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11F4" w14:textId="77777777" w:rsidR="00C96513" w:rsidRPr="00F81CF6" w:rsidRDefault="00AF3755" w:rsidP="00843090">
      <w:pPr>
        <w:pStyle w:val="opschrift"/>
      </w:pPr>
      <w:r w:rsidRPr="00F81CF6">
        <w:t>schriftelijke vraag</w:t>
      </w:r>
    </w:p>
    <w:p w14:paraId="5DA6AD6F" w14:textId="77777777" w:rsidR="00C96513" w:rsidRPr="00F81CF6" w:rsidRDefault="006D3884" w:rsidP="00E75678"/>
    <w:p w14:paraId="5E585576" w14:textId="77777777" w:rsidR="00C96513" w:rsidRPr="00F81CF6" w:rsidRDefault="00AF3755" w:rsidP="00E75678">
      <w:r w:rsidRPr="00F81CF6">
        <w:t>nr. 865</w:t>
      </w:r>
    </w:p>
    <w:p w14:paraId="7DD37D69" w14:textId="77777777" w:rsidR="00C96513" w:rsidRPr="00F81CF6" w:rsidRDefault="00AF3755" w:rsidP="00E75678">
      <w:pPr>
        <w:rPr>
          <w:b/>
          <w:smallCaps/>
        </w:rPr>
      </w:pPr>
      <w:r w:rsidRPr="00F81CF6">
        <w:t xml:space="preserve">van </w:t>
      </w:r>
      <w:r w:rsidRPr="00F81CF6">
        <w:rPr>
          <w:b/>
          <w:smallCaps/>
        </w:rPr>
        <w:t xml:space="preserve">steven </w:t>
      </w:r>
      <w:proofErr w:type="spellStart"/>
      <w:r w:rsidRPr="00F81CF6">
        <w:rPr>
          <w:b/>
          <w:smallCaps/>
        </w:rPr>
        <w:t>coenegrachts</w:t>
      </w:r>
      <w:proofErr w:type="spellEnd"/>
    </w:p>
    <w:p w14:paraId="357F146A" w14:textId="77777777" w:rsidR="00C96513" w:rsidRPr="00F81CF6" w:rsidRDefault="00AF3755" w:rsidP="00E75678">
      <w:r w:rsidRPr="00F81CF6">
        <w:t>datum: 17 juni 2021</w:t>
      </w:r>
    </w:p>
    <w:p w14:paraId="673EF64E" w14:textId="77777777" w:rsidR="00C96513" w:rsidRPr="00F81CF6" w:rsidRDefault="006D3884" w:rsidP="00E75678">
      <w:pPr>
        <w:pBdr>
          <w:bottom w:val="single" w:sz="4" w:space="1" w:color="auto"/>
        </w:pBdr>
      </w:pPr>
    </w:p>
    <w:p w14:paraId="757BF955" w14:textId="77777777" w:rsidR="00C96513" w:rsidRPr="00F81CF6" w:rsidRDefault="006D3884" w:rsidP="00E75678"/>
    <w:p w14:paraId="30191A68" w14:textId="77777777" w:rsidR="00C96513" w:rsidRPr="00F81CF6" w:rsidRDefault="00AF3755" w:rsidP="00E75678">
      <w:pPr>
        <w:rPr>
          <w:rFonts w:ascii="Times New Roman Vet" w:hAnsi="Times New Roman Vet"/>
          <w:sz w:val="22"/>
          <w:szCs w:val="22"/>
        </w:rPr>
      </w:pPr>
      <w:r w:rsidRPr="00F81CF6">
        <w:rPr>
          <w:szCs w:val="22"/>
        </w:rPr>
        <w:t>aan</w:t>
      </w:r>
      <w:r w:rsidRPr="00F81CF6">
        <w:rPr>
          <w:b/>
          <w:smallCaps/>
          <w:szCs w:val="22"/>
        </w:rPr>
        <w:t xml:space="preserve"> hilde </w:t>
      </w:r>
      <w:proofErr w:type="spellStart"/>
      <w:r w:rsidRPr="00F81CF6">
        <w:rPr>
          <w:b/>
          <w:smallCaps/>
          <w:szCs w:val="22"/>
        </w:rPr>
        <w:t>crevits</w:t>
      </w:r>
      <w:proofErr w:type="spellEnd"/>
    </w:p>
    <w:p w14:paraId="4E16CA3E" w14:textId="77777777" w:rsidR="00C96513" w:rsidRPr="00F81CF6" w:rsidRDefault="00AF3755" w:rsidP="00E75678">
      <w:pPr>
        <w:rPr>
          <w:smallCaps/>
          <w:szCs w:val="22"/>
        </w:rPr>
      </w:pPr>
      <w:r w:rsidRPr="00F81CF6">
        <w:rPr>
          <w:smallCaps/>
          <w:szCs w:val="22"/>
        </w:rPr>
        <w:t xml:space="preserve">viceminister-president van de </w:t>
      </w:r>
      <w:proofErr w:type="spellStart"/>
      <w:r w:rsidRPr="00F81CF6">
        <w:rPr>
          <w:smallCaps/>
          <w:szCs w:val="22"/>
        </w:rPr>
        <w:t>vlaamse</w:t>
      </w:r>
      <w:proofErr w:type="spellEnd"/>
      <w:r w:rsidRPr="00F81CF6">
        <w:rPr>
          <w:smallCaps/>
          <w:szCs w:val="22"/>
        </w:rPr>
        <w:t xml:space="preserve"> regering, </w:t>
      </w:r>
      <w:proofErr w:type="spellStart"/>
      <w:r w:rsidRPr="00F81CF6">
        <w:rPr>
          <w:smallCaps/>
          <w:szCs w:val="22"/>
        </w:rPr>
        <w:t>vlaams</w:t>
      </w:r>
      <w:proofErr w:type="spellEnd"/>
      <w:r w:rsidRPr="00F81CF6">
        <w:rPr>
          <w:smallCaps/>
          <w:szCs w:val="22"/>
        </w:rPr>
        <w:t xml:space="preserve"> minister van economie, innovatie, werk, sociale economie en landbouw</w:t>
      </w:r>
    </w:p>
    <w:p w14:paraId="5B598AC8" w14:textId="77777777" w:rsidR="00C96513" w:rsidRPr="00F81CF6" w:rsidRDefault="006D3884" w:rsidP="00E75678">
      <w:pPr>
        <w:pStyle w:val="StandaardSV"/>
        <w:pBdr>
          <w:bottom w:val="single" w:sz="4" w:space="1" w:color="auto"/>
        </w:pBdr>
        <w:jc w:val="left"/>
        <w:rPr>
          <w:rFonts w:ascii="Verdana" w:hAnsi="Verdana"/>
          <w:sz w:val="20"/>
        </w:rPr>
      </w:pPr>
    </w:p>
    <w:p w14:paraId="152E07D4" w14:textId="77777777" w:rsidR="00451CDB" w:rsidRPr="00F81CF6" w:rsidRDefault="006D3884" w:rsidP="00E75678">
      <w:pPr>
        <w:pStyle w:val="StandaardSV"/>
        <w:jc w:val="left"/>
        <w:rPr>
          <w:rFonts w:ascii="Verdana" w:hAnsi="Verdana"/>
          <w:sz w:val="20"/>
        </w:rPr>
      </w:pPr>
    </w:p>
    <w:p w14:paraId="21EF1C72" w14:textId="77777777" w:rsidR="00451CDB" w:rsidRPr="00F81CF6" w:rsidRDefault="006D3884" w:rsidP="00E75678">
      <w:pPr>
        <w:pStyle w:val="StandaardSV"/>
        <w:jc w:val="left"/>
        <w:rPr>
          <w:rFonts w:ascii="Verdana" w:hAnsi="Verdana"/>
          <w:sz w:val="20"/>
        </w:rPr>
      </w:pPr>
    </w:p>
    <w:p w14:paraId="6D22FF61" w14:textId="50F7FF4F" w:rsidR="00C96513" w:rsidRPr="00F81CF6" w:rsidRDefault="00AF3755" w:rsidP="00D07EAC">
      <w:pPr>
        <w:pStyle w:val="StijlStandaardSVVerdana10ptCursiefLinks-175cm"/>
        <w:rPr>
          <w:rFonts w:eastAsia="Calibri"/>
          <w:lang w:eastAsia="en-US"/>
        </w:rPr>
      </w:pPr>
      <w:r w:rsidRPr="00F81CF6">
        <w:rPr>
          <w:rFonts w:eastAsia="Calibri"/>
          <w:lang w:eastAsia="en-US"/>
        </w:rPr>
        <w:t>Landbouw</w:t>
      </w:r>
      <w:r w:rsidR="00F81CF6">
        <w:rPr>
          <w:rFonts w:eastAsia="Calibri"/>
          <w:lang w:eastAsia="en-US"/>
        </w:rPr>
        <w:t>sector  -  I</w:t>
      </w:r>
      <w:r w:rsidRPr="00F81CF6">
        <w:rPr>
          <w:rFonts w:eastAsia="Calibri"/>
          <w:lang w:eastAsia="en-US"/>
        </w:rPr>
        <w:t>nvesteringen innoverende technologie</w:t>
      </w:r>
      <w:r w:rsidR="00F81CF6">
        <w:rPr>
          <w:rFonts w:eastAsia="Calibri"/>
          <w:lang w:eastAsia="en-US"/>
        </w:rPr>
        <w:t xml:space="preserve">  - </w:t>
      </w:r>
      <w:r w:rsidRPr="00F81CF6">
        <w:rPr>
          <w:rFonts w:eastAsia="Calibri"/>
          <w:lang w:eastAsia="en-US"/>
        </w:rPr>
        <w:t xml:space="preserve"> </w:t>
      </w:r>
      <w:r w:rsidR="00F81CF6">
        <w:rPr>
          <w:rFonts w:eastAsia="Calibri"/>
          <w:lang w:eastAsia="en-US"/>
        </w:rPr>
        <w:t>A</w:t>
      </w:r>
      <w:r w:rsidRPr="00F81CF6">
        <w:rPr>
          <w:rFonts w:eastAsia="Calibri"/>
          <w:lang w:eastAsia="en-US"/>
        </w:rPr>
        <w:t>anpak polluentenproblematiek</w:t>
      </w:r>
    </w:p>
    <w:p w14:paraId="72AC0E64" w14:textId="77777777" w:rsidR="00CF752D" w:rsidRPr="00F81CF6" w:rsidRDefault="006D3884" w:rsidP="00E75678">
      <w:pPr>
        <w:pStyle w:val="StijlStandaardSVVerdana10ptLinks-175cm"/>
        <w:rPr>
          <w:rFonts w:eastAsia="Calibri"/>
          <w:lang w:eastAsia="en-US"/>
        </w:rPr>
      </w:pPr>
    </w:p>
    <w:p w14:paraId="1CDBC042" w14:textId="7C31EFF0" w:rsidR="005951AC" w:rsidRPr="00F81CF6" w:rsidRDefault="00AF3755" w:rsidP="006E06CF">
      <w:pPr>
        <w:rPr>
          <w:rFonts w:eastAsia="Verdana" w:cs="Verdana"/>
        </w:rPr>
      </w:pPr>
      <w:r w:rsidRPr="00F81CF6">
        <w:rPr>
          <w:rFonts w:eastAsia="Verdana" w:cs="Verdana"/>
        </w:rPr>
        <w:t xml:space="preserve">Om de landbouwers partners te maken in de aanpak van ecologische uitdagingen, zoals de </w:t>
      </w:r>
      <w:proofErr w:type="spellStart"/>
      <w:r w:rsidRPr="00F81CF6">
        <w:rPr>
          <w:rFonts w:eastAsia="Verdana" w:cs="Verdana"/>
        </w:rPr>
        <w:t>multipolluentenproblematiek</w:t>
      </w:r>
      <w:proofErr w:type="spellEnd"/>
      <w:r w:rsidRPr="00F81CF6">
        <w:rPr>
          <w:rFonts w:eastAsia="Verdana" w:cs="Verdana"/>
        </w:rPr>
        <w:t xml:space="preserve">, moeten we </w:t>
      </w:r>
      <w:r w:rsidR="006E06CF" w:rsidRPr="00F81CF6">
        <w:rPr>
          <w:rFonts w:eastAsia="Verdana" w:cs="Verdana"/>
        </w:rPr>
        <w:t>ze</w:t>
      </w:r>
      <w:r w:rsidRPr="00F81CF6">
        <w:rPr>
          <w:rFonts w:eastAsia="Verdana" w:cs="Verdana"/>
        </w:rPr>
        <w:t xml:space="preserve"> de beleidsinstrumenten, zoals toegang tot investeringssteun, en een voldoende flexibele regelgeving aanbieden waardoor ze kunnen inzetten op innoverende technologieën op bedrijfs</w:t>
      </w:r>
      <w:r w:rsidR="006E06CF" w:rsidRPr="00F81CF6">
        <w:rPr>
          <w:rFonts w:eastAsia="Verdana" w:cs="Verdana"/>
        </w:rPr>
        <w:t>-</w:t>
      </w:r>
      <w:r w:rsidRPr="00F81CF6">
        <w:rPr>
          <w:rFonts w:eastAsia="Verdana" w:cs="Verdana"/>
        </w:rPr>
        <w:t xml:space="preserve"> in plaats van op stalniveau. Daarnaast verdienen ze ruimte om op een doordachte en verantwoorde manier te experimenteren met innoverende technologieën en processen. Het is hierbij van belang dat d</w:t>
      </w:r>
      <w:r w:rsidR="006E06CF" w:rsidRPr="00F81CF6">
        <w:rPr>
          <w:rFonts w:eastAsia="Verdana" w:cs="Verdana"/>
        </w:rPr>
        <w:t>i</w:t>
      </w:r>
      <w:r w:rsidRPr="00F81CF6">
        <w:rPr>
          <w:rFonts w:eastAsia="Verdana" w:cs="Verdana"/>
        </w:rPr>
        <w:t xml:space="preserve">e zich niet exclusief toespitsen op stikstofreductie, vermits er ook andere uitdagingen </w:t>
      </w:r>
      <w:r w:rsidR="006E06CF" w:rsidRPr="00F81CF6">
        <w:rPr>
          <w:rFonts w:eastAsia="Verdana" w:cs="Verdana"/>
        </w:rPr>
        <w:t>zijn</w:t>
      </w:r>
      <w:r w:rsidRPr="00F81CF6">
        <w:rPr>
          <w:rFonts w:eastAsia="Verdana" w:cs="Verdana"/>
        </w:rPr>
        <w:t xml:space="preserve">, zoals </w:t>
      </w:r>
      <w:r w:rsidR="00F81CF6">
        <w:rPr>
          <w:rFonts w:eastAsia="Verdana" w:cs="Verdana"/>
        </w:rPr>
        <w:t xml:space="preserve">die met betrekking tot </w:t>
      </w:r>
      <w:r w:rsidRPr="00F81CF6">
        <w:rPr>
          <w:rFonts w:eastAsia="Verdana" w:cs="Verdana"/>
        </w:rPr>
        <w:t>fosfaten of broeikasgassen.</w:t>
      </w:r>
    </w:p>
    <w:p w14:paraId="7FF6C203" w14:textId="77777777" w:rsidR="006E06CF" w:rsidRPr="00F81CF6" w:rsidRDefault="006E06CF" w:rsidP="006E06CF">
      <w:pPr>
        <w:rPr>
          <w:rFonts w:ascii="Times New Roman" w:hAnsi="Times New Roman"/>
        </w:rPr>
      </w:pPr>
    </w:p>
    <w:p w14:paraId="7653BD47" w14:textId="22CECE37" w:rsidR="005951AC" w:rsidRPr="00F81CF6" w:rsidRDefault="00AF3755" w:rsidP="006E06CF">
      <w:pPr>
        <w:pStyle w:val="Nummering"/>
        <w:rPr>
          <w:rFonts w:ascii="Times New Roman" w:hAnsi="Times New Roman"/>
          <w:lang w:val="nl-NL"/>
        </w:rPr>
      </w:pPr>
      <w:r w:rsidRPr="00F81CF6">
        <w:rPr>
          <w:rFonts w:eastAsia="Verdana"/>
          <w:lang w:val="nl-NL"/>
        </w:rPr>
        <w:t>Hoe kunnen we vermijden dat er nu een kader wordt gecreëerd dat enkel focust op stikstof, om in de nabije toekomst met een fosfaat- of broeikasgassencrisis te zitten</w:t>
      </w:r>
      <w:r w:rsidR="00F81CF6">
        <w:rPr>
          <w:rFonts w:eastAsia="Verdana"/>
          <w:lang w:val="nl-NL"/>
        </w:rPr>
        <w:t>,</w:t>
      </w:r>
      <w:r w:rsidRPr="00F81CF6">
        <w:rPr>
          <w:rFonts w:eastAsia="Verdana"/>
          <w:lang w:val="nl-NL"/>
        </w:rPr>
        <w:t xml:space="preserve"> die eveneens zal moeten worden aangepakt?</w:t>
      </w:r>
    </w:p>
    <w:p w14:paraId="31608E87" w14:textId="72C9C98D" w:rsidR="005951AC" w:rsidRPr="00F81CF6" w:rsidRDefault="00AF3755" w:rsidP="006E06CF">
      <w:pPr>
        <w:pStyle w:val="Nummering"/>
        <w:rPr>
          <w:rFonts w:ascii="Times New Roman" w:hAnsi="Times New Roman"/>
          <w:lang w:val="nl-NL"/>
        </w:rPr>
      </w:pPr>
      <w:r w:rsidRPr="00F81CF6">
        <w:rPr>
          <w:rFonts w:eastAsia="Verdana"/>
          <w:lang w:val="nl-NL"/>
        </w:rPr>
        <w:t>Het huidig</w:t>
      </w:r>
      <w:r w:rsidR="00F81CF6">
        <w:rPr>
          <w:rFonts w:eastAsia="Verdana"/>
          <w:lang w:val="nl-NL"/>
        </w:rPr>
        <w:t>e</w:t>
      </w:r>
      <w:r w:rsidRPr="00F81CF6">
        <w:rPr>
          <w:rFonts w:eastAsia="Verdana"/>
          <w:lang w:val="nl-NL"/>
        </w:rPr>
        <w:t xml:space="preserve"> beleid houdt enkel rekening met </w:t>
      </w:r>
      <w:proofErr w:type="spellStart"/>
      <w:r w:rsidRPr="00F81CF6">
        <w:rPr>
          <w:rFonts w:eastAsia="Verdana"/>
          <w:lang w:val="nl-NL"/>
        </w:rPr>
        <w:t>emissiereducerende</w:t>
      </w:r>
      <w:proofErr w:type="spellEnd"/>
      <w:r w:rsidRPr="00F81CF6">
        <w:rPr>
          <w:rFonts w:eastAsia="Verdana"/>
          <w:lang w:val="nl-NL"/>
        </w:rPr>
        <w:t xml:space="preserve"> technieken op stalniveau. Aangezien emissies op bedrijfsniveau plaatsvinden</w:t>
      </w:r>
      <w:r w:rsidR="006E06CF" w:rsidRPr="00F81CF6">
        <w:rPr>
          <w:rFonts w:eastAsia="Verdana"/>
          <w:lang w:val="nl-NL"/>
        </w:rPr>
        <w:t>,</w:t>
      </w:r>
      <w:r w:rsidRPr="00F81CF6">
        <w:rPr>
          <w:rFonts w:eastAsia="Verdana"/>
          <w:lang w:val="nl-NL"/>
        </w:rPr>
        <w:t xml:space="preserve"> is het logisch dat naast het stalniveau ook met het </w:t>
      </w:r>
      <w:r w:rsidR="006E06CF" w:rsidRPr="00F81CF6">
        <w:rPr>
          <w:rFonts w:eastAsia="Verdana"/>
          <w:lang w:val="nl-NL"/>
        </w:rPr>
        <w:t>hele</w:t>
      </w:r>
      <w:r w:rsidRPr="00F81CF6">
        <w:rPr>
          <w:rFonts w:eastAsia="Verdana"/>
          <w:lang w:val="nl-NL"/>
        </w:rPr>
        <w:t xml:space="preserve"> bedrijfsniveau rekening </w:t>
      </w:r>
      <w:r w:rsidR="006E06CF" w:rsidRPr="00F81CF6">
        <w:rPr>
          <w:rFonts w:eastAsia="Verdana"/>
          <w:lang w:val="nl-NL"/>
        </w:rPr>
        <w:t xml:space="preserve">wordt </w:t>
      </w:r>
      <w:r w:rsidRPr="00F81CF6">
        <w:rPr>
          <w:rFonts w:eastAsia="Verdana"/>
          <w:lang w:val="nl-NL"/>
        </w:rPr>
        <w:t>gehouden.</w:t>
      </w:r>
    </w:p>
    <w:p w14:paraId="604896BA" w14:textId="1A79025E" w:rsidR="005951AC" w:rsidRPr="00F81CF6" w:rsidRDefault="00AF3755" w:rsidP="006E06CF">
      <w:pPr>
        <w:pStyle w:val="Nummering"/>
        <w:numPr>
          <w:ilvl w:val="1"/>
          <w:numId w:val="14"/>
        </w:numPr>
        <w:rPr>
          <w:rFonts w:ascii="Times New Roman" w:hAnsi="Times New Roman"/>
          <w:lang w:val="nl-NL"/>
        </w:rPr>
      </w:pPr>
      <w:r w:rsidRPr="00F81CF6">
        <w:rPr>
          <w:rFonts w:eastAsia="Verdana"/>
          <w:lang w:val="nl-NL"/>
        </w:rPr>
        <w:t>Hoe kunnen deze emissies op bedrijfsniveau bekeken, geanalyseerd en beoordeeld worden?</w:t>
      </w:r>
    </w:p>
    <w:p w14:paraId="5BCB3490" w14:textId="6796536B" w:rsidR="005951AC" w:rsidRPr="00F81CF6" w:rsidRDefault="00AF3755" w:rsidP="006E06CF">
      <w:pPr>
        <w:pStyle w:val="Nummering"/>
        <w:numPr>
          <w:ilvl w:val="1"/>
          <w:numId w:val="14"/>
        </w:numPr>
        <w:rPr>
          <w:rFonts w:ascii="Times New Roman" w:hAnsi="Times New Roman"/>
          <w:lang w:val="nl-NL"/>
        </w:rPr>
      </w:pPr>
      <w:r w:rsidRPr="00F81CF6">
        <w:rPr>
          <w:rFonts w:eastAsia="Verdana"/>
          <w:lang w:val="nl-NL"/>
        </w:rPr>
        <w:t>Worden vandaag al analyses en beoordelingen op bedrijfsniveau gemaakt?</w:t>
      </w:r>
    </w:p>
    <w:p w14:paraId="762EDB78" w14:textId="20962998" w:rsidR="005951AC" w:rsidRPr="00F81CF6" w:rsidRDefault="00AF3755" w:rsidP="006E06CF">
      <w:pPr>
        <w:pStyle w:val="Nummering"/>
        <w:numPr>
          <w:ilvl w:val="0"/>
          <w:numId w:val="0"/>
        </w:numPr>
        <w:ind w:left="851"/>
        <w:rPr>
          <w:rFonts w:ascii="Times New Roman" w:hAnsi="Times New Roman"/>
          <w:lang w:val="nl-NL"/>
        </w:rPr>
      </w:pPr>
      <w:r w:rsidRPr="00F81CF6">
        <w:rPr>
          <w:rFonts w:eastAsia="Verdana"/>
          <w:lang w:val="nl-NL"/>
        </w:rPr>
        <w:t>Zo ja, welke?</w:t>
      </w:r>
      <w:r w:rsidR="006E06CF" w:rsidRPr="00F81CF6">
        <w:rPr>
          <w:rFonts w:eastAsia="Verdana"/>
          <w:lang w:val="nl-NL"/>
        </w:rPr>
        <w:t xml:space="preserve"> </w:t>
      </w:r>
      <w:r w:rsidRPr="00F81CF6">
        <w:rPr>
          <w:rFonts w:eastAsia="Verdana" w:cs="Verdana"/>
          <w:lang w:val="nl-NL"/>
        </w:rPr>
        <w:t>Zo n</w:t>
      </w:r>
      <w:r w:rsidR="006E06CF" w:rsidRPr="00F81CF6">
        <w:rPr>
          <w:rFonts w:eastAsia="Verdana" w:cs="Verdana"/>
          <w:lang w:val="nl-NL"/>
        </w:rPr>
        <w:t>iet</w:t>
      </w:r>
      <w:r w:rsidRPr="00F81CF6">
        <w:rPr>
          <w:rFonts w:eastAsia="Verdana" w:cs="Verdana"/>
          <w:lang w:val="nl-NL"/>
        </w:rPr>
        <w:t>, waarom niet?</w:t>
      </w:r>
    </w:p>
    <w:p w14:paraId="5247D28C" w14:textId="4B47E820" w:rsidR="005951AC" w:rsidRPr="00F81CF6" w:rsidRDefault="00AF3755" w:rsidP="006E06CF">
      <w:pPr>
        <w:pStyle w:val="Nummering"/>
        <w:rPr>
          <w:rFonts w:ascii="Times New Roman" w:hAnsi="Times New Roman"/>
          <w:lang w:val="nl-NL"/>
        </w:rPr>
      </w:pPr>
      <w:r w:rsidRPr="00F81CF6">
        <w:rPr>
          <w:rFonts w:eastAsia="Verdana"/>
          <w:lang w:val="nl-NL"/>
        </w:rPr>
        <w:t>Hoe kan zekerheid worden geboden voor landbouwers die willen investeren in innovatieve oplossingen om te verduurzamen in afwachting van een definitief kader? Hoe kan m.a.w</w:t>
      </w:r>
      <w:r w:rsidR="006E06CF" w:rsidRPr="00F81CF6">
        <w:rPr>
          <w:rFonts w:eastAsia="Verdana"/>
          <w:lang w:val="nl-NL"/>
        </w:rPr>
        <w:t>.</w:t>
      </w:r>
      <w:r w:rsidRPr="00F81CF6">
        <w:rPr>
          <w:rFonts w:eastAsia="Verdana"/>
          <w:lang w:val="nl-NL"/>
        </w:rPr>
        <w:t xml:space="preserve"> worden vermeden dat ze nu investeren in de BBT </w:t>
      </w:r>
      <w:r w:rsidR="006E06CF" w:rsidRPr="00F81CF6">
        <w:rPr>
          <w:rFonts w:eastAsia="Verdana"/>
          <w:lang w:val="nl-NL"/>
        </w:rPr>
        <w:t xml:space="preserve">(beste beschikbare techniek) </w:t>
      </w:r>
      <w:r w:rsidRPr="00F81CF6">
        <w:rPr>
          <w:rFonts w:eastAsia="Verdana"/>
          <w:lang w:val="nl-NL"/>
        </w:rPr>
        <w:t>en achteraf deze investering niet wordt erkend in de baseline voor de berekening?</w:t>
      </w:r>
    </w:p>
    <w:p w14:paraId="4CB8EF48" w14:textId="2389AD75" w:rsidR="005951AC" w:rsidRPr="00F81CF6" w:rsidRDefault="00AF3755" w:rsidP="006E06CF">
      <w:pPr>
        <w:pStyle w:val="Nummering"/>
        <w:rPr>
          <w:rFonts w:ascii="Times New Roman" w:hAnsi="Times New Roman"/>
          <w:lang w:val="nl-NL"/>
        </w:rPr>
      </w:pPr>
      <w:r w:rsidRPr="00F81CF6">
        <w:rPr>
          <w:rFonts w:eastAsia="Verdana"/>
          <w:lang w:val="nl-NL"/>
        </w:rPr>
        <w:t>Het Vlaams</w:t>
      </w:r>
      <w:r w:rsidR="00A9780F">
        <w:rPr>
          <w:rFonts w:eastAsia="Verdana"/>
          <w:lang w:val="nl-NL"/>
        </w:rPr>
        <w:t>e</w:t>
      </w:r>
      <w:r w:rsidRPr="00F81CF6">
        <w:rPr>
          <w:rFonts w:eastAsia="Verdana"/>
          <w:lang w:val="nl-NL"/>
        </w:rPr>
        <w:t xml:space="preserve"> </w:t>
      </w:r>
      <w:r w:rsidR="006E06CF" w:rsidRPr="00F81CF6">
        <w:rPr>
          <w:rFonts w:eastAsia="Verdana"/>
          <w:lang w:val="nl-NL"/>
        </w:rPr>
        <w:t>r</w:t>
      </w:r>
      <w:r w:rsidRPr="00F81CF6">
        <w:rPr>
          <w:rFonts w:eastAsia="Verdana"/>
          <w:lang w:val="nl-NL"/>
        </w:rPr>
        <w:t xml:space="preserve">egeerakkoord </w:t>
      </w:r>
      <w:r w:rsidR="006E06CF" w:rsidRPr="00F81CF6">
        <w:rPr>
          <w:rFonts w:eastAsia="Verdana"/>
          <w:lang w:val="nl-NL"/>
        </w:rPr>
        <w:t>plant</w:t>
      </w:r>
      <w:r w:rsidRPr="00F81CF6">
        <w:rPr>
          <w:rFonts w:eastAsia="Verdana"/>
          <w:lang w:val="nl-NL"/>
        </w:rPr>
        <w:t xml:space="preserve"> een hervorming van het Vlaams Landbouwinvesteringsfonds </w:t>
      </w:r>
      <w:r w:rsidR="006E06CF" w:rsidRPr="00F81CF6">
        <w:rPr>
          <w:rFonts w:eastAsia="Verdana"/>
          <w:lang w:val="nl-NL"/>
        </w:rPr>
        <w:t>(VLIF)</w:t>
      </w:r>
      <w:r w:rsidR="00A9780F">
        <w:rPr>
          <w:rFonts w:eastAsia="Verdana"/>
          <w:lang w:val="nl-NL"/>
        </w:rPr>
        <w:t>,</w:t>
      </w:r>
      <w:r w:rsidR="006E06CF" w:rsidRPr="00F81CF6">
        <w:rPr>
          <w:rFonts w:eastAsia="Verdana"/>
          <w:lang w:val="nl-NL"/>
        </w:rPr>
        <w:t xml:space="preserve"> </w:t>
      </w:r>
      <w:r w:rsidRPr="00F81CF6">
        <w:rPr>
          <w:rFonts w:eastAsia="Verdana"/>
          <w:lang w:val="nl-NL"/>
        </w:rPr>
        <w:t>waarin een grotere nadruk wordt gelegd op investeringen in verduurzaming.</w:t>
      </w:r>
    </w:p>
    <w:p w14:paraId="0CDE1816" w14:textId="5BEBD251" w:rsidR="005951AC" w:rsidRPr="00F81CF6" w:rsidRDefault="00AF3755" w:rsidP="006E06CF">
      <w:pPr>
        <w:pStyle w:val="Nummering"/>
        <w:numPr>
          <w:ilvl w:val="1"/>
          <w:numId w:val="14"/>
        </w:numPr>
        <w:rPr>
          <w:rFonts w:ascii="Times New Roman" w:hAnsi="Times New Roman"/>
          <w:lang w:val="nl-NL"/>
        </w:rPr>
      </w:pPr>
      <w:r w:rsidRPr="00F81CF6">
        <w:rPr>
          <w:rFonts w:eastAsia="Verdana"/>
          <w:lang w:val="nl-NL"/>
        </w:rPr>
        <w:t xml:space="preserve">Op welke manier zullen investeringen die inzetten op innoverende verduurzaming op bedrijfsniveau worden </w:t>
      </w:r>
      <w:r w:rsidR="006E06CF" w:rsidRPr="00F81CF6">
        <w:rPr>
          <w:rFonts w:eastAsia="Verdana"/>
          <w:lang w:val="nl-NL"/>
        </w:rPr>
        <w:t>op</w:t>
      </w:r>
      <w:r w:rsidRPr="00F81CF6">
        <w:rPr>
          <w:rFonts w:eastAsia="Verdana"/>
          <w:lang w:val="nl-NL"/>
        </w:rPr>
        <w:t>genomen in deze hervorming?</w:t>
      </w:r>
    </w:p>
    <w:p w14:paraId="6817D7D9" w14:textId="77777777" w:rsidR="006E06CF" w:rsidRPr="00F81CF6" w:rsidRDefault="00AF3755" w:rsidP="006E06CF">
      <w:pPr>
        <w:pStyle w:val="Nummering"/>
        <w:numPr>
          <w:ilvl w:val="1"/>
          <w:numId w:val="14"/>
        </w:numPr>
        <w:rPr>
          <w:rFonts w:ascii="Times New Roman" w:hAnsi="Times New Roman"/>
          <w:lang w:val="nl-NL"/>
        </w:rPr>
      </w:pPr>
      <w:r w:rsidRPr="00F81CF6">
        <w:rPr>
          <w:rFonts w:eastAsia="Verdana"/>
          <w:lang w:val="nl-NL"/>
        </w:rPr>
        <w:t>Bestaan er vandaag al mogelijkheden voor investeringssteun voor dergelijke innoverende projecten op bedrijfsniveau?</w:t>
      </w:r>
    </w:p>
    <w:p w14:paraId="4AD29878" w14:textId="6589E832" w:rsidR="005951AC" w:rsidRPr="00F81CF6" w:rsidRDefault="00AF3755" w:rsidP="006E06CF">
      <w:pPr>
        <w:pStyle w:val="Nummering"/>
        <w:numPr>
          <w:ilvl w:val="0"/>
          <w:numId w:val="0"/>
        </w:numPr>
        <w:ind w:left="851"/>
        <w:rPr>
          <w:rFonts w:ascii="Times New Roman" w:hAnsi="Times New Roman"/>
          <w:lang w:val="nl-NL"/>
        </w:rPr>
      </w:pPr>
      <w:r w:rsidRPr="00F81CF6">
        <w:rPr>
          <w:rFonts w:eastAsia="Verdana" w:cs="Verdana"/>
          <w:lang w:val="nl-NL"/>
        </w:rPr>
        <w:lastRenderedPageBreak/>
        <w:t>Zo ja, welke?</w:t>
      </w:r>
      <w:r w:rsidR="006E06CF" w:rsidRPr="00F81CF6">
        <w:rPr>
          <w:rFonts w:eastAsia="Verdana" w:cs="Verdana"/>
          <w:lang w:val="nl-NL"/>
        </w:rPr>
        <w:t xml:space="preserve"> </w:t>
      </w:r>
      <w:r w:rsidRPr="00F81CF6">
        <w:rPr>
          <w:rFonts w:eastAsia="Verdana" w:cs="Verdana"/>
          <w:lang w:val="nl-NL"/>
        </w:rPr>
        <w:t>Zo n</w:t>
      </w:r>
      <w:r w:rsidR="006E06CF" w:rsidRPr="00F81CF6">
        <w:rPr>
          <w:rFonts w:eastAsia="Verdana" w:cs="Verdana"/>
          <w:lang w:val="nl-NL"/>
        </w:rPr>
        <w:t>iet</w:t>
      </w:r>
      <w:r w:rsidRPr="00F81CF6">
        <w:rPr>
          <w:rFonts w:eastAsia="Verdana" w:cs="Verdana"/>
          <w:lang w:val="nl-NL"/>
        </w:rPr>
        <w:t>, waarom niet?</w:t>
      </w:r>
    </w:p>
    <w:p w14:paraId="2DB36824" w14:textId="133E5F66" w:rsidR="005951AC" w:rsidRPr="00F81CF6" w:rsidRDefault="00AF3755" w:rsidP="006E06CF">
      <w:pPr>
        <w:pStyle w:val="Nummering"/>
        <w:rPr>
          <w:rFonts w:ascii="Times New Roman" w:hAnsi="Times New Roman"/>
          <w:lang w:val="nl-NL"/>
        </w:rPr>
      </w:pPr>
      <w:r w:rsidRPr="00F81CF6">
        <w:rPr>
          <w:rFonts w:eastAsia="Verdana"/>
          <w:lang w:val="nl-NL"/>
        </w:rPr>
        <w:t xml:space="preserve">Van de sector vangen we geluiden op over onduidelijkheid tot wie bedrijven die nieuwe technologieën hebben ontwikkeld zich moeten wenden voor erkenning. </w:t>
      </w:r>
      <w:r w:rsidR="006E06CF" w:rsidRPr="00F81CF6">
        <w:rPr>
          <w:rFonts w:eastAsia="Verdana"/>
          <w:lang w:val="nl-NL"/>
        </w:rPr>
        <w:t>Het Instituut voor Landbouw-, Visserij- en Voedingsonderzoek (</w:t>
      </w:r>
      <w:r w:rsidRPr="00F81CF6">
        <w:rPr>
          <w:rFonts w:eastAsia="Verdana"/>
          <w:lang w:val="nl-NL"/>
        </w:rPr>
        <w:t>ILVO</w:t>
      </w:r>
      <w:r w:rsidR="006E06CF" w:rsidRPr="00F81CF6">
        <w:rPr>
          <w:rFonts w:eastAsia="Verdana"/>
          <w:lang w:val="nl-NL"/>
        </w:rPr>
        <w:t>)</w:t>
      </w:r>
      <w:r w:rsidRPr="00F81CF6">
        <w:rPr>
          <w:rFonts w:eastAsia="Verdana"/>
          <w:lang w:val="nl-NL"/>
        </w:rPr>
        <w:t xml:space="preserve">, </w:t>
      </w:r>
      <w:r w:rsidR="006E06CF" w:rsidRPr="00F81CF6">
        <w:rPr>
          <w:rFonts w:eastAsia="Verdana"/>
          <w:lang w:val="nl-NL"/>
        </w:rPr>
        <w:t xml:space="preserve">het </w:t>
      </w:r>
      <w:r w:rsidRPr="00F81CF6">
        <w:rPr>
          <w:rFonts w:eastAsia="Verdana"/>
          <w:lang w:val="nl-NL"/>
        </w:rPr>
        <w:t xml:space="preserve">kabinet Omgeving, </w:t>
      </w:r>
      <w:r w:rsidR="006E06CF" w:rsidRPr="00F81CF6">
        <w:rPr>
          <w:rFonts w:eastAsia="Verdana"/>
          <w:lang w:val="nl-NL"/>
        </w:rPr>
        <w:t xml:space="preserve">het </w:t>
      </w:r>
      <w:r w:rsidRPr="00F81CF6">
        <w:rPr>
          <w:rFonts w:eastAsia="Verdana"/>
          <w:lang w:val="nl-NL"/>
        </w:rPr>
        <w:t>kabinet Landbouw en andere actoren verwijzen door naar elkaar.</w:t>
      </w:r>
    </w:p>
    <w:p w14:paraId="100E808F" w14:textId="1A9FE8C3" w:rsidR="005951AC" w:rsidRPr="00F81CF6" w:rsidRDefault="00AF3755" w:rsidP="006E06CF">
      <w:pPr>
        <w:pStyle w:val="Nummering"/>
        <w:numPr>
          <w:ilvl w:val="1"/>
          <w:numId w:val="14"/>
        </w:numPr>
        <w:rPr>
          <w:rFonts w:ascii="Times New Roman" w:hAnsi="Times New Roman"/>
          <w:lang w:val="nl-NL"/>
        </w:rPr>
      </w:pPr>
      <w:r w:rsidRPr="00F81CF6">
        <w:rPr>
          <w:rFonts w:eastAsia="Verdana"/>
          <w:lang w:val="nl-NL"/>
        </w:rPr>
        <w:t>Tot wie moet een bedrijf dat een erkenning wil aanvragen voor een innovatietechnologie op bedrijfs- (en dus niet uitsluitend op stal-)niveau zich richten?</w:t>
      </w:r>
    </w:p>
    <w:p w14:paraId="0356E26B" w14:textId="77777777" w:rsidR="006E06CF" w:rsidRPr="00F81CF6" w:rsidRDefault="00AF3755" w:rsidP="006E06CF">
      <w:pPr>
        <w:pStyle w:val="Nummering"/>
        <w:numPr>
          <w:ilvl w:val="1"/>
          <w:numId w:val="14"/>
        </w:numPr>
        <w:rPr>
          <w:rFonts w:ascii="Times New Roman" w:hAnsi="Times New Roman"/>
          <w:lang w:val="nl-NL"/>
        </w:rPr>
      </w:pPr>
      <w:r w:rsidRPr="00F81CF6">
        <w:rPr>
          <w:rFonts w:eastAsia="Verdana"/>
          <w:lang w:val="nl-NL"/>
        </w:rPr>
        <w:t>Kan ILVO een erkenningsaanvraag weigeren te onderzoeken als die zich richt op bedrijfsniveau en niet uitsluitend op stalniveau?</w:t>
      </w:r>
    </w:p>
    <w:p w14:paraId="5A00651A" w14:textId="61DD56C6" w:rsidR="005951AC" w:rsidRPr="00F81CF6" w:rsidRDefault="00AF3755" w:rsidP="006E06CF">
      <w:pPr>
        <w:pStyle w:val="Nummering"/>
        <w:numPr>
          <w:ilvl w:val="0"/>
          <w:numId w:val="0"/>
        </w:numPr>
        <w:ind w:left="851"/>
        <w:rPr>
          <w:rFonts w:ascii="Times New Roman" w:hAnsi="Times New Roman"/>
          <w:lang w:val="nl-NL"/>
        </w:rPr>
      </w:pPr>
      <w:r w:rsidRPr="00F81CF6">
        <w:rPr>
          <w:rFonts w:eastAsia="Verdana" w:cs="Verdana"/>
          <w:lang w:val="nl-NL"/>
        </w:rPr>
        <w:t>Zo ja, waarom?</w:t>
      </w:r>
    </w:p>
    <w:p w14:paraId="53EAD09E" w14:textId="77777777" w:rsidR="006E06CF" w:rsidRPr="00F81CF6" w:rsidRDefault="00AF3755" w:rsidP="006E06CF">
      <w:pPr>
        <w:pStyle w:val="Nummering"/>
        <w:rPr>
          <w:rFonts w:ascii="Times New Roman" w:hAnsi="Times New Roman"/>
          <w:lang w:val="nl-NL"/>
        </w:rPr>
      </w:pPr>
      <w:r w:rsidRPr="00F81CF6">
        <w:rPr>
          <w:rFonts w:eastAsia="Verdana"/>
          <w:lang w:val="nl-NL"/>
        </w:rPr>
        <w:t>In Nederland biedt het beleid veel meer ruimte voor bedrijven om te experimenteren met nieuwe technologieën binnen een regelluw kader.</w:t>
      </w:r>
    </w:p>
    <w:p w14:paraId="5DBA7F67" w14:textId="1128D23A" w:rsidR="006E06CF" w:rsidRPr="00F81CF6" w:rsidRDefault="00AF3755" w:rsidP="006E06CF">
      <w:pPr>
        <w:pStyle w:val="Nummering"/>
        <w:numPr>
          <w:ilvl w:val="0"/>
          <w:numId w:val="0"/>
        </w:numPr>
        <w:ind w:left="425"/>
        <w:rPr>
          <w:rFonts w:eastAsia="Verdana" w:cs="Verdana"/>
          <w:lang w:val="nl-NL"/>
        </w:rPr>
      </w:pPr>
      <w:r w:rsidRPr="00F81CF6">
        <w:rPr>
          <w:rFonts w:eastAsia="Verdana" w:cs="Verdana"/>
          <w:lang w:val="nl-NL"/>
        </w:rPr>
        <w:t>Is de minister van plan om in het kader van de aanpak van de stikstof- en andere polluentenproblematiek</w:t>
      </w:r>
      <w:r w:rsidR="006E06CF" w:rsidRPr="00F81CF6">
        <w:rPr>
          <w:rFonts w:eastAsia="Verdana" w:cs="Verdana"/>
          <w:lang w:val="nl-NL"/>
        </w:rPr>
        <w:t>en</w:t>
      </w:r>
      <w:r w:rsidRPr="00F81CF6">
        <w:rPr>
          <w:rFonts w:eastAsia="Verdana" w:cs="Verdana"/>
          <w:lang w:val="nl-NL"/>
        </w:rPr>
        <w:t xml:space="preserve"> d</w:t>
      </w:r>
      <w:r w:rsidR="006E06CF" w:rsidRPr="00F81CF6">
        <w:rPr>
          <w:rFonts w:eastAsia="Verdana" w:cs="Verdana"/>
          <w:lang w:val="nl-NL"/>
        </w:rPr>
        <w:t>a</w:t>
      </w:r>
      <w:r w:rsidRPr="00F81CF6">
        <w:rPr>
          <w:rFonts w:eastAsia="Verdana" w:cs="Verdana"/>
          <w:lang w:val="nl-NL"/>
        </w:rPr>
        <w:t>t proc</w:t>
      </w:r>
      <w:r w:rsidR="00A9780F">
        <w:rPr>
          <w:rFonts w:eastAsia="Verdana" w:cs="Verdana"/>
          <w:lang w:val="nl-NL"/>
        </w:rPr>
        <w:t>e</w:t>
      </w:r>
      <w:r w:rsidRPr="00F81CF6">
        <w:rPr>
          <w:rFonts w:eastAsia="Verdana" w:cs="Verdana"/>
          <w:lang w:val="nl-NL"/>
        </w:rPr>
        <w:t>dé ook in Vlaanderen ruimte te geven?</w:t>
      </w:r>
    </w:p>
    <w:p w14:paraId="702B411D" w14:textId="3BCA2CA1" w:rsidR="005951AC" w:rsidRPr="00F81CF6" w:rsidRDefault="00AF3755" w:rsidP="006E06CF">
      <w:pPr>
        <w:pStyle w:val="Nummering"/>
        <w:numPr>
          <w:ilvl w:val="0"/>
          <w:numId w:val="0"/>
        </w:numPr>
        <w:ind w:left="425"/>
        <w:rPr>
          <w:rFonts w:ascii="Times New Roman" w:hAnsi="Times New Roman"/>
          <w:lang w:val="nl-NL"/>
        </w:rPr>
      </w:pPr>
      <w:r w:rsidRPr="00F81CF6">
        <w:rPr>
          <w:rFonts w:eastAsia="Verdana" w:cs="Verdana"/>
          <w:lang w:val="nl-NL"/>
        </w:rPr>
        <w:t>Zo ja, hoe wil de minister d</w:t>
      </w:r>
      <w:r w:rsidR="006E06CF" w:rsidRPr="00F81CF6">
        <w:rPr>
          <w:rFonts w:eastAsia="Verdana" w:cs="Verdana"/>
          <w:lang w:val="nl-NL"/>
        </w:rPr>
        <w:t>a</w:t>
      </w:r>
      <w:r w:rsidRPr="00F81CF6">
        <w:rPr>
          <w:rFonts w:eastAsia="Verdana" w:cs="Verdana"/>
          <w:lang w:val="nl-NL"/>
        </w:rPr>
        <w:t>t concreet aanpakken en welke prioritaire technologieën wil ze aan bod laten komen?</w:t>
      </w:r>
      <w:r w:rsidR="006E06CF" w:rsidRPr="00F81CF6">
        <w:rPr>
          <w:rFonts w:eastAsia="Verdana" w:cs="Verdana"/>
          <w:lang w:val="nl-NL"/>
        </w:rPr>
        <w:t xml:space="preserve"> </w:t>
      </w:r>
      <w:r w:rsidRPr="00F81CF6">
        <w:rPr>
          <w:rFonts w:eastAsia="Verdana" w:cs="Verdana"/>
          <w:lang w:val="nl-NL"/>
        </w:rPr>
        <w:t>Zo n</w:t>
      </w:r>
      <w:r w:rsidR="006E06CF" w:rsidRPr="00F81CF6">
        <w:rPr>
          <w:rFonts w:eastAsia="Verdana" w:cs="Verdana"/>
          <w:lang w:val="nl-NL"/>
        </w:rPr>
        <w:t>iet</w:t>
      </w:r>
      <w:r w:rsidRPr="00F81CF6">
        <w:rPr>
          <w:rFonts w:eastAsia="Verdana" w:cs="Verdana"/>
          <w:lang w:val="nl-NL"/>
        </w:rPr>
        <w:t>, waarom volgt Vlaanderen d</w:t>
      </w:r>
      <w:r w:rsidR="006E06CF" w:rsidRPr="00F81CF6">
        <w:rPr>
          <w:rFonts w:eastAsia="Verdana" w:cs="Verdana"/>
          <w:lang w:val="nl-NL"/>
        </w:rPr>
        <w:t>a</w:t>
      </w:r>
      <w:r w:rsidRPr="00F81CF6">
        <w:rPr>
          <w:rFonts w:eastAsia="Verdana" w:cs="Verdana"/>
          <w:lang w:val="nl-NL"/>
        </w:rPr>
        <w:t>t goede voorbeeld van Nederland niet?</w:t>
      </w:r>
    </w:p>
    <w:p w14:paraId="7F295711" w14:textId="6013806C" w:rsidR="005951AC" w:rsidRPr="00F81CF6" w:rsidRDefault="00AF3755" w:rsidP="006E06CF">
      <w:pPr>
        <w:pStyle w:val="Nummering"/>
        <w:rPr>
          <w:rFonts w:ascii="Times New Roman" w:hAnsi="Times New Roman"/>
          <w:lang w:val="nl-NL"/>
        </w:rPr>
      </w:pPr>
      <w:r w:rsidRPr="00F81CF6">
        <w:rPr>
          <w:rFonts w:eastAsia="Verdana"/>
          <w:lang w:val="nl-NL"/>
        </w:rPr>
        <w:t>Innoverende technologieën kunnen leiden tot een businessmodel voor landbouwers die ze toepassen. E</w:t>
      </w:r>
      <w:r w:rsidR="006E06CF" w:rsidRPr="00F81CF6">
        <w:rPr>
          <w:rFonts w:eastAsia="Verdana"/>
          <w:lang w:val="nl-NL"/>
        </w:rPr>
        <w:t>e</w:t>
      </w:r>
      <w:r w:rsidRPr="00F81CF6">
        <w:rPr>
          <w:rFonts w:eastAsia="Verdana"/>
          <w:lang w:val="nl-NL"/>
        </w:rPr>
        <w:t xml:space="preserve">n van de voorbeelden is dat ammoniumsulfaat als restproduct van mestvergisting kan gebruikt worden als vervanger voor kunstmest. </w:t>
      </w:r>
      <w:r w:rsidR="00F81CF6" w:rsidRPr="00F81CF6">
        <w:rPr>
          <w:rFonts w:eastAsia="Verdana"/>
          <w:lang w:val="nl-NL"/>
        </w:rPr>
        <w:t>A</w:t>
      </w:r>
      <w:r w:rsidRPr="00F81CF6">
        <w:rPr>
          <w:rFonts w:eastAsia="Verdana"/>
          <w:lang w:val="nl-NL"/>
        </w:rPr>
        <w:t xml:space="preserve">mmoniumsulfaat </w:t>
      </w:r>
      <w:r w:rsidR="00F81CF6" w:rsidRPr="00F81CF6">
        <w:rPr>
          <w:rFonts w:eastAsia="Verdana"/>
          <w:lang w:val="nl-NL"/>
        </w:rPr>
        <w:t xml:space="preserve">wordt </w:t>
      </w:r>
      <w:r w:rsidRPr="00F81CF6">
        <w:rPr>
          <w:rFonts w:eastAsia="Verdana"/>
          <w:lang w:val="nl-NL"/>
        </w:rPr>
        <w:t xml:space="preserve">in ons land </w:t>
      </w:r>
      <w:r w:rsidR="00F81CF6" w:rsidRPr="00F81CF6">
        <w:rPr>
          <w:rFonts w:eastAsia="Verdana"/>
          <w:lang w:val="nl-NL"/>
        </w:rPr>
        <w:t xml:space="preserve">echter </w:t>
      </w:r>
      <w:r w:rsidRPr="00F81CF6">
        <w:rPr>
          <w:rFonts w:eastAsia="Verdana"/>
          <w:lang w:val="nl-NL"/>
        </w:rPr>
        <w:t>niet erkend, dit in tegenstelling tot Nederland en Duitsland.</w:t>
      </w:r>
    </w:p>
    <w:p w14:paraId="6FFE111F" w14:textId="5D4CA324" w:rsidR="005951AC" w:rsidRPr="00F81CF6" w:rsidRDefault="00AF3755" w:rsidP="00F81CF6">
      <w:pPr>
        <w:pStyle w:val="Nummering"/>
        <w:numPr>
          <w:ilvl w:val="1"/>
          <w:numId w:val="14"/>
        </w:numPr>
        <w:rPr>
          <w:rFonts w:ascii="Times New Roman" w:hAnsi="Times New Roman"/>
          <w:lang w:val="nl-NL"/>
        </w:rPr>
      </w:pPr>
      <w:r w:rsidRPr="00F81CF6">
        <w:rPr>
          <w:rFonts w:eastAsia="Verdana"/>
          <w:lang w:val="nl-NL"/>
        </w:rPr>
        <w:t>Waarom is ammoniumsulfaat bij ons nog niet erkend?</w:t>
      </w:r>
    </w:p>
    <w:p w14:paraId="0DBEDBAA" w14:textId="77777777" w:rsidR="00F81CF6" w:rsidRPr="00F81CF6" w:rsidRDefault="00AF3755" w:rsidP="00F81CF6">
      <w:pPr>
        <w:pStyle w:val="Nummering"/>
        <w:numPr>
          <w:ilvl w:val="1"/>
          <w:numId w:val="14"/>
        </w:numPr>
        <w:rPr>
          <w:rFonts w:ascii="Times New Roman" w:hAnsi="Times New Roman"/>
          <w:lang w:val="nl-NL"/>
        </w:rPr>
      </w:pPr>
      <w:r w:rsidRPr="00F81CF6">
        <w:rPr>
          <w:rFonts w:eastAsia="Verdana"/>
          <w:lang w:val="nl-NL"/>
        </w:rPr>
        <w:t>Zijn er plannen om daar op korte termijn verandering in te brengen?</w:t>
      </w:r>
    </w:p>
    <w:p w14:paraId="3E27FB53" w14:textId="268D172D" w:rsidR="005951AC" w:rsidRPr="00F81CF6" w:rsidRDefault="00AF3755" w:rsidP="00F81CF6">
      <w:pPr>
        <w:pStyle w:val="Nummering"/>
        <w:numPr>
          <w:ilvl w:val="0"/>
          <w:numId w:val="0"/>
        </w:numPr>
        <w:ind w:left="851"/>
        <w:rPr>
          <w:rFonts w:ascii="Times New Roman" w:hAnsi="Times New Roman"/>
          <w:lang w:val="nl-NL"/>
        </w:rPr>
      </w:pPr>
      <w:r w:rsidRPr="00F81CF6">
        <w:rPr>
          <w:rFonts w:eastAsia="Verdana" w:cs="Verdana"/>
          <w:lang w:val="nl-NL"/>
        </w:rPr>
        <w:t>Zo neen, waarom niet?</w:t>
      </w:r>
    </w:p>
    <w:p w14:paraId="09B89FDB" w14:textId="77777777" w:rsidR="00F81CF6" w:rsidRPr="00F81CF6" w:rsidRDefault="00AF3755" w:rsidP="00F81CF6">
      <w:pPr>
        <w:pStyle w:val="Nummering"/>
        <w:rPr>
          <w:rFonts w:ascii="Times New Roman" w:hAnsi="Times New Roman"/>
          <w:lang w:val="nl-NL"/>
        </w:rPr>
      </w:pPr>
      <w:r w:rsidRPr="00F81CF6">
        <w:rPr>
          <w:rFonts w:eastAsia="Verdana"/>
          <w:lang w:val="nl-NL"/>
        </w:rPr>
        <w:t xml:space="preserve">Voor landbouwers die investeren in innoverende </w:t>
      </w:r>
      <w:proofErr w:type="spellStart"/>
      <w:r w:rsidRPr="00F81CF6">
        <w:rPr>
          <w:rFonts w:eastAsia="Verdana"/>
          <w:lang w:val="nl-NL"/>
        </w:rPr>
        <w:t>ecovriendelijke</w:t>
      </w:r>
      <w:proofErr w:type="spellEnd"/>
      <w:r w:rsidRPr="00F81CF6">
        <w:rPr>
          <w:rFonts w:eastAsia="Verdana"/>
          <w:lang w:val="nl-NL"/>
        </w:rPr>
        <w:t xml:space="preserve"> technologieën die de polluentenproblematiek willen aanpakken, is rechtszekerheid een zeer belangrijke voorwaarde, zodat ze er vanuit mogen gaan dat ze hun investering kunnen terugverdienen in een vooropgestelde periode zonder dat ondertussen fundamentele wijzigingen worden doorgevoerd in het juridisch geldende kader waarin ze besloten hebben om een investering door te voeren. </w:t>
      </w:r>
    </w:p>
    <w:p w14:paraId="498FB50F" w14:textId="0E23C3D8" w:rsidR="005951AC" w:rsidRPr="00F81CF6" w:rsidRDefault="00AF3755" w:rsidP="00F81CF6">
      <w:pPr>
        <w:pStyle w:val="Nummering"/>
        <w:numPr>
          <w:ilvl w:val="0"/>
          <w:numId w:val="0"/>
        </w:numPr>
        <w:spacing w:after="0"/>
        <w:ind w:left="425"/>
        <w:rPr>
          <w:rFonts w:ascii="Times New Roman" w:hAnsi="Times New Roman"/>
          <w:lang w:val="nl-NL"/>
        </w:rPr>
      </w:pPr>
      <w:r w:rsidRPr="00F81CF6">
        <w:rPr>
          <w:rFonts w:eastAsia="Verdana"/>
          <w:lang w:val="nl-NL"/>
        </w:rPr>
        <w:t xml:space="preserve">Hoe zal de minister deze rechtszekerheid voor de landbouwers verzekeren in het kader van de aanpak van </w:t>
      </w:r>
      <w:r w:rsidR="00A9780F">
        <w:rPr>
          <w:rFonts w:eastAsia="Verdana"/>
          <w:lang w:val="nl-NL"/>
        </w:rPr>
        <w:t xml:space="preserve">de </w:t>
      </w:r>
      <w:r w:rsidRPr="00F81CF6">
        <w:rPr>
          <w:rFonts w:eastAsia="Verdana"/>
          <w:lang w:val="nl-NL"/>
        </w:rPr>
        <w:t>polluentenproblematiek?</w:t>
      </w:r>
    </w:p>
    <w:p w14:paraId="1178694D" w14:textId="77777777" w:rsidR="00451CDB" w:rsidRPr="00F81CF6" w:rsidRDefault="006D3884" w:rsidP="00F81CF6">
      <w:pPr>
        <w:pBdr>
          <w:bottom w:val="single" w:sz="4" w:space="1" w:color="auto"/>
        </w:pBdr>
      </w:pPr>
    </w:p>
    <w:p w14:paraId="536C6B70" w14:textId="77777777" w:rsidR="00FA199C" w:rsidRPr="00F81CF6" w:rsidRDefault="006D3884" w:rsidP="00E75678">
      <w:pPr>
        <w:pStyle w:val="StijlStandaardSVVerdana10ptLinks-175cmRechts-0"/>
      </w:pPr>
    </w:p>
    <w:p w14:paraId="016297EF" w14:textId="22E4831D" w:rsidR="00FA199C" w:rsidRPr="00F81CF6" w:rsidRDefault="00AF3755" w:rsidP="00E75678">
      <w:pPr>
        <w:pStyle w:val="StijlStandaardSVVerdana10ptCursiefLinks-175cmRec"/>
      </w:pPr>
      <w:r w:rsidRPr="00F81CF6">
        <w:t xml:space="preserve">Deze vraag werd gesteld aan de ministers Hilde </w:t>
      </w:r>
      <w:proofErr w:type="spellStart"/>
      <w:r w:rsidRPr="00F81CF6">
        <w:t>Crevits</w:t>
      </w:r>
      <w:proofErr w:type="spellEnd"/>
      <w:r w:rsidRPr="00F81CF6">
        <w:t xml:space="preserve"> (865), </w:t>
      </w:r>
      <w:proofErr w:type="spellStart"/>
      <w:r w:rsidRPr="00F81CF6">
        <w:t>Zuhal</w:t>
      </w:r>
      <w:proofErr w:type="spellEnd"/>
      <w:r w:rsidRPr="00F81CF6">
        <w:t xml:space="preserve"> Demir (1140)</w:t>
      </w:r>
      <w:r w:rsidR="00F81CF6" w:rsidRPr="00F81CF6">
        <w:t>.</w:t>
      </w:r>
    </w:p>
    <w:p w14:paraId="3386C3AE" w14:textId="77777777" w:rsidR="00F81CF6" w:rsidRPr="00F81CF6" w:rsidRDefault="00F81CF6" w:rsidP="00E75678">
      <w:pPr>
        <w:pStyle w:val="StijlStandaardSVVerdana10ptCursiefLinks-175cmRec"/>
      </w:pPr>
    </w:p>
    <w:sectPr w:rsidR="00F81CF6" w:rsidRPr="00F81CF6"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5288" w14:textId="77777777" w:rsidR="006D3884" w:rsidRDefault="006D3884">
      <w:r>
        <w:separator/>
      </w:r>
    </w:p>
  </w:endnote>
  <w:endnote w:type="continuationSeparator" w:id="0">
    <w:p w14:paraId="6E352533" w14:textId="77777777" w:rsidR="006D3884" w:rsidRDefault="006D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1715" w14:textId="77777777" w:rsidR="00D75FB1" w:rsidRDefault="00AF3755"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DC14E68" w14:textId="77777777" w:rsidR="00D75FB1" w:rsidRDefault="006D3884"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4B3" w14:textId="77777777" w:rsidR="00D75FB1" w:rsidRDefault="006D3884" w:rsidP="001A6DC6">
    <w:pPr>
      <w:pStyle w:val="Voettekst"/>
      <w:framePr w:wrap="around" w:vAnchor="text" w:hAnchor="margin" w:xAlign="right" w:y="1"/>
      <w:rPr>
        <w:rStyle w:val="Paginanummer"/>
      </w:rPr>
    </w:pPr>
  </w:p>
  <w:p w14:paraId="378B4F4D" w14:textId="77777777" w:rsidR="00D75FB1" w:rsidRDefault="006D3884"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0BB5" w14:textId="77777777" w:rsidR="006D3884" w:rsidRDefault="006D3884">
      <w:r>
        <w:separator/>
      </w:r>
    </w:p>
  </w:footnote>
  <w:footnote w:type="continuationSeparator" w:id="0">
    <w:p w14:paraId="75D94942" w14:textId="77777777" w:rsidR="006D3884" w:rsidRDefault="006D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560" w14:textId="77777777" w:rsidR="0088108E" w:rsidRDefault="00AF3755"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6D3884">
      <w:rPr>
        <w:rStyle w:val="Paginanummer"/>
      </w:rPr>
      <w:fldChar w:fldCharType="separate"/>
    </w:r>
    <w:r>
      <w:rPr>
        <w:rStyle w:val="Paginanummer"/>
      </w:rPr>
      <w:fldChar w:fldCharType="end"/>
    </w:r>
  </w:p>
  <w:p w14:paraId="7D7CDE46" w14:textId="77777777" w:rsidR="0088108E" w:rsidRDefault="006D3884"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C229" w14:textId="77777777" w:rsidR="00FC415D" w:rsidRDefault="00AF3755">
    <w:pPr>
      <w:pStyle w:val="Koptekst"/>
    </w:pPr>
    <w:r>
      <w:rPr>
        <w:noProof/>
        <w:lang w:val="en-US" w:eastAsia="en-US"/>
      </w:rPr>
      <w:drawing>
        <wp:anchor distT="0" distB="0" distL="114300" distR="114300" simplePos="0" relativeHeight="251658240" behindDoc="1" locked="1" layoutInCell="1" allowOverlap="1" wp14:anchorId="008EAE35" wp14:editId="7CBDE2D2">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383EEEE4">
      <w:start w:val="1"/>
      <w:numFmt w:val="decimal"/>
      <w:lvlText w:val="%1."/>
      <w:lvlJc w:val="left"/>
      <w:pPr>
        <w:tabs>
          <w:tab w:val="num" w:pos="360"/>
        </w:tabs>
        <w:ind w:left="360" w:hanging="360"/>
      </w:pPr>
    </w:lvl>
    <w:lvl w:ilvl="1" w:tplc="3BE2BD22" w:tentative="1">
      <w:start w:val="1"/>
      <w:numFmt w:val="lowerLetter"/>
      <w:lvlText w:val="%2."/>
      <w:lvlJc w:val="left"/>
      <w:pPr>
        <w:tabs>
          <w:tab w:val="num" w:pos="1080"/>
        </w:tabs>
        <w:ind w:left="1080" w:hanging="360"/>
      </w:pPr>
    </w:lvl>
    <w:lvl w:ilvl="2" w:tplc="4DAAC8F0" w:tentative="1">
      <w:start w:val="1"/>
      <w:numFmt w:val="lowerRoman"/>
      <w:lvlText w:val="%3."/>
      <w:lvlJc w:val="right"/>
      <w:pPr>
        <w:tabs>
          <w:tab w:val="num" w:pos="1800"/>
        </w:tabs>
        <w:ind w:left="1800" w:hanging="180"/>
      </w:pPr>
    </w:lvl>
    <w:lvl w:ilvl="3" w:tplc="2E1E8BD2" w:tentative="1">
      <w:start w:val="1"/>
      <w:numFmt w:val="decimal"/>
      <w:lvlText w:val="%4."/>
      <w:lvlJc w:val="left"/>
      <w:pPr>
        <w:tabs>
          <w:tab w:val="num" w:pos="2520"/>
        </w:tabs>
        <w:ind w:left="2520" w:hanging="360"/>
      </w:pPr>
    </w:lvl>
    <w:lvl w:ilvl="4" w:tplc="61C42130" w:tentative="1">
      <w:start w:val="1"/>
      <w:numFmt w:val="lowerLetter"/>
      <w:lvlText w:val="%5."/>
      <w:lvlJc w:val="left"/>
      <w:pPr>
        <w:tabs>
          <w:tab w:val="num" w:pos="3240"/>
        </w:tabs>
        <w:ind w:left="3240" w:hanging="360"/>
      </w:pPr>
    </w:lvl>
    <w:lvl w:ilvl="5" w:tplc="A8DECBB4" w:tentative="1">
      <w:start w:val="1"/>
      <w:numFmt w:val="lowerRoman"/>
      <w:lvlText w:val="%6."/>
      <w:lvlJc w:val="right"/>
      <w:pPr>
        <w:tabs>
          <w:tab w:val="num" w:pos="3960"/>
        </w:tabs>
        <w:ind w:left="3960" w:hanging="180"/>
      </w:pPr>
    </w:lvl>
    <w:lvl w:ilvl="6" w:tplc="5194209E" w:tentative="1">
      <w:start w:val="1"/>
      <w:numFmt w:val="decimal"/>
      <w:lvlText w:val="%7."/>
      <w:lvlJc w:val="left"/>
      <w:pPr>
        <w:tabs>
          <w:tab w:val="num" w:pos="4680"/>
        </w:tabs>
        <w:ind w:left="4680" w:hanging="360"/>
      </w:pPr>
    </w:lvl>
    <w:lvl w:ilvl="7" w:tplc="B4FE0D48" w:tentative="1">
      <w:start w:val="1"/>
      <w:numFmt w:val="lowerLetter"/>
      <w:lvlText w:val="%8."/>
      <w:lvlJc w:val="left"/>
      <w:pPr>
        <w:tabs>
          <w:tab w:val="num" w:pos="5400"/>
        </w:tabs>
        <w:ind w:left="5400" w:hanging="360"/>
      </w:pPr>
    </w:lvl>
    <w:lvl w:ilvl="8" w:tplc="E5F2F84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5518E604"/>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1B9A5B7C">
      <w:start w:val="1"/>
      <w:numFmt w:val="bullet"/>
      <w:pStyle w:val="Lijstalinea1"/>
      <w:lvlText w:val=""/>
      <w:lvlJc w:val="left"/>
      <w:pPr>
        <w:tabs>
          <w:tab w:val="num" w:pos="-360"/>
        </w:tabs>
        <w:ind w:left="360" w:hanging="360"/>
      </w:pPr>
      <w:rPr>
        <w:rFonts w:ascii="Symbol" w:hAnsi="Symbol" w:hint="default"/>
        <w:color w:val="808080"/>
      </w:rPr>
    </w:lvl>
    <w:lvl w:ilvl="1" w:tplc="3398D000" w:tentative="1">
      <w:start w:val="1"/>
      <w:numFmt w:val="bullet"/>
      <w:lvlText w:val="o"/>
      <w:lvlJc w:val="left"/>
      <w:pPr>
        <w:ind w:left="1080" w:hanging="360"/>
      </w:pPr>
      <w:rPr>
        <w:rFonts w:ascii="Courier New" w:hAnsi="Courier New" w:cs="Courier New" w:hint="default"/>
      </w:rPr>
    </w:lvl>
    <w:lvl w:ilvl="2" w:tplc="0876EBEA" w:tentative="1">
      <w:start w:val="1"/>
      <w:numFmt w:val="bullet"/>
      <w:lvlText w:val=""/>
      <w:lvlJc w:val="left"/>
      <w:pPr>
        <w:ind w:left="1800" w:hanging="360"/>
      </w:pPr>
      <w:rPr>
        <w:rFonts w:ascii="Wingdings" w:hAnsi="Wingdings" w:hint="default"/>
      </w:rPr>
    </w:lvl>
    <w:lvl w:ilvl="3" w:tplc="EE06E4F2" w:tentative="1">
      <w:start w:val="1"/>
      <w:numFmt w:val="bullet"/>
      <w:lvlText w:val=""/>
      <w:lvlJc w:val="left"/>
      <w:pPr>
        <w:ind w:left="2520" w:hanging="360"/>
      </w:pPr>
      <w:rPr>
        <w:rFonts w:ascii="Symbol" w:hAnsi="Symbol" w:hint="default"/>
      </w:rPr>
    </w:lvl>
    <w:lvl w:ilvl="4" w:tplc="B4EAFB08" w:tentative="1">
      <w:start w:val="1"/>
      <w:numFmt w:val="bullet"/>
      <w:lvlText w:val="o"/>
      <w:lvlJc w:val="left"/>
      <w:pPr>
        <w:ind w:left="3240" w:hanging="360"/>
      </w:pPr>
      <w:rPr>
        <w:rFonts w:ascii="Courier New" w:hAnsi="Courier New" w:cs="Courier New" w:hint="default"/>
      </w:rPr>
    </w:lvl>
    <w:lvl w:ilvl="5" w:tplc="1CCC0310" w:tentative="1">
      <w:start w:val="1"/>
      <w:numFmt w:val="bullet"/>
      <w:lvlText w:val=""/>
      <w:lvlJc w:val="left"/>
      <w:pPr>
        <w:ind w:left="3960" w:hanging="360"/>
      </w:pPr>
      <w:rPr>
        <w:rFonts w:ascii="Wingdings" w:hAnsi="Wingdings" w:hint="default"/>
      </w:rPr>
    </w:lvl>
    <w:lvl w:ilvl="6" w:tplc="E5B02EE0" w:tentative="1">
      <w:start w:val="1"/>
      <w:numFmt w:val="bullet"/>
      <w:lvlText w:val=""/>
      <w:lvlJc w:val="left"/>
      <w:pPr>
        <w:ind w:left="4680" w:hanging="360"/>
      </w:pPr>
      <w:rPr>
        <w:rFonts w:ascii="Symbol" w:hAnsi="Symbol" w:hint="default"/>
      </w:rPr>
    </w:lvl>
    <w:lvl w:ilvl="7" w:tplc="AFFCDE98" w:tentative="1">
      <w:start w:val="1"/>
      <w:numFmt w:val="bullet"/>
      <w:lvlText w:val="o"/>
      <w:lvlJc w:val="left"/>
      <w:pPr>
        <w:ind w:left="5400" w:hanging="360"/>
      </w:pPr>
      <w:rPr>
        <w:rFonts w:ascii="Courier New" w:hAnsi="Courier New" w:cs="Courier New" w:hint="default"/>
      </w:rPr>
    </w:lvl>
    <w:lvl w:ilvl="8" w:tplc="00200FF0"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716A723E">
      <w:start w:val="1"/>
      <w:numFmt w:val="bullet"/>
      <w:lvlText w:val="o"/>
      <w:lvlJc w:val="left"/>
      <w:pPr>
        <w:ind w:left="720" w:hanging="360"/>
      </w:pPr>
      <w:rPr>
        <w:rFonts w:ascii="Courier New" w:hAnsi="Courier New" w:cs="Courier New" w:hint="default"/>
      </w:rPr>
    </w:lvl>
    <w:lvl w:ilvl="1" w:tplc="21D0B1C4" w:tentative="1">
      <w:start w:val="1"/>
      <w:numFmt w:val="bullet"/>
      <w:lvlText w:val="o"/>
      <w:lvlJc w:val="left"/>
      <w:pPr>
        <w:ind w:left="1440" w:hanging="360"/>
      </w:pPr>
      <w:rPr>
        <w:rFonts w:ascii="Courier New" w:hAnsi="Courier New" w:cs="Courier New" w:hint="default"/>
      </w:rPr>
    </w:lvl>
    <w:lvl w:ilvl="2" w:tplc="2A3A42B2" w:tentative="1">
      <w:start w:val="1"/>
      <w:numFmt w:val="bullet"/>
      <w:lvlText w:val=""/>
      <w:lvlJc w:val="left"/>
      <w:pPr>
        <w:ind w:left="2160" w:hanging="360"/>
      </w:pPr>
      <w:rPr>
        <w:rFonts w:ascii="Wingdings" w:hAnsi="Wingdings" w:hint="default"/>
      </w:rPr>
    </w:lvl>
    <w:lvl w:ilvl="3" w:tplc="21DEAFE0" w:tentative="1">
      <w:start w:val="1"/>
      <w:numFmt w:val="bullet"/>
      <w:lvlText w:val=""/>
      <w:lvlJc w:val="left"/>
      <w:pPr>
        <w:ind w:left="2880" w:hanging="360"/>
      </w:pPr>
      <w:rPr>
        <w:rFonts w:ascii="Symbol" w:hAnsi="Symbol" w:hint="default"/>
      </w:rPr>
    </w:lvl>
    <w:lvl w:ilvl="4" w:tplc="AAC4CADC" w:tentative="1">
      <w:start w:val="1"/>
      <w:numFmt w:val="bullet"/>
      <w:lvlText w:val="o"/>
      <w:lvlJc w:val="left"/>
      <w:pPr>
        <w:ind w:left="3600" w:hanging="360"/>
      </w:pPr>
      <w:rPr>
        <w:rFonts w:ascii="Courier New" w:hAnsi="Courier New" w:cs="Courier New" w:hint="default"/>
      </w:rPr>
    </w:lvl>
    <w:lvl w:ilvl="5" w:tplc="D00A909C" w:tentative="1">
      <w:start w:val="1"/>
      <w:numFmt w:val="bullet"/>
      <w:lvlText w:val=""/>
      <w:lvlJc w:val="left"/>
      <w:pPr>
        <w:ind w:left="4320" w:hanging="360"/>
      </w:pPr>
      <w:rPr>
        <w:rFonts w:ascii="Wingdings" w:hAnsi="Wingdings" w:hint="default"/>
      </w:rPr>
    </w:lvl>
    <w:lvl w:ilvl="6" w:tplc="2026921C" w:tentative="1">
      <w:start w:val="1"/>
      <w:numFmt w:val="bullet"/>
      <w:lvlText w:val=""/>
      <w:lvlJc w:val="left"/>
      <w:pPr>
        <w:ind w:left="5040" w:hanging="360"/>
      </w:pPr>
      <w:rPr>
        <w:rFonts w:ascii="Symbol" w:hAnsi="Symbol" w:hint="default"/>
      </w:rPr>
    </w:lvl>
    <w:lvl w:ilvl="7" w:tplc="C2B89B6A" w:tentative="1">
      <w:start w:val="1"/>
      <w:numFmt w:val="bullet"/>
      <w:lvlText w:val="o"/>
      <w:lvlJc w:val="left"/>
      <w:pPr>
        <w:ind w:left="5760" w:hanging="360"/>
      </w:pPr>
      <w:rPr>
        <w:rFonts w:ascii="Courier New" w:hAnsi="Courier New" w:cs="Courier New" w:hint="default"/>
      </w:rPr>
    </w:lvl>
    <w:lvl w:ilvl="8" w:tplc="C1A8FFF2"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3BC2FCD0">
      <w:start w:val="1"/>
      <w:numFmt w:val="bullet"/>
      <w:lvlText w:val=""/>
      <w:lvlJc w:val="left"/>
      <w:pPr>
        <w:ind w:left="360" w:hanging="360"/>
      </w:pPr>
      <w:rPr>
        <w:rFonts w:ascii="Symbol" w:hAnsi="Symbol" w:hint="default"/>
      </w:rPr>
    </w:lvl>
    <w:lvl w:ilvl="1" w:tplc="53B6E056" w:tentative="1">
      <w:start w:val="1"/>
      <w:numFmt w:val="bullet"/>
      <w:lvlText w:val="o"/>
      <w:lvlJc w:val="left"/>
      <w:pPr>
        <w:ind w:left="1080" w:hanging="360"/>
      </w:pPr>
      <w:rPr>
        <w:rFonts w:ascii="Courier New" w:hAnsi="Courier New" w:cs="Courier New" w:hint="default"/>
      </w:rPr>
    </w:lvl>
    <w:lvl w:ilvl="2" w:tplc="D27EB9CA" w:tentative="1">
      <w:start w:val="1"/>
      <w:numFmt w:val="bullet"/>
      <w:lvlText w:val=""/>
      <w:lvlJc w:val="left"/>
      <w:pPr>
        <w:ind w:left="1800" w:hanging="360"/>
      </w:pPr>
      <w:rPr>
        <w:rFonts w:ascii="Wingdings" w:hAnsi="Wingdings" w:hint="default"/>
      </w:rPr>
    </w:lvl>
    <w:lvl w:ilvl="3" w:tplc="F7AE94FC" w:tentative="1">
      <w:start w:val="1"/>
      <w:numFmt w:val="bullet"/>
      <w:lvlText w:val=""/>
      <w:lvlJc w:val="left"/>
      <w:pPr>
        <w:ind w:left="2520" w:hanging="360"/>
      </w:pPr>
      <w:rPr>
        <w:rFonts w:ascii="Symbol" w:hAnsi="Symbol" w:hint="default"/>
      </w:rPr>
    </w:lvl>
    <w:lvl w:ilvl="4" w:tplc="2FCE4004" w:tentative="1">
      <w:start w:val="1"/>
      <w:numFmt w:val="bullet"/>
      <w:lvlText w:val="o"/>
      <w:lvlJc w:val="left"/>
      <w:pPr>
        <w:ind w:left="3240" w:hanging="360"/>
      </w:pPr>
      <w:rPr>
        <w:rFonts w:ascii="Courier New" w:hAnsi="Courier New" w:cs="Courier New" w:hint="default"/>
      </w:rPr>
    </w:lvl>
    <w:lvl w:ilvl="5" w:tplc="3BDE0E12" w:tentative="1">
      <w:start w:val="1"/>
      <w:numFmt w:val="bullet"/>
      <w:lvlText w:val=""/>
      <w:lvlJc w:val="left"/>
      <w:pPr>
        <w:ind w:left="3960" w:hanging="360"/>
      </w:pPr>
      <w:rPr>
        <w:rFonts w:ascii="Wingdings" w:hAnsi="Wingdings" w:hint="default"/>
      </w:rPr>
    </w:lvl>
    <w:lvl w:ilvl="6" w:tplc="2130A28E" w:tentative="1">
      <w:start w:val="1"/>
      <w:numFmt w:val="bullet"/>
      <w:lvlText w:val=""/>
      <w:lvlJc w:val="left"/>
      <w:pPr>
        <w:ind w:left="4680" w:hanging="360"/>
      </w:pPr>
      <w:rPr>
        <w:rFonts w:ascii="Symbol" w:hAnsi="Symbol" w:hint="default"/>
      </w:rPr>
    </w:lvl>
    <w:lvl w:ilvl="7" w:tplc="AD54212A" w:tentative="1">
      <w:start w:val="1"/>
      <w:numFmt w:val="bullet"/>
      <w:lvlText w:val="o"/>
      <w:lvlJc w:val="left"/>
      <w:pPr>
        <w:ind w:left="5400" w:hanging="360"/>
      </w:pPr>
      <w:rPr>
        <w:rFonts w:ascii="Courier New" w:hAnsi="Courier New" w:cs="Courier New" w:hint="default"/>
      </w:rPr>
    </w:lvl>
    <w:lvl w:ilvl="8" w:tplc="A2A2CC78"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D603148">
      <w:start w:val="1"/>
      <w:numFmt w:val="bullet"/>
      <w:lvlText w:val=""/>
      <w:lvlJc w:val="left"/>
      <w:pPr>
        <w:tabs>
          <w:tab w:val="num" w:pos="0"/>
        </w:tabs>
        <w:ind w:left="720" w:hanging="360"/>
      </w:pPr>
      <w:rPr>
        <w:rFonts w:ascii="Symbol" w:hAnsi="Symbol" w:hint="default"/>
        <w:color w:val="808080"/>
      </w:rPr>
    </w:lvl>
    <w:lvl w:ilvl="1" w:tplc="F4F058DE" w:tentative="1">
      <w:start w:val="1"/>
      <w:numFmt w:val="bullet"/>
      <w:lvlText w:val="o"/>
      <w:lvlJc w:val="left"/>
      <w:pPr>
        <w:tabs>
          <w:tab w:val="num" w:pos="1440"/>
        </w:tabs>
        <w:ind w:left="1440" w:hanging="360"/>
      </w:pPr>
      <w:rPr>
        <w:rFonts w:ascii="Courier New" w:hAnsi="Courier New" w:cs="Courier New" w:hint="default"/>
      </w:rPr>
    </w:lvl>
    <w:lvl w:ilvl="2" w:tplc="AAF4FFC0" w:tentative="1">
      <w:start w:val="1"/>
      <w:numFmt w:val="bullet"/>
      <w:lvlText w:val=""/>
      <w:lvlJc w:val="left"/>
      <w:pPr>
        <w:tabs>
          <w:tab w:val="num" w:pos="2160"/>
        </w:tabs>
        <w:ind w:left="2160" w:hanging="360"/>
      </w:pPr>
      <w:rPr>
        <w:rFonts w:ascii="Wingdings" w:hAnsi="Wingdings" w:hint="default"/>
      </w:rPr>
    </w:lvl>
    <w:lvl w:ilvl="3" w:tplc="F52E7892" w:tentative="1">
      <w:start w:val="1"/>
      <w:numFmt w:val="bullet"/>
      <w:lvlText w:val=""/>
      <w:lvlJc w:val="left"/>
      <w:pPr>
        <w:tabs>
          <w:tab w:val="num" w:pos="2880"/>
        </w:tabs>
        <w:ind w:left="2880" w:hanging="360"/>
      </w:pPr>
      <w:rPr>
        <w:rFonts w:ascii="Symbol" w:hAnsi="Symbol" w:hint="default"/>
      </w:rPr>
    </w:lvl>
    <w:lvl w:ilvl="4" w:tplc="FE047CD6" w:tentative="1">
      <w:start w:val="1"/>
      <w:numFmt w:val="bullet"/>
      <w:lvlText w:val="o"/>
      <w:lvlJc w:val="left"/>
      <w:pPr>
        <w:tabs>
          <w:tab w:val="num" w:pos="3600"/>
        </w:tabs>
        <w:ind w:left="3600" w:hanging="360"/>
      </w:pPr>
      <w:rPr>
        <w:rFonts w:ascii="Courier New" w:hAnsi="Courier New" w:cs="Courier New" w:hint="default"/>
      </w:rPr>
    </w:lvl>
    <w:lvl w:ilvl="5" w:tplc="BE88E4D4" w:tentative="1">
      <w:start w:val="1"/>
      <w:numFmt w:val="bullet"/>
      <w:lvlText w:val=""/>
      <w:lvlJc w:val="left"/>
      <w:pPr>
        <w:tabs>
          <w:tab w:val="num" w:pos="4320"/>
        </w:tabs>
        <w:ind w:left="4320" w:hanging="360"/>
      </w:pPr>
      <w:rPr>
        <w:rFonts w:ascii="Wingdings" w:hAnsi="Wingdings" w:hint="default"/>
      </w:rPr>
    </w:lvl>
    <w:lvl w:ilvl="6" w:tplc="341A4120" w:tentative="1">
      <w:start w:val="1"/>
      <w:numFmt w:val="bullet"/>
      <w:lvlText w:val=""/>
      <w:lvlJc w:val="left"/>
      <w:pPr>
        <w:tabs>
          <w:tab w:val="num" w:pos="5040"/>
        </w:tabs>
        <w:ind w:left="5040" w:hanging="360"/>
      </w:pPr>
      <w:rPr>
        <w:rFonts w:ascii="Symbol" w:hAnsi="Symbol" w:hint="default"/>
      </w:rPr>
    </w:lvl>
    <w:lvl w:ilvl="7" w:tplc="F8AA2E44" w:tentative="1">
      <w:start w:val="1"/>
      <w:numFmt w:val="bullet"/>
      <w:lvlText w:val="o"/>
      <w:lvlJc w:val="left"/>
      <w:pPr>
        <w:tabs>
          <w:tab w:val="num" w:pos="5760"/>
        </w:tabs>
        <w:ind w:left="5760" w:hanging="360"/>
      </w:pPr>
      <w:rPr>
        <w:rFonts w:ascii="Courier New" w:hAnsi="Courier New" w:cs="Courier New" w:hint="default"/>
      </w:rPr>
    </w:lvl>
    <w:lvl w:ilvl="8" w:tplc="6B8429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1" w15:restartNumberingAfterBreak="0">
    <w:nsid w:val="604A5241"/>
    <w:multiLevelType w:val="multilevel"/>
    <w:tmpl w:val="00000002"/>
    <w:lvl w:ilvl="0">
      <w:start w:val="2"/>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2" w15:restartNumberingAfterBreak="0">
    <w:nsid w:val="604A5242"/>
    <w:multiLevelType w:val="multilevel"/>
    <w:tmpl w:val="00000003"/>
    <w:lvl w:ilvl="0">
      <w:start w:val="3"/>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3" w15:restartNumberingAfterBreak="0">
    <w:nsid w:val="604A5243"/>
    <w:multiLevelType w:val="multilevel"/>
    <w:tmpl w:val="00000004"/>
    <w:lvl w:ilvl="0">
      <w:start w:val="4"/>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4" w15:restartNumberingAfterBreak="0">
    <w:nsid w:val="604A5244"/>
    <w:multiLevelType w:val="multilevel"/>
    <w:tmpl w:val="00000005"/>
    <w:lvl w:ilvl="0">
      <w:start w:val="5"/>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5" w15:restartNumberingAfterBreak="0">
    <w:nsid w:val="604A5245"/>
    <w:multiLevelType w:val="multilevel"/>
    <w:tmpl w:val="00000006"/>
    <w:lvl w:ilvl="0">
      <w:start w:val="6"/>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6" w15:restartNumberingAfterBreak="0">
    <w:nsid w:val="604A5246"/>
    <w:multiLevelType w:val="multilevel"/>
    <w:tmpl w:val="00000007"/>
    <w:lvl w:ilvl="0">
      <w:start w:val="7"/>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7" w15:restartNumberingAfterBreak="0">
    <w:nsid w:val="604A5247"/>
    <w:multiLevelType w:val="multilevel"/>
    <w:tmpl w:val="00000008"/>
    <w:lvl w:ilvl="0">
      <w:start w:val="8"/>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AC"/>
    <w:rsid w:val="005951AC"/>
    <w:rsid w:val="006D3884"/>
    <w:rsid w:val="006E06CF"/>
    <w:rsid w:val="00A9780F"/>
    <w:rsid w:val="00AF3755"/>
    <w:rsid w:val="00F81CF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B106E"/>
  <w15:docId w15:val="{B2B602C3-FA2F-431D-BDE2-5A25DACB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2021-06-17T09:24:00Z</dcterms:created>
  <dcterms:modified xsi:type="dcterms:W3CDTF">2021-06-17T09:24:00Z</dcterms:modified>
</cp:coreProperties>
</file>