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7FF2F" w14:textId="77777777" w:rsidR="00C96513" w:rsidRPr="002A43AD" w:rsidRDefault="002C2D32" w:rsidP="00843090">
      <w:pPr>
        <w:pStyle w:val="opschrift"/>
      </w:pPr>
      <w:r w:rsidRPr="00451CDB">
        <w:t>schriftelijke vraag</w:t>
      </w:r>
    </w:p>
    <w:p w14:paraId="7E056F55" w14:textId="77777777" w:rsidR="00C96513" w:rsidRDefault="002C2D32" w:rsidP="00E75678"/>
    <w:p w14:paraId="318D181A" w14:textId="2DADBF3B" w:rsidR="00C96513" w:rsidRPr="00451CDB" w:rsidRDefault="002C2D32" w:rsidP="00E75678">
      <w:r w:rsidRPr="00451CDB">
        <w:t xml:space="preserve">nr. </w:t>
      </w:r>
      <w:r w:rsidR="003A02B1">
        <w:t>41</w:t>
      </w:r>
    </w:p>
    <w:p w14:paraId="0CE2599E" w14:textId="77777777" w:rsidR="00C96513" w:rsidRPr="00451CDB" w:rsidRDefault="002C2D32" w:rsidP="00E75678">
      <w:pPr>
        <w:rPr>
          <w:b/>
          <w:smallCaps/>
        </w:rPr>
      </w:pPr>
      <w:r w:rsidRPr="00451CDB">
        <w:t xml:space="preserve">van </w:t>
      </w:r>
      <w:r w:rsidRPr="00451CDB">
        <w:rPr>
          <w:b/>
          <w:smallCaps/>
        </w:rPr>
        <w:t>emmily talpe</w:t>
      </w:r>
    </w:p>
    <w:p w14:paraId="6294B067" w14:textId="77777777" w:rsidR="00C96513" w:rsidRPr="00C96513" w:rsidRDefault="002C2D32" w:rsidP="00E75678">
      <w:r w:rsidRPr="00451CDB">
        <w:t>datum: 21 oktober 2020</w:t>
      </w:r>
    </w:p>
    <w:p w14:paraId="7D404D7C" w14:textId="77777777" w:rsidR="00C96513" w:rsidRPr="008A4109" w:rsidRDefault="002C2D32" w:rsidP="00E75678">
      <w:pPr>
        <w:pBdr>
          <w:bottom w:val="single" w:sz="4" w:space="1" w:color="auto"/>
        </w:pBdr>
      </w:pPr>
    </w:p>
    <w:p w14:paraId="26E987BB" w14:textId="77777777" w:rsidR="00C96513" w:rsidRPr="008A4109" w:rsidRDefault="002C2D32" w:rsidP="00E75678"/>
    <w:p w14:paraId="6808EA2C" w14:textId="77777777" w:rsidR="00C96513" w:rsidRPr="00451CDB" w:rsidRDefault="002C2D32" w:rsidP="00E75678">
      <w:pPr>
        <w:rPr>
          <w:rFonts w:ascii="Times New Roman Vet" w:hAnsi="Times New Roman Vet"/>
          <w:sz w:val="22"/>
          <w:szCs w:val="22"/>
          <w:lang w:val="nl-BE"/>
        </w:rPr>
      </w:pPr>
      <w:r w:rsidRPr="00451CDB">
        <w:rPr>
          <w:szCs w:val="22"/>
          <w:lang w:val="nl-BE"/>
        </w:rPr>
        <w:t>aan</w:t>
      </w:r>
      <w:r w:rsidRPr="00451CDB">
        <w:rPr>
          <w:b/>
          <w:smallCaps/>
          <w:szCs w:val="22"/>
          <w:lang w:val="nl-BE"/>
        </w:rPr>
        <w:t xml:space="preserve"> hilde crevits</w:t>
      </w:r>
    </w:p>
    <w:p w14:paraId="390C80A3" w14:textId="77777777" w:rsidR="00C96513" w:rsidRPr="00C96513" w:rsidRDefault="002C2D32" w:rsidP="00E75678">
      <w:pPr>
        <w:rPr>
          <w:smallCaps/>
          <w:szCs w:val="22"/>
          <w:lang w:val="nl-BE"/>
        </w:rPr>
      </w:pPr>
      <w:r w:rsidRPr="00451CDB">
        <w:rPr>
          <w:smallCaps/>
          <w:szCs w:val="22"/>
          <w:lang w:val="nl-BE"/>
        </w:rPr>
        <w:t>viceminister-president van de vlaamse regering, vlaams minister van economie, innovatie, werk, sociale economie en landbouw</w:t>
      </w:r>
    </w:p>
    <w:p w14:paraId="2FAFC136" w14:textId="77777777" w:rsidR="00C96513" w:rsidRPr="008A4109" w:rsidRDefault="002C2D32" w:rsidP="00E75678">
      <w:pPr>
        <w:pStyle w:val="StandaardSV"/>
        <w:pBdr>
          <w:bottom w:val="single" w:sz="4" w:space="1" w:color="auto"/>
        </w:pBdr>
        <w:jc w:val="left"/>
        <w:rPr>
          <w:rFonts w:ascii="Verdana" w:hAnsi="Verdana"/>
          <w:sz w:val="20"/>
          <w:lang w:val="nl-BE"/>
        </w:rPr>
      </w:pPr>
    </w:p>
    <w:p w14:paraId="0493FFD9" w14:textId="77777777" w:rsidR="00451CDB" w:rsidRPr="008A4109" w:rsidRDefault="002C2D32" w:rsidP="00E75678">
      <w:pPr>
        <w:pStyle w:val="StandaardSV"/>
        <w:jc w:val="left"/>
        <w:rPr>
          <w:rFonts w:ascii="Verdana" w:hAnsi="Verdana"/>
          <w:sz w:val="20"/>
        </w:rPr>
      </w:pPr>
    </w:p>
    <w:p w14:paraId="4F689F0F" w14:textId="77F1E27E" w:rsidR="00C96513" w:rsidRDefault="000B242C" w:rsidP="00D07EAC">
      <w:pPr>
        <w:pStyle w:val="StijlStandaardSVVerdana10ptCursiefLinks-175cm"/>
        <w:rPr>
          <w:rFonts w:eastAsia="Calibri"/>
          <w:lang w:val="nl-BE" w:eastAsia="en-US"/>
        </w:rPr>
      </w:pPr>
      <w:r>
        <w:rPr>
          <w:rFonts w:eastAsia="Calibri"/>
          <w:lang w:val="nl-BE" w:eastAsia="en-US"/>
        </w:rPr>
        <w:t>F</w:t>
      </w:r>
      <w:r w:rsidR="002C2D32">
        <w:rPr>
          <w:rFonts w:eastAsia="Calibri"/>
          <w:lang w:val="nl-BE" w:eastAsia="en-US"/>
        </w:rPr>
        <w:t>raudebestrijding</w:t>
      </w:r>
      <w:r>
        <w:rPr>
          <w:rFonts w:eastAsia="Calibri"/>
          <w:lang w:val="nl-BE" w:eastAsia="en-US"/>
        </w:rPr>
        <w:t xml:space="preserve"> in landbouw en visserij </w:t>
      </w:r>
      <w:r w:rsidR="002C2D32">
        <w:rPr>
          <w:rFonts w:eastAsia="Calibri"/>
          <w:lang w:val="nl-BE" w:eastAsia="en-US"/>
        </w:rPr>
        <w:t xml:space="preserve"> – </w:t>
      </w:r>
      <w:r>
        <w:rPr>
          <w:rFonts w:eastAsia="Calibri"/>
          <w:lang w:val="nl-BE" w:eastAsia="en-US"/>
        </w:rPr>
        <w:t xml:space="preserve"> T</w:t>
      </w:r>
      <w:r w:rsidR="002C2D32">
        <w:rPr>
          <w:rFonts w:eastAsia="Calibri"/>
          <w:lang w:val="nl-BE" w:eastAsia="en-US"/>
        </w:rPr>
        <w:t>erugvordering Europese middelen</w:t>
      </w:r>
    </w:p>
    <w:p w14:paraId="7BAAD458" w14:textId="77777777" w:rsidR="00CF752D" w:rsidRDefault="002C2D32" w:rsidP="00E75678">
      <w:pPr>
        <w:pStyle w:val="StijlStandaardSVVerdana10ptLinks-175cm"/>
        <w:rPr>
          <w:rFonts w:eastAsia="Calibri"/>
          <w:lang w:val="nl-BE" w:eastAsia="en-US"/>
        </w:rPr>
      </w:pPr>
    </w:p>
    <w:p w14:paraId="73177132" w14:textId="77777777" w:rsidR="000B242C" w:rsidRDefault="002C2D32" w:rsidP="003A02B1">
      <w:pPr>
        <w:rPr>
          <w:rFonts w:eastAsia="Verdana" w:cs="Verdana"/>
        </w:rPr>
      </w:pPr>
      <w:r>
        <w:rPr>
          <w:rFonts w:eastAsia="Verdana" w:cs="Verdana"/>
        </w:rPr>
        <w:t xml:space="preserve">Uit het jaarverslag van </w:t>
      </w:r>
      <w:r w:rsidR="003A02B1">
        <w:rPr>
          <w:rFonts w:eastAsia="Verdana" w:cs="Verdana"/>
        </w:rPr>
        <w:t xml:space="preserve">OLAF, </w:t>
      </w:r>
      <w:r>
        <w:rPr>
          <w:rFonts w:eastAsia="Verdana" w:cs="Verdana"/>
        </w:rPr>
        <w:t>het Europe</w:t>
      </w:r>
      <w:r w:rsidR="003A02B1">
        <w:rPr>
          <w:rFonts w:eastAsia="Verdana" w:cs="Verdana"/>
        </w:rPr>
        <w:t>se</w:t>
      </w:r>
      <w:r>
        <w:rPr>
          <w:rFonts w:eastAsia="Verdana" w:cs="Verdana"/>
        </w:rPr>
        <w:t xml:space="preserve"> bureau voor fraudebestrijding</w:t>
      </w:r>
      <w:r w:rsidR="003A02B1">
        <w:rPr>
          <w:rFonts w:eastAsia="Verdana" w:cs="Verdana"/>
        </w:rPr>
        <w:t>,</w:t>
      </w:r>
      <w:r>
        <w:rPr>
          <w:rFonts w:eastAsia="Verdana" w:cs="Verdana"/>
        </w:rPr>
        <w:t xml:space="preserve"> blijkt dat vorig jaar bijna een half miljard euro uit de Europese begroting onterecht uitbetaald werd. Het gaat dus om </w:t>
      </w:r>
      <w:r>
        <w:rPr>
          <w:rFonts w:eastAsia="Verdana" w:cs="Verdana"/>
        </w:rPr>
        <w:t xml:space="preserve">fraude met financiële middelen die onder meer bestemd zijn voor onder onderzoek en ontwikkeling, landbouw of structuurfondsen. </w:t>
      </w:r>
    </w:p>
    <w:p w14:paraId="74F33F77" w14:textId="77777777" w:rsidR="000B242C" w:rsidRDefault="000B242C" w:rsidP="003A02B1">
      <w:pPr>
        <w:rPr>
          <w:rFonts w:eastAsia="Verdana" w:cs="Verdana"/>
        </w:rPr>
      </w:pPr>
    </w:p>
    <w:p w14:paraId="63A12243" w14:textId="34EF498C" w:rsidR="00F001EC" w:rsidRDefault="002C2D32" w:rsidP="003A02B1">
      <w:pPr>
        <w:rPr>
          <w:rFonts w:ascii="Times New Roman" w:hAnsi="Times New Roman"/>
        </w:rPr>
      </w:pPr>
      <w:r>
        <w:rPr>
          <w:rFonts w:eastAsia="Verdana" w:cs="Verdana"/>
        </w:rPr>
        <w:t>Voor 2019 beveelt OLAF de bevoegde nationale en Europese autoriteiten aan om 485 miljoen euro Europees geld terug te vorderen. He</w:t>
      </w:r>
      <w:r>
        <w:rPr>
          <w:rFonts w:eastAsia="Verdana" w:cs="Verdana"/>
        </w:rPr>
        <w:t xml:space="preserve">t bedrag lijkt hoog, maar moet afgezet worden tegen een totaalbedrag van ongeveer 148 miljard </w:t>
      </w:r>
      <w:r w:rsidR="005F4FFD">
        <w:rPr>
          <w:rFonts w:eastAsia="Verdana" w:cs="Verdana"/>
        </w:rPr>
        <w:t xml:space="preserve">euro </w:t>
      </w:r>
      <w:r>
        <w:rPr>
          <w:rFonts w:eastAsia="Verdana" w:cs="Verdana"/>
        </w:rPr>
        <w:t>dat de Europese Unie uitgaf in 2019. Toch is er sprake van een stijging met 114 miljoen euro tegenover de 371 miljoen euro die in 2018 moest</w:t>
      </w:r>
      <w:r>
        <w:rPr>
          <w:rFonts w:eastAsia="Verdana" w:cs="Verdana"/>
        </w:rPr>
        <w:t xml:space="preserve"> worden teruggevorde</w:t>
      </w:r>
      <w:r>
        <w:rPr>
          <w:rFonts w:eastAsia="Verdana" w:cs="Verdana"/>
        </w:rPr>
        <w:t xml:space="preserve">rd. Regelmatig komen ook dergelijke berichten in de pers over de besteding van de Europese middelen in het kader van het </w:t>
      </w:r>
      <w:r w:rsidR="000B242C">
        <w:rPr>
          <w:rFonts w:eastAsia="Verdana" w:cs="Verdana"/>
        </w:rPr>
        <w:t>g</w:t>
      </w:r>
      <w:r>
        <w:rPr>
          <w:rFonts w:eastAsia="Verdana" w:cs="Verdana"/>
        </w:rPr>
        <w:t xml:space="preserve">emeenschappelijk </w:t>
      </w:r>
      <w:r w:rsidR="000B242C">
        <w:rPr>
          <w:rFonts w:eastAsia="Verdana" w:cs="Verdana"/>
        </w:rPr>
        <w:t>l</w:t>
      </w:r>
      <w:r>
        <w:rPr>
          <w:rFonts w:eastAsia="Verdana" w:cs="Verdana"/>
        </w:rPr>
        <w:t xml:space="preserve">andbouwbeleid </w:t>
      </w:r>
      <w:r w:rsidR="000B242C">
        <w:rPr>
          <w:rFonts w:eastAsia="Verdana" w:cs="Verdana"/>
        </w:rPr>
        <w:t xml:space="preserve">(GLB) </w:t>
      </w:r>
      <w:r>
        <w:rPr>
          <w:rFonts w:eastAsia="Verdana" w:cs="Verdana"/>
        </w:rPr>
        <w:t xml:space="preserve">(Plattelandsbeleid). Op te merken valt dat het steevast gaat over bedragen in de </w:t>
      </w:r>
      <w:r w:rsidR="000B242C">
        <w:rPr>
          <w:rFonts w:eastAsia="Verdana" w:cs="Verdana"/>
        </w:rPr>
        <w:t>hele</w:t>
      </w:r>
      <w:r>
        <w:rPr>
          <w:rFonts w:eastAsia="Verdana" w:cs="Verdana"/>
        </w:rPr>
        <w:t xml:space="preserve"> Europese Unie. </w:t>
      </w:r>
      <w:r>
        <w:rPr>
          <w:rFonts w:eastAsia="Verdana" w:cs="Verdana"/>
        </w:rPr>
        <w:t>Bovendien blijkt de foutenmarge op de besteding van Europese gelden voor plattelandsbeleid in Vlaanderen zeer klein, met dank aan de goede controlemechanismen die we in ons beleid hebben ingebouwd.</w:t>
      </w:r>
    </w:p>
    <w:p w14:paraId="37AC4C91" w14:textId="77777777" w:rsidR="00F001EC" w:rsidRDefault="002C2D32" w:rsidP="003A02B1">
      <w:pPr>
        <w:rPr>
          <w:rFonts w:ascii="Times New Roman" w:hAnsi="Times New Roman"/>
        </w:rPr>
      </w:pPr>
      <w:r>
        <w:rPr>
          <w:rFonts w:eastAsia="Verdana" w:cs="Verdana"/>
        </w:rPr>
        <w:t> </w:t>
      </w:r>
    </w:p>
    <w:p w14:paraId="242431A7" w14:textId="03FFD510" w:rsidR="000B242C" w:rsidRDefault="002C2D32" w:rsidP="003A02B1">
      <w:pPr>
        <w:rPr>
          <w:rFonts w:eastAsia="Verdana" w:cs="Verdana"/>
        </w:rPr>
      </w:pPr>
      <w:r>
        <w:rPr>
          <w:rFonts w:eastAsia="Verdana" w:cs="Verdana"/>
        </w:rPr>
        <w:t xml:space="preserve">In </w:t>
      </w:r>
      <w:r w:rsidR="00B769F2">
        <w:rPr>
          <w:rFonts w:eastAsia="Verdana" w:cs="Verdana"/>
        </w:rPr>
        <w:t xml:space="preserve">haar </w:t>
      </w:r>
      <w:r>
        <w:rPr>
          <w:rFonts w:eastAsia="Verdana" w:cs="Verdana"/>
        </w:rPr>
        <w:t xml:space="preserve">antwoord op mijn schriftelijke vraag </w:t>
      </w:r>
      <w:r>
        <w:rPr>
          <w:rFonts w:eastAsia="Verdana" w:cs="Verdana"/>
        </w:rPr>
        <w:t>nr. 1010 van 15</w:t>
      </w:r>
      <w:r>
        <w:rPr>
          <w:rFonts w:eastAsia="Verdana" w:cs="Verdana"/>
        </w:rPr>
        <w:t xml:space="preserve"> september 2020</w:t>
      </w:r>
      <w:r>
        <w:rPr>
          <w:rFonts w:eastAsia="Verdana" w:cs="Verdana"/>
        </w:rPr>
        <w:t xml:space="preserve"> aangaande foutieve bestedingen in het kader van pijler 2 van het GLB liet </w:t>
      </w:r>
      <w:r w:rsidR="000B242C">
        <w:rPr>
          <w:rFonts w:eastAsia="Verdana" w:cs="Verdana"/>
        </w:rPr>
        <w:t>minister</w:t>
      </w:r>
      <w:r>
        <w:rPr>
          <w:rFonts w:eastAsia="Verdana" w:cs="Verdana"/>
        </w:rPr>
        <w:t xml:space="preserve"> Demir weten dat “navraag binnen het beleidsdomein Omgeving ons leert dat geen gevallen van fraude en terugvordering van Europese middelen bekend zijn”. </w:t>
      </w:r>
    </w:p>
    <w:p w14:paraId="3A6D376E" w14:textId="77777777" w:rsidR="000B242C" w:rsidRDefault="000B242C" w:rsidP="003A02B1">
      <w:pPr>
        <w:rPr>
          <w:rFonts w:eastAsia="Verdana" w:cs="Verdana"/>
        </w:rPr>
      </w:pPr>
    </w:p>
    <w:p w14:paraId="6802238D" w14:textId="23F94A8A" w:rsidR="00F001EC" w:rsidRDefault="000B242C" w:rsidP="003A02B1">
      <w:pPr>
        <w:rPr>
          <w:rFonts w:ascii="Times New Roman" w:hAnsi="Times New Roman"/>
        </w:rPr>
      </w:pPr>
      <w:r>
        <w:rPr>
          <w:rFonts w:eastAsia="Verdana" w:cs="Verdana"/>
        </w:rPr>
        <w:t xml:space="preserve">De </w:t>
      </w:r>
      <w:r w:rsidR="002C2D32">
        <w:rPr>
          <w:rFonts w:eastAsia="Verdana" w:cs="Verdana"/>
        </w:rPr>
        <w:t>onderstaande vragen</w:t>
      </w:r>
      <w:r w:rsidR="002C2D32">
        <w:rPr>
          <w:rFonts w:eastAsia="Verdana" w:cs="Verdana"/>
        </w:rPr>
        <w:t xml:space="preserve"> richten zich vanzelfsprekend op het deel van het </w:t>
      </w:r>
      <w:r>
        <w:rPr>
          <w:rFonts w:eastAsia="Verdana" w:cs="Verdana"/>
        </w:rPr>
        <w:t>g</w:t>
      </w:r>
      <w:r w:rsidR="002C2D32">
        <w:rPr>
          <w:rFonts w:eastAsia="Verdana" w:cs="Verdana"/>
        </w:rPr>
        <w:t xml:space="preserve">emeenschappelijk </w:t>
      </w:r>
      <w:r>
        <w:rPr>
          <w:rFonts w:eastAsia="Verdana" w:cs="Verdana"/>
        </w:rPr>
        <w:t>l</w:t>
      </w:r>
      <w:r w:rsidR="002C2D32">
        <w:rPr>
          <w:rFonts w:eastAsia="Verdana" w:cs="Verdana"/>
        </w:rPr>
        <w:t xml:space="preserve">andbouw- </w:t>
      </w:r>
      <w:r>
        <w:rPr>
          <w:rFonts w:eastAsia="Verdana" w:cs="Verdana"/>
        </w:rPr>
        <w:t>e</w:t>
      </w:r>
      <w:r w:rsidR="002C2D32">
        <w:rPr>
          <w:rFonts w:eastAsia="Verdana" w:cs="Verdana"/>
        </w:rPr>
        <w:t xml:space="preserve">n </w:t>
      </w:r>
      <w:r>
        <w:rPr>
          <w:rFonts w:eastAsia="Verdana" w:cs="Verdana"/>
        </w:rPr>
        <w:t>v</w:t>
      </w:r>
      <w:r w:rsidR="002C2D32">
        <w:rPr>
          <w:rFonts w:eastAsia="Verdana" w:cs="Verdana"/>
        </w:rPr>
        <w:t xml:space="preserve">isserijbeleid dat onder </w:t>
      </w:r>
      <w:r>
        <w:rPr>
          <w:rFonts w:eastAsia="Verdana" w:cs="Verdana"/>
        </w:rPr>
        <w:t xml:space="preserve">de </w:t>
      </w:r>
      <w:r w:rsidR="002C2D32">
        <w:rPr>
          <w:rFonts w:eastAsia="Verdana" w:cs="Verdana"/>
        </w:rPr>
        <w:t xml:space="preserve">bevoegdheden </w:t>
      </w:r>
      <w:r>
        <w:rPr>
          <w:rFonts w:eastAsia="Verdana" w:cs="Verdana"/>
        </w:rPr>
        <w:t xml:space="preserve">van de </w:t>
      </w:r>
      <w:r w:rsidR="002C2D32">
        <w:rPr>
          <w:rFonts w:eastAsia="Verdana" w:cs="Verdana"/>
        </w:rPr>
        <w:t>minister van Landbouw valt.</w:t>
      </w:r>
    </w:p>
    <w:p w14:paraId="351AC000" w14:textId="77777777" w:rsidR="00F001EC" w:rsidRDefault="002C2D32" w:rsidP="003A02B1">
      <w:pPr>
        <w:rPr>
          <w:rFonts w:ascii="Times New Roman" w:hAnsi="Times New Roman"/>
        </w:rPr>
      </w:pPr>
      <w:r>
        <w:rPr>
          <w:rFonts w:eastAsia="Verdana" w:cs="Verdana"/>
        </w:rPr>
        <w:t> </w:t>
      </w:r>
    </w:p>
    <w:p w14:paraId="5E44896E" w14:textId="3D3A4C17" w:rsidR="00F001EC" w:rsidRDefault="002C2D32" w:rsidP="003A02B1">
      <w:pPr>
        <w:pStyle w:val="Nummering"/>
        <w:rPr>
          <w:rFonts w:ascii="Times New Roman" w:hAnsi="Times New Roman"/>
        </w:rPr>
      </w:pPr>
      <w:proofErr w:type="spellStart"/>
      <w:r>
        <w:rPr>
          <w:rFonts w:eastAsia="Verdana"/>
        </w:rPr>
        <w:t>Hoeveel</w:t>
      </w:r>
      <w:proofErr w:type="spellEnd"/>
      <w:r>
        <w:rPr>
          <w:rFonts w:eastAsia="Verdana"/>
        </w:rPr>
        <w:t xml:space="preserve"> geld </w:t>
      </w:r>
      <w:proofErr w:type="spellStart"/>
      <w:r>
        <w:rPr>
          <w:rFonts w:eastAsia="Verdana"/>
        </w:rPr>
        <w:t>wordt</w:t>
      </w:r>
      <w:proofErr w:type="spellEnd"/>
      <w:r>
        <w:rPr>
          <w:rFonts w:eastAsia="Verdana"/>
        </w:rPr>
        <w:t xml:space="preserve"> er voor 2019 door OLAF teruggevorderd vanuit V</w:t>
      </w:r>
      <w:r>
        <w:rPr>
          <w:rFonts w:eastAsia="Verdana"/>
        </w:rPr>
        <w:t xml:space="preserve">laanderen met betrekking tot het </w:t>
      </w:r>
      <w:proofErr w:type="spellStart"/>
      <w:r>
        <w:rPr>
          <w:rFonts w:eastAsia="Verdana"/>
        </w:rPr>
        <w:t>gemeenschappelijk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landbouw</w:t>
      </w:r>
      <w:proofErr w:type="spellEnd"/>
      <w:r w:rsidR="005F4FFD">
        <w:rPr>
          <w:rFonts w:eastAsia="Verdana"/>
        </w:rPr>
        <w:t xml:space="preserve">- </w:t>
      </w:r>
      <w:proofErr w:type="spellStart"/>
      <w:r w:rsidR="005F4FFD">
        <w:rPr>
          <w:rFonts w:eastAsia="Verdana"/>
        </w:rPr>
        <w:t>en</w:t>
      </w:r>
      <w:proofErr w:type="spellEnd"/>
      <w:r w:rsidR="005F4FFD">
        <w:rPr>
          <w:rFonts w:eastAsia="Verdana"/>
        </w:rPr>
        <w:t xml:space="preserve"> </w:t>
      </w:r>
      <w:proofErr w:type="spellStart"/>
      <w:r>
        <w:rPr>
          <w:rFonts w:eastAsia="Verdana"/>
        </w:rPr>
        <w:t>visserijbeleid</w:t>
      </w:r>
      <w:proofErr w:type="spellEnd"/>
      <w:r>
        <w:rPr>
          <w:rFonts w:eastAsia="Verdana"/>
        </w:rPr>
        <w:t>?</w:t>
      </w:r>
    </w:p>
    <w:p w14:paraId="06591B1B" w14:textId="3CAE5D4E" w:rsidR="00F001EC" w:rsidRDefault="002C2D32" w:rsidP="003A02B1">
      <w:pPr>
        <w:pStyle w:val="Nummering"/>
        <w:rPr>
          <w:rFonts w:ascii="Times New Roman" w:hAnsi="Times New Roman"/>
        </w:rPr>
      </w:pPr>
      <w:r>
        <w:rPr>
          <w:rFonts w:eastAsia="Verdana"/>
        </w:rPr>
        <w:t>Hoeveel bedroegen die sommen jaarlijks in de periode 2015-2018?</w:t>
      </w:r>
    </w:p>
    <w:p w14:paraId="23717BA1" w14:textId="3B62B5FA" w:rsidR="00F001EC" w:rsidRDefault="002C2D32" w:rsidP="003A02B1">
      <w:pPr>
        <w:pStyle w:val="Nummering"/>
        <w:rPr>
          <w:rFonts w:ascii="Times New Roman" w:hAnsi="Times New Roman"/>
        </w:rPr>
      </w:pPr>
      <w:r>
        <w:rPr>
          <w:rFonts w:eastAsia="Verdana"/>
        </w:rPr>
        <w:t xml:space="preserve">Welk aandeel namen de terugvorderingen ten aanzien van Vlaanderen in tegenover de totale </w:t>
      </w:r>
      <w:r>
        <w:rPr>
          <w:rFonts w:eastAsia="Verdana"/>
        </w:rPr>
        <w:t>som die werd teruggevorderd van alle EU-lidstaten?</w:t>
      </w:r>
    </w:p>
    <w:p w14:paraId="53A09865" w14:textId="4693699D" w:rsidR="00F001EC" w:rsidRDefault="002C2D32" w:rsidP="003A02B1">
      <w:pPr>
        <w:pStyle w:val="Nummering"/>
        <w:rPr>
          <w:rFonts w:ascii="Times New Roman" w:hAnsi="Times New Roman"/>
        </w:rPr>
      </w:pPr>
      <w:r>
        <w:rPr>
          <w:rFonts w:eastAsia="Verdana"/>
        </w:rPr>
        <w:t>Hoeveel van de teruggevorderde bedragen in de periode 2015-2018 werden vanuit Vlaanderen effectief terugbetaald?</w:t>
      </w:r>
    </w:p>
    <w:p w14:paraId="508E3AC5" w14:textId="77777777" w:rsidR="005F4FFD" w:rsidRPr="005F4FFD" w:rsidRDefault="002C2D32" w:rsidP="003A02B1">
      <w:pPr>
        <w:pStyle w:val="Nummering"/>
        <w:rPr>
          <w:rFonts w:ascii="Times New Roman" w:hAnsi="Times New Roman"/>
        </w:rPr>
      </w:pPr>
      <w:r>
        <w:rPr>
          <w:rFonts w:eastAsia="Verdana"/>
        </w:rPr>
        <w:t xml:space="preserve">Hoeveel onderzoeken zijn er door OLAF ingesteld door Vlaanderen in de </w:t>
      </w:r>
      <w:r>
        <w:rPr>
          <w:rFonts w:eastAsia="Verdana"/>
        </w:rPr>
        <w:t xml:space="preserve">periode 2015-2019? </w:t>
      </w:r>
    </w:p>
    <w:p w14:paraId="53032A6A" w14:textId="1016AA41" w:rsidR="00F001EC" w:rsidRDefault="002C2D32" w:rsidP="005F4FFD">
      <w:pPr>
        <w:pStyle w:val="Nummering"/>
        <w:numPr>
          <w:ilvl w:val="0"/>
          <w:numId w:val="0"/>
        </w:numPr>
        <w:ind w:left="425"/>
        <w:rPr>
          <w:rFonts w:ascii="Times New Roman" w:hAnsi="Times New Roman"/>
        </w:rPr>
      </w:pPr>
      <w:proofErr w:type="spellStart"/>
      <w:r>
        <w:rPr>
          <w:rFonts w:eastAsia="Verdana"/>
        </w:rPr>
        <w:lastRenderedPageBreak/>
        <w:t>Graag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een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overzicht</w:t>
      </w:r>
      <w:proofErr w:type="spellEnd"/>
      <w:r>
        <w:rPr>
          <w:rFonts w:eastAsia="Verdana"/>
        </w:rPr>
        <w:t xml:space="preserve"> per jaar voor het beleidsdomein Landbouw en </w:t>
      </w:r>
      <w:proofErr w:type="spellStart"/>
      <w:r>
        <w:rPr>
          <w:rFonts w:eastAsia="Verdana"/>
        </w:rPr>
        <w:t>Visserij</w:t>
      </w:r>
      <w:proofErr w:type="spellEnd"/>
      <w:r w:rsidR="005F4FFD">
        <w:rPr>
          <w:rFonts w:eastAsia="Verdana"/>
        </w:rPr>
        <w:t>.</w:t>
      </w:r>
    </w:p>
    <w:p w14:paraId="3B7F088A" w14:textId="705E3FB9" w:rsidR="00F001EC" w:rsidRDefault="002C2D32" w:rsidP="003A02B1">
      <w:pPr>
        <w:pStyle w:val="Nummering"/>
        <w:rPr>
          <w:rFonts w:ascii="Times New Roman" w:hAnsi="Times New Roman"/>
        </w:rPr>
      </w:pPr>
      <w:r>
        <w:rPr>
          <w:rFonts w:eastAsia="Verdana"/>
        </w:rPr>
        <w:t>In hoeveel van die onderzoeken bleek de verdenking onterecht?</w:t>
      </w:r>
    </w:p>
    <w:p w14:paraId="13775C6B" w14:textId="7B716DC5" w:rsidR="00F001EC" w:rsidRDefault="002C2D32" w:rsidP="003A02B1">
      <w:pPr>
        <w:pStyle w:val="Nummering"/>
        <w:rPr>
          <w:rFonts w:ascii="Times New Roman" w:hAnsi="Times New Roman"/>
        </w:rPr>
      </w:pPr>
      <w:r>
        <w:rPr>
          <w:rFonts w:eastAsia="Verdana"/>
        </w:rPr>
        <w:t>Bleek er bij foutieve bestedingen steevast kwade wil gemoeid of ging het in sommige dos</w:t>
      </w:r>
      <w:r>
        <w:rPr>
          <w:rFonts w:eastAsia="Verdana"/>
        </w:rPr>
        <w:t xml:space="preserve">siers over </w:t>
      </w:r>
      <w:proofErr w:type="spellStart"/>
      <w:r>
        <w:rPr>
          <w:rFonts w:eastAsia="Verdana"/>
        </w:rPr>
        <w:t>bestedingen</w:t>
      </w:r>
      <w:proofErr w:type="spellEnd"/>
      <w:r>
        <w:rPr>
          <w:rFonts w:eastAsia="Verdana"/>
        </w:rPr>
        <w:t xml:space="preserve"> die </w:t>
      </w:r>
      <w:proofErr w:type="spellStart"/>
      <w:r>
        <w:rPr>
          <w:rFonts w:eastAsia="Verdana"/>
        </w:rPr>
        <w:t>niet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opzettelijk</w:t>
      </w:r>
      <w:proofErr w:type="spellEnd"/>
      <w:r w:rsidR="005F4FFD">
        <w:rPr>
          <w:rFonts w:eastAsia="Verdana"/>
        </w:rPr>
        <w:t>,</w:t>
      </w:r>
      <w:r>
        <w:rPr>
          <w:rFonts w:eastAsia="Verdana"/>
        </w:rPr>
        <w:t xml:space="preserve"> maar </w:t>
      </w:r>
      <w:proofErr w:type="spellStart"/>
      <w:r>
        <w:rPr>
          <w:rFonts w:eastAsia="Verdana"/>
        </w:rPr>
        <w:t>verkeerdelijk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werden</w:t>
      </w:r>
      <w:proofErr w:type="spellEnd"/>
      <w:r>
        <w:rPr>
          <w:rFonts w:eastAsia="Verdana"/>
        </w:rPr>
        <w:t xml:space="preserve"> verricht?</w:t>
      </w:r>
    </w:p>
    <w:p w14:paraId="652136E2" w14:textId="207A6B89" w:rsidR="00F001EC" w:rsidRDefault="002C2D32" w:rsidP="003A02B1">
      <w:pPr>
        <w:pStyle w:val="Nummering"/>
        <w:rPr>
          <w:rFonts w:ascii="Times New Roman" w:hAnsi="Times New Roman"/>
        </w:rPr>
      </w:pPr>
      <w:r>
        <w:rPr>
          <w:rFonts w:eastAsia="Verdana"/>
        </w:rPr>
        <w:t xml:space="preserve">Welke maatregelen werden genomen om foutieve bestedingen van Europese middelen in Vlaanderen met </w:t>
      </w:r>
      <w:proofErr w:type="spellStart"/>
      <w:r>
        <w:rPr>
          <w:rFonts w:eastAsia="Verdana"/>
        </w:rPr>
        <w:t>betrekking</w:t>
      </w:r>
      <w:proofErr w:type="spellEnd"/>
      <w:r>
        <w:rPr>
          <w:rFonts w:eastAsia="Verdana"/>
        </w:rPr>
        <w:t xml:space="preserve"> tot het</w:t>
      </w:r>
      <w:r w:rsidR="00B769F2">
        <w:rPr>
          <w:rFonts w:eastAsia="Verdana"/>
        </w:rPr>
        <w:t xml:space="preserve"> </w:t>
      </w:r>
      <w:proofErr w:type="spellStart"/>
      <w:r w:rsidR="00B769F2">
        <w:rPr>
          <w:rFonts w:eastAsia="Verdana"/>
        </w:rPr>
        <w:t>gemeenschappelijk</w:t>
      </w:r>
      <w:proofErr w:type="spellEnd"/>
      <w:r w:rsidR="00B769F2">
        <w:rPr>
          <w:rFonts w:eastAsia="Verdana"/>
        </w:rPr>
        <w:t xml:space="preserve"> </w:t>
      </w:r>
      <w:proofErr w:type="spellStart"/>
      <w:r w:rsidR="00B769F2">
        <w:rPr>
          <w:rFonts w:eastAsia="Verdana"/>
        </w:rPr>
        <w:t>landbouw</w:t>
      </w:r>
      <w:proofErr w:type="spellEnd"/>
      <w:r w:rsidR="00B769F2">
        <w:rPr>
          <w:rFonts w:eastAsia="Verdana"/>
        </w:rPr>
        <w:t xml:space="preserve">- </w:t>
      </w:r>
      <w:proofErr w:type="spellStart"/>
      <w:r w:rsidR="00B769F2">
        <w:rPr>
          <w:rFonts w:eastAsia="Verdana"/>
        </w:rPr>
        <w:t>en</w:t>
      </w:r>
      <w:proofErr w:type="spellEnd"/>
      <w:r w:rsidR="00B769F2">
        <w:rPr>
          <w:rFonts w:eastAsia="Verdana"/>
        </w:rPr>
        <w:t xml:space="preserve"> </w:t>
      </w:r>
      <w:proofErr w:type="spellStart"/>
      <w:r w:rsidR="00B769F2">
        <w:rPr>
          <w:rFonts w:eastAsia="Verdana"/>
        </w:rPr>
        <w:t>visserijbeleid</w:t>
      </w:r>
      <w:proofErr w:type="spellEnd"/>
      <w:r w:rsidR="00B769F2">
        <w:rPr>
          <w:rFonts w:eastAsia="Verdana"/>
        </w:rPr>
        <w:t xml:space="preserve"> </w:t>
      </w:r>
      <w:r>
        <w:rPr>
          <w:rFonts w:eastAsia="Verdana"/>
        </w:rPr>
        <w:t xml:space="preserve">zo </w:t>
      </w:r>
      <w:proofErr w:type="spellStart"/>
      <w:r>
        <w:rPr>
          <w:rFonts w:eastAsia="Verdana"/>
        </w:rPr>
        <w:t>minimaal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mogelijk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te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houden</w:t>
      </w:r>
      <w:proofErr w:type="spellEnd"/>
      <w:r>
        <w:rPr>
          <w:rFonts w:eastAsia="Verdana"/>
        </w:rPr>
        <w:t>?</w:t>
      </w:r>
    </w:p>
    <w:p w14:paraId="568C2292" w14:textId="77777777" w:rsidR="003A02B1" w:rsidRPr="003A02B1" w:rsidRDefault="002C2D32" w:rsidP="003A02B1">
      <w:pPr>
        <w:pStyle w:val="Nummering"/>
        <w:rPr>
          <w:rFonts w:ascii="Times New Roman" w:hAnsi="Times New Roman"/>
        </w:rPr>
      </w:pPr>
      <w:r>
        <w:rPr>
          <w:rFonts w:eastAsia="Verdana"/>
        </w:rPr>
        <w:t>OLA</w:t>
      </w:r>
      <w:r>
        <w:rPr>
          <w:rFonts w:eastAsia="Verdana"/>
        </w:rPr>
        <w:t xml:space="preserve">F heeft aangekondigd de komende jaren meer te zullen focussen op fraude met Europese middelen die bestemd zijn voor de aanpak van de klimaatverandering en de bescherming van de leefomgeving. </w:t>
      </w:r>
    </w:p>
    <w:p w14:paraId="464356EA" w14:textId="13C06269" w:rsidR="00F001EC" w:rsidRDefault="002C2D32" w:rsidP="003A02B1">
      <w:pPr>
        <w:pStyle w:val="Nummering"/>
        <w:numPr>
          <w:ilvl w:val="0"/>
          <w:numId w:val="0"/>
        </w:numPr>
        <w:ind w:left="425"/>
        <w:rPr>
          <w:rFonts w:ascii="Times New Roman" w:hAnsi="Times New Roman"/>
        </w:rPr>
      </w:pPr>
      <w:proofErr w:type="spellStart"/>
      <w:r>
        <w:rPr>
          <w:rFonts w:eastAsia="Verdana"/>
        </w:rPr>
        <w:t>Welke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proactieve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maatregelen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neemt</w:t>
      </w:r>
      <w:proofErr w:type="spellEnd"/>
      <w:r>
        <w:rPr>
          <w:rFonts w:eastAsia="Verdana"/>
        </w:rPr>
        <w:t xml:space="preserve"> de minister om te voorkomen da</w:t>
      </w:r>
      <w:r>
        <w:rPr>
          <w:rFonts w:eastAsia="Verdana"/>
        </w:rPr>
        <w:t>t er foute bestedingen met Europese middelen in ons landbouw- en visserijbeleid kunnen gebeuren?</w:t>
      </w:r>
    </w:p>
    <w:sectPr w:rsidR="00F001EC" w:rsidSect="00D07EAC">
      <w:headerReference w:type="even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20469" w14:textId="77777777" w:rsidR="002C2D32" w:rsidRDefault="002C2D32">
      <w:r>
        <w:separator/>
      </w:r>
    </w:p>
  </w:endnote>
  <w:endnote w:type="continuationSeparator" w:id="0">
    <w:p w14:paraId="666B4D49" w14:textId="77777777" w:rsidR="002C2D32" w:rsidRDefault="002C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Vet">
    <w:altName w:val="Times New Roman Bold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A77D6" w14:textId="77777777" w:rsidR="00D75FB1" w:rsidRDefault="002C2D32" w:rsidP="001A6DC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90423E3" w14:textId="77777777" w:rsidR="00D75FB1" w:rsidRDefault="002C2D32" w:rsidP="00D75FB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6F4CD" w14:textId="77777777" w:rsidR="00D75FB1" w:rsidRDefault="002C2D32" w:rsidP="001A6DC6">
    <w:pPr>
      <w:pStyle w:val="Voettekst"/>
      <w:framePr w:wrap="around" w:vAnchor="text" w:hAnchor="margin" w:xAlign="right" w:y="1"/>
      <w:rPr>
        <w:rStyle w:val="Paginanummer"/>
      </w:rPr>
    </w:pPr>
  </w:p>
  <w:p w14:paraId="137A1D4A" w14:textId="77777777" w:rsidR="00D75FB1" w:rsidRDefault="002C2D32" w:rsidP="00D75FB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D2912" w14:textId="77777777" w:rsidR="002C2D32" w:rsidRDefault="002C2D32">
      <w:r>
        <w:separator/>
      </w:r>
    </w:p>
  </w:footnote>
  <w:footnote w:type="continuationSeparator" w:id="0">
    <w:p w14:paraId="12D3B488" w14:textId="77777777" w:rsidR="002C2D32" w:rsidRDefault="002C2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6B279" w14:textId="77777777" w:rsidR="0088108E" w:rsidRDefault="002C2D32" w:rsidP="0061634D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E39983D" w14:textId="77777777" w:rsidR="0088108E" w:rsidRDefault="002C2D32" w:rsidP="0088108E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41A35" w14:textId="77777777" w:rsidR="00FC415D" w:rsidRDefault="002C2D32">
    <w:pPr>
      <w:pStyle w:val="Koptekst"/>
    </w:pPr>
    <w:r>
      <w:rPr>
        <w:noProof/>
        <w:lang w:val="en-US" w:eastAsia="en-US"/>
      </w:rPr>
      <w:drawing>
        <wp:anchor distT="0" distB="0" distL="114300" distR="114300" simplePos="0" relativeHeight="251658240" behindDoc="1" locked="1" layoutInCell="1" allowOverlap="1" wp14:anchorId="6A57B250" wp14:editId="4160A27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0000" cy="1782000"/>
          <wp:effectExtent l="0" t="0" r="9525" b="8890"/>
          <wp:wrapNone/>
          <wp:docPr id="3" name="Afbeelding 3" descr="logo-2010-1122px-9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2010-1122px-95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0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634"/>
    <w:multiLevelType w:val="hybridMultilevel"/>
    <w:tmpl w:val="5344CD7A"/>
    <w:lvl w:ilvl="0" w:tplc="9566F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CE41C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68AB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8A23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2A838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AC19A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4699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9E685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350715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81242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935F85"/>
    <w:multiLevelType w:val="multilevel"/>
    <w:tmpl w:val="393AF5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23682"/>
    <w:multiLevelType w:val="multilevel"/>
    <w:tmpl w:val="F9303158"/>
    <w:lvl w:ilvl="0">
      <w:start w:val="1"/>
      <w:numFmt w:val="decimal"/>
      <w:pStyle w:val="Nummering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41C48BF"/>
    <w:multiLevelType w:val="hybridMultilevel"/>
    <w:tmpl w:val="021C5C00"/>
    <w:lvl w:ilvl="0" w:tplc="17624A56">
      <w:start w:val="1"/>
      <w:numFmt w:val="bullet"/>
      <w:pStyle w:val="Lijstalinea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808080"/>
      </w:rPr>
    </w:lvl>
    <w:lvl w:ilvl="1" w:tplc="478C18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22BC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CE0C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24CC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E2C7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BE81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061E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64F5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757FB5"/>
    <w:multiLevelType w:val="multilevel"/>
    <w:tmpl w:val="01CE820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4B17468"/>
    <w:multiLevelType w:val="hybridMultilevel"/>
    <w:tmpl w:val="904C4670"/>
    <w:lvl w:ilvl="0" w:tplc="4FBA07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B9002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A68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A4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83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A8B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493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A5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703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F25B8"/>
    <w:multiLevelType w:val="hybridMultilevel"/>
    <w:tmpl w:val="A31017F6"/>
    <w:lvl w:ilvl="0" w:tplc="597C7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C94BB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5548E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E42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C287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78E4C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187C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7A64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D8B4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6D6D6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04A523F"/>
    <w:multiLevelType w:val="hybridMultilevel"/>
    <w:tmpl w:val="DF263B44"/>
    <w:lvl w:ilvl="0" w:tplc="4D1CC1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808080"/>
      </w:rPr>
    </w:lvl>
    <w:lvl w:ilvl="1" w:tplc="7D163E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FCF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4B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5A0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E0AB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25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A2BB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60A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EC"/>
    <w:rsid w:val="000B242C"/>
    <w:rsid w:val="002C2D32"/>
    <w:rsid w:val="003A02B1"/>
    <w:rsid w:val="005F4FFD"/>
    <w:rsid w:val="00B769F2"/>
    <w:rsid w:val="00BD6D9C"/>
    <w:rsid w:val="00F0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69C44"/>
  <w15:docId w15:val="{E1729904-83C0-4E9C-9736-B6755797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D2747"/>
    <w:pPr>
      <w:jc w:val="both"/>
    </w:pPr>
    <w:rPr>
      <w:rFonts w:ascii="Verdana" w:hAnsi="Verdana"/>
      <w:lang w:val="nl-NL" w:eastAsia="nl-NL"/>
    </w:rPr>
  </w:style>
  <w:style w:type="paragraph" w:styleId="Kop1">
    <w:name w:val="heading 1"/>
    <w:basedOn w:val="Standaard"/>
    <w:next w:val="Standaard"/>
    <w:qFormat/>
    <w:rsid w:val="00FA591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92BE2"/>
    <w:pPr>
      <w:keepNext/>
      <w:keepLines/>
      <w:pBdr>
        <w:top w:val="single" w:sz="2" w:space="4" w:color="F5D419"/>
        <w:left w:val="single" w:sz="2" w:space="4" w:color="F5D419"/>
        <w:bottom w:val="single" w:sz="2" w:space="4" w:color="F5D419"/>
        <w:right w:val="single" w:sz="2" w:space="4" w:color="F5D419"/>
      </w:pBdr>
      <w:shd w:val="clear" w:color="auto" w:fill="F5D419"/>
      <w:spacing w:before="120" w:after="120"/>
      <w:outlineLvl w:val="1"/>
    </w:pPr>
    <w:rPr>
      <w:b/>
      <w:bCs/>
      <w:color w:val="333333"/>
      <w:sz w:val="24"/>
      <w:szCs w:val="26"/>
    </w:rPr>
  </w:style>
  <w:style w:type="paragraph" w:styleId="Kop3">
    <w:name w:val="heading 3"/>
    <w:basedOn w:val="Standaard"/>
    <w:next w:val="Standaard"/>
    <w:qFormat/>
    <w:rsid w:val="00976B88"/>
    <w:pPr>
      <w:keepNext/>
      <w:keepLines/>
      <w:pBdr>
        <w:top w:val="single" w:sz="2" w:space="5" w:color="C0C0C0"/>
        <w:left w:val="single" w:sz="2" w:space="4" w:color="C0C0C0"/>
        <w:bottom w:val="single" w:sz="2" w:space="5" w:color="C0C0C0"/>
        <w:right w:val="single" w:sz="2" w:space="4" w:color="C0C0C0"/>
      </w:pBdr>
      <w:shd w:val="clear" w:color="auto" w:fill="CCCCCC"/>
      <w:outlineLvl w:val="2"/>
    </w:pPr>
    <w:rPr>
      <w:b/>
      <w:bCs/>
      <w:sz w:val="24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autoRedefine/>
    <w:qFormat/>
    <w:rsid w:val="00EA2FA4"/>
    <w:pPr>
      <w:numPr>
        <w:numId w:val="2"/>
      </w:numPr>
      <w:contextualSpacing/>
    </w:pPr>
    <w:rPr>
      <w:lang w:val="nl-BE"/>
    </w:rPr>
  </w:style>
  <w:style w:type="table" w:styleId="Tabelraster">
    <w:name w:val="Table Grid"/>
    <w:basedOn w:val="Standaardtabel"/>
    <w:rsid w:val="00A9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010C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0C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75FB1"/>
  </w:style>
  <w:style w:type="paragraph" w:customStyle="1" w:styleId="SVVlaamsParlement">
    <w:name w:val="SV Vlaams Parlement"/>
    <w:basedOn w:val="Standaard"/>
    <w:rsid w:val="00C96513"/>
    <w:rPr>
      <w:rFonts w:ascii="Times New Roman" w:hAnsi="Times New Roman"/>
      <w:b/>
      <w:smallCaps/>
      <w:sz w:val="22"/>
    </w:rPr>
  </w:style>
  <w:style w:type="paragraph" w:customStyle="1" w:styleId="StandaardSV">
    <w:name w:val="Standaard SV"/>
    <w:basedOn w:val="Standaard"/>
    <w:link w:val="StandaardSVChar"/>
    <w:rsid w:val="00C96513"/>
    <w:rPr>
      <w:rFonts w:ascii="Times New Roman" w:hAnsi="Times New Roman"/>
      <w:sz w:val="22"/>
    </w:rPr>
  </w:style>
  <w:style w:type="paragraph" w:customStyle="1" w:styleId="StijlStandaardSVVerdana10ptCursiefLinks-175cm">
    <w:name w:val="Stijl Standaard SV + Verdana 10 pt Cursief Links:  -175 cm"/>
    <w:basedOn w:val="StandaardSV"/>
    <w:rsid w:val="00D07EAC"/>
    <w:rPr>
      <w:rFonts w:ascii="Verdana" w:hAnsi="Verdana"/>
      <w:i/>
      <w:iCs/>
      <w:sz w:val="20"/>
    </w:rPr>
  </w:style>
  <w:style w:type="paragraph" w:customStyle="1" w:styleId="StijlStandaardSVVerdana10ptLinks-175cm">
    <w:name w:val="Stijl Standaard SV + Verdana 10 pt Links:  -175 cm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">
    <w:name w:val="Stijl Standaard SV + Verdana 10 pt Links:  -175 cm Rechts:  -0...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1">
    <w:name w:val="Stijl Standaard SV + Verdana 10 pt Links:  -175 cm Rechts:  -0...1"/>
    <w:basedOn w:val="StandaardSV"/>
    <w:link w:val="StijlStandaardSVVerdana10ptLinks-175cmRechts-01Char"/>
    <w:rsid w:val="00E75678"/>
    <w:pPr>
      <w:pBdr>
        <w:bottom w:val="single" w:sz="4" w:space="1" w:color="auto"/>
      </w:pBdr>
    </w:pPr>
    <w:rPr>
      <w:rFonts w:ascii="Verdana" w:hAnsi="Verdana"/>
      <w:sz w:val="20"/>
    </w:rPr>
  </w:style>
  <w:style w:type="paragraph" w:customStyle="1" w:styleId="StijlStandaardSVVerdana10ptCursiefLinks-175cmRec">
    <w:name w:val="Stijl Standaard SV + Verdana 10 pt Cursief Links:  -175 cm Rec..."/>
    <w:basedOn w:val="StandaardSV"/>
    <w:rsid w:val="00E75678"/>
    <w:rPr>
      <w:rFonts w:ascii="Verdana" w:hAnsi="Verdana"/>
      <w:i/>
      <w:iCs/>
      <w:sz w:val="20"/>
    </w:rPr>
  </w:style>
  <w:style w:type="paragraph" w:customStyle="1" w:styleId="Nummering">
    <w:name w:val="Nummering"/>
    <w:basedOn w:val="Lijstalinea"/>
    <w:link w:val="NummeringChar"/>
    <w:qFormat/>
    <w:rsid w:val="00D919CB"/>
    <w:pPr>
      <w:numPr>
        <w:numId w:val="14"/>
      </w:numPr>
      <w:spacing w:after="120"/>
      <w:contextualSpacing w:val="0"/>
    </w:pPr>
    <w:rPr>
      <w:szCs w:val="24"/>
      <w:lang w:val="en-US"/>
    </w:rPr>
  </w:style>
  <w:style w:type="character" w:customStyle="1" w:styleId="NummeringChar">
    <w:name w:val="Nummering Char"/>
    <w:link w:val="Nummering"/>
    <w:rsid w:val="00D919CB"/>
    <w:rPr>
      <w:rFonts w:ascii="Verdana" w:hAnsi="Verdana"/>
      <w:szCs w:val="24"/>
      <w:lang w:val="en-US" w:eastAsia="nl-NL"/>
    </w:rPr>
  </w:style>
  <w:style w:type="paragraph" w:styleId="Lijstalinea">
    <w:name w:val="List Paragraph"/>
    <w:basedOn w:val="Standaard"/>
    <w:uiPriority w:val="34"/>
    <w:qFormat/>
    <w:rsid w:val="00E75678"/>
    <w:pPr>
      <w:ind w:left="720"/>
      <w:contextualSpacing/>
    </w:pPr>
  </w:style>
  <w:style w:type="paragraph" w:customStyle="1" w:styleId="nrtype1a">
    <w:name w:val="nr type 1a"/>
    <w:basedOn w:val="Nummering"/>
    <w:link w:val="nrtype1aChar"/>
    <w:rsid w:val="00E75678"/>
    <w:pPr>
      <w:numPr>
        <w:numId w:val="0"/>
      </w:numPr>
      <w:tabs>
        <w:tab w:val="num" w:pos="418"/>
      </w:tabs>
      <w:ind w:left="425" w:hanging="425"/>
    </w:pPr>
  </w:style>
  <w:style w:type="character" w:customStyle="1" w:styleId="nrtype1aChar">
    <w:name w:val="nr type 1a Char"/>
    <w:link w:val="nrtype1a"/>
    <w:rsid w:val="00E75678"/>
    <w:rPr>
      <w:rFonts w:ascii="Verdana" w:hAnsi="Verdana"/>
      <w:szCs w:val="24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C415D"/>
    <w:rPr>
      <w:rFonts w:ascii="Verdana" w:hAnsi="Verdana"/>
      <w:lang w:val="nl-NL" w:eastAsia="nl-NL"/>
    </w:rPr>
  </w:style>
  <w:style w:type="paragraph" w:styleId="Ballontekst">
    <w:name w:val="Balloon Text"/>
    <w:basedOn w:val="Standaard"/>
    <w:link w:val="BallontekstChar"/>
    <w:rsid w:val="00FC41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C415D"/>
    <w:rPr>
      <w:rFonts w:ascii="Tahoma" w:hAnsi="Tahoma" w:cs="Tahoma"/>
      <w:sz w:val="16"/>
      <w:szCs w:val="16"/>
      <w:lang w:val="nl-NL" w:eastAsia="nl-NL"/>
    </w:rPr>
  </w:style>
  <w:style w:type="paragraph" w:customStyle="1" w:styleId="Lijn">
    <w:name w:val="Lijn"/>
    <w:basedOn w:val="StijlStandaardSVVerdana10ptLinks-175cmRechts-01"/>
    <w:link w:val="LijnChar"/>
    <w:qFormat/>
    <w:rsid w:val="008076EB"/>
    <w:rPr>
      <w:lang w:val="nl-BE"/>
    </w:rPr>
  </w:style>
  <w:style w:type="character" w:customStyle="1" w:styleId="StandaardSVChar">
    <w:name w:val="Standaard SV Char"/>
    <w:basedOn w:val="Standaardalinea-lettertype"/>
    <w:link w:val="StandaardSV"/>
    <w:rsid w:val="008076EB"/>
    <w:rPr>
      <w:sz w:val="22"/>
      <w:lang w:val="nl-NL" w:eastAsia="nl-NL"/>
    </w:rPr>
  </w:style>
  <w:style w:type="character" w:customStyle="1" w:styleId="StijlStandaardSVVerdana10ptLinks-175cmRechts-01Char">
    <w:name w:val="Stijl Standaard SV + Verdana 10 pt Links:  -175 cm Rechts:  -0...1 Char"/>
    <w:basedOn w:val="StandaardSVChar"/>
    <w:link w:val="StijlStandaardSVVerdana10ptLinks-175cmRechts-01"/>
    <w:rsid w:val="008076EB"/>
    <w:rPr>
      <w:rFonts w:ascii="Verdana" w:hAnsi="Verdana"/>
      <w:sz w:val="22"/>
      <w:lang w:val="nl-NL" w:eastAsia="nl-NL"/>
    </w:rPr>
  </w:style>
  <w:style w:type="character" w:customStyle="1" w:styleId="LijnChar">
    <w:name w:val="Lijn Char"/>
    <w:basedOn w:val="StijlStandaardSVVerdana10ptLinks-175cmRechts-01Char"/>
    <w:link w:val="Lijn"/>
    <w:rsid w:val="008076EB"/>
    <w:rPr>
      <w:rFonts w:ascii="Verdana" w:hAnsi="Verdana"/>
      <w:sz w:val="22"/>
      <w:lang w:val="nl-NL" w:eastAsia="nl-NL"/>
    </w:rPr>
  </w:style>
  <w:style w:type="paragraph" w:customStyle="1" w:styleId="opschrift">
    <w:name w:val="opschrift"/>
    <w:basedOn w:val="Standaard"/>
    <w:link w:val="opschriftChar"/>
    <w:qFormat/>
    <w:rsid w:val="00843090"/>
    <w:pPr>
      <w:spacing w:before="1440"/>
    </w:pPr>
    <w:rPr>
      <w:b/>
      <w:i/>
      <w:smallCaps/>
    </w:rPr>
  </w:style>
  <w:style w:type="character" w:customStyle="1" w:styleId="opschriftChar">
    <w:name w:val="opschrift Char"/>
    <w:basedOn w:val="Standaardalinea-lettertype"/>
    <w:link w:val="opschrift"/>
    <w:rsid w:val="00843090"/>
    <w:rPr>
      <w:rFonts w:ascii="Verdana" w:hAnsi="Verdana"/>
      <w:b/>
      <w:i/>
      <w:smallCap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0629-CB6B-494A-B837-ED7AA44B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Schriftelijke vraag</vt:lpstr>
    </vt:vector>
  </TitlesOfParts>
  <Company>Vlaams Parlement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Schriftelijke vraag</dc:title>
  <dc:creator>Vlaams Parlement</dc:creator>
  <cp:lastModifiedBy>Jan Dewulf</cp:lastModifiedBy>
  <cp:revision>5</cp:revision>
  <cp:lastPrinted>2014-05-14T13:55:00Z</cp:lastPrinted>
  <dcterms:created xsi:type="dcterms:W3CDTF">2020-10-21T08:41:00Z</dcterms:created>
  <dcterms:modified xsi:type="dcterms:W3CDTF">2020-10-21T08:51:00Z</dcterms:modified>
</cp:coreProperties>
</file>