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A1603" w14:textId="77777777" w:rsidR="00214C83" w:rsidRPr="009E1210" w:rsidRDefault="00214C83" w:rsidP="00214C83">
      <w:pPr>
        <w:jc w:val="both"/>
        <w:outlineLvl w:val="0"/>
        <w:rPr>
          <w:rFonts w:ascii="Verdana" w:hAnsi="Verdana"/>
          <w:b/>
          <w:smallCaps/>
          <w:sz w:val="20"/>
          <w:lang w:val="nl-BE"/>
        </w:rPr>
      </w:pPr>
      <w:r w:rsidRPr="009E1210">
        <w:rPr>
          <w:rFonts w:ascii="Verdana" w:hAnsi="Verdana"/>
          <w:b/>
          <w:smallCaps/>
          <w:sz w:val="20"/>
          <w:lang w:val="nl-BE"/>
        </w:rPr>
        <w:t xml:space="preserve">hilde crevits </w:t>
      </w:r>
    </w:p>
    <w:p w14:paraId="516B57E4" w14:textId="77777777" w:rsidR="00214C83" w:rsidRPr="00CC7F21" w:rsidRDefault="00214C83" w:rsidP="00214C83">
      <w:pPr>
        <w:jc w:val="both"/>
        <w:rPr>
          <w:rFonts w:ascii="Verdana" w:hAnsi="Verdana"/>
          <w:smallCaps/>
          <w:sz w:val="20"/>
          <w:lang w:val="nl-BE"/>
        </w:rPr>
      </w:pPr>
      <w:r w:rsidRPr="009E1210">
        <w:rPr>
          <w:rFonts w:ascii="Verdana" w:hAnsi="Verdana"/>
          <w:smallCaps/>
          <w:sz w:val="20"/>
          <w:lang w:val="nl-BE"/>
        </w:rPr>
        <w:t>viceminister-president van de vlaamse regering, vlaams minister van economie, innovatie, werk, sociale economie en landbouw</w:t>
      </w:r>
    </w:p>
    <w:p w14:paraId="1E17A7C3" w14:textId="77777777" w:rsidR="00214C83" w:rsidRPr="00CC7F21" w:rsidRDefault="00214C83" w:rsidP="00214C83">
      <w:pPr>
        <w:pStyle w:val="StandaardSV"/>
        <w:pBdr>
          <w:bottom w:val="single" w:sz="4" w:space="1" w:color="auto"/>
        </w:pBdr>
        <w:rPr>
          <w:rFonts w:ascii="Verdana" w:hAnsi="Verdana"/>
          <w:sz w:val="20"/>
          <w:lang w:val="nl-BE"/>
        </w:rPr>
      </w:pPr>
    </w:p>
    <w:p w14:paraId="0C8BA6D4" w14:textId="77777777" w:rsidR="00214C83" w:rsidRPr="00CC7F21" w:rsidRDefault="00214C83" w:rsidP="00214C83">
      <w:pPr>
        <w:jc w:val="both"/>
        <w:rPr>
          <w:rFonts w:ascii="Verdana" w:hAnsi="Verdana"/>
          <w:sz w:val="20"/>
        </w:rPr>
      </w:pPr>
    </w:p>
    <w:p w14:paraId="648BD553" w14:textId="77777777" w:rsidR="00214C83" w:rsidRPr="009E1210" w:rsidRDefault="00214C83" w:rsidP="00214C83">
      <w:pPr>
        <w:jc w:val="both"/>
        <w:outlineLvl w:val="0"/>
        <w:rPr>
          <w:rFonts w:ascii="Verdana" w:hAnsi="Verdana"/>
          <w:sz w:val="20"/>
          <w:lang w:val="nl-BE"/>
        </w:rPr>
      </w:pPr>
      <w:r>
        <w:rPr>
          <w:rFonts w:ascii="Verdana" w:hAnsi="Verdana"/>
          <w:b/>
          <w:smallCaps/>
          <w:sz w:val="20"/>
          <w:lang w:val="nl-BE"/>
        </w:rPr>
        <w:t>antwoord</w:t>
      </w:r>
    </w:p>
    <w:p w14:paraId="6383C7D6" w14:textId="77777777" w:rsidR="00214C83" w:rsidRPr="009E1210" w:rsidRDefault="00214C83" w:rsidP="00214C83">
      <w:pPr>
        <w:jc w:val="both"/>
        <w:outlineLvl w:val="0"/>
        <w:rPr>
          <w:rFonts w:ascii="Verdana" w:hAnsi="Verdana"/>
          <w:sz w:val="20"/>
        </w:rPr>
      </w:pPr>
      <w:r w:rsidRPr="009E1210">
        <w:rPr>
          <w:rFonts w:ascii="Verdana" w:hAnsi="Verdana"/>
          <w:sz w:val="20"/>
        </w:rPr>
        <w:t xml:space="preserve">op vraag nr. </w:t>
      </w:r>
      <w:r>
        <w:rPr>
          <w:rFonts w:ascii="Verdana" w:hAnsi="Verdana"/>
          <w:sz w:val="20"/>
        </w:rPr>
        <w:t>632</w:t>
      </w:r>
      <w:r w:rsidRPr="009E1210">
        <w:rPr>
          <w:rFonts w:ascii="Verdana" w:hAnsi="Verdana"/>
          <w:sz w:val="20"/>
        </w:rPr>
        <w:t xml:space="preserve"> van </w:t>
      </w:r>
      <w:r>
        <w:rPr>
          <w:rFonts w:ascii="Verdana" w:hAnsi="Verdana"/>
          <w:sz w:val="20"/>
        </w:rPr>
        <w:t>30 maart 2021</w:t>
      </w:r>
    </w:p>
    <w:p w14:paraId="51965227" w14:textId="77777777" w:rsidR="00214C83" w:rsidRPr="00CC7F21" w:rsidRDefault="00214C83" w:rsidP="00214C83">
      <w:pPr>
        <w:jc w:val="both"/>
        <w:rPr>
          <w:rFonts w:ascii="Verdana" w:hAnsi="Verdana"/>
          <w:b/>
          <w:sz w:val="20"/>
        </w:rPr>
      </w:pPr>
      <w:r w:rsidRPr="009E1210">
        <w:rPr>
          <w:rFonts w:ascii="Verdana" w:hAnsi="Verdana"/>
          <w:sz w:val="20"/>
        </w:rPr>
        <w:t xml:space="preserve">van </w:t>
      </w:r>
      <w:r>
        <w:rPr>
          <w:rFonts w:ascii="Verdana" w:hAnsi="Verdana"/>
          <w:b/>
          <w:smallCaps/>
          <w:sz w:val="20"/>
        </w:rPr>
        <w:t>steven coenegrachts</w:t>
      </w:r>
    </w:p>
    <w:p w14:paraId="0EDA9436" w14:textId="77777777" w:rsidR="00214C83" w:rsidRPr="00CC7F21" w:rsidRDefault="00214C83" w:rsidP="00214C83">
      <w:pPr>
        <w:pBdr>
          <w:bottom w:val="single" w:sz="4" w:space="1" w:color="auto"/>
        </w:pBdr>
        <w:jc w:val="both"/>
        <w:rPr>
          <w:rFonts w:ascii="Verdana" w:hAnsi="Verdana"/>
          <w:sz w:val="20"/>
        </w:rPr>
      </w:pPr>
    </w:p>
    <w:p w14:paraId="7274A0A0" w14:textId="77777777" w:rsidR="00214C83" w:rsidRPr="00CC7F21" w:rsidRDefault="00214C83" w:rsidP="00214C83">
      <w:pPr>
        <w:pStyle w:val="StandaardSV"/>
        <w:rPr>
          <w:rFonts w:ascii="Verdana" w:hAnsi="Verdana"/>
          <w:sz w:val="20"/>
        </w:rPr>
      </w:pPr>
    </w:p>
    <w:p w14:paraId="7F42FF20" w14:textId="77777777" w:rsidR="00214C83" w:rsidRPr="00CC7F21" w:rsidRDefault="00214C83" w:rsidP="00214C83">
      <w:pPr>
        <w:pStyle w:val="StandaardSV"/>
        <w:rPr>
          <w:rFonts w:ascii="Verdana" w:hAnsi="Verdana"/>
          <w:sz w:val="20"/>
        </w:rPr>
      </w:pPr>
    </w:p>
    <w:p w14:paraId="2933029B" w14:textId="2483A8B2" w:rsidR="0085361B" w:rsidRPr="000817DE" w:rsidRDefault="0085361B" w:rsidP="000817DE">
      <w:pPr>
        <w:pStyle w:val="Lijstalinea"/>
        <w:numPr>
          <w:ilvl w:val="0"/>
          <w:numId w:val="1"/>
        </w:numPr>
        <w:spacing w:after="0" w:line="240" w:lineRule="auto"/>
        <w:ind w:left="426" w:hanging="426"/>
        <w:jc w:val="both"/>
        <w:rPr>
          <w:rFonts w:ascii="Verdana" w:hAnsi="Verdana"/>
          <w:bCs/>
          <w:sz w:val="20"/>
        </w:rPr>
      </w:pPr>
      <w:r w:rsidRPr="000817DE">
        <w:rPr>
          <w:rFonts w:ascii="Verdana" w:hAnsi="Verdana"/>
          <w:bCs/>
          <w:sz w:val="20"/>
        </w:rPr>
        <w:t xml:space="preserve">Tabel 1. Totaal budget (in euro) per campagnejaar voor de premie gespecialiseerde </w:t>
      </w:r>
      <w:proofErr w:type="spellStart"/>
      <w:r w:rsidRPr="000817DE">
        <w:rPr>
          <w:rFonts w:ascii="Verdana" w:hAnsi="Verdana"/>
          <w:bCs/>
          <w:sz w:val="20"/>
        </w:rPr>
        <w:t>zoogkoeienhouderij</w:t>
      </w:r>
      <w:proofErr w:type="spellEnd"/>
    </w:p>
    <w:p w14:paraId="69EB746D" w14:textId="77777777" w:rsidR="0085361B" w:rsidRPr="008F6F56" w:rsidRDefault="0085361B" w:rsidP="0085361B">
      <w:pPr>
        <w:pStyle w:val="Lijstalinea"/>
        <w:spacing w:after="0" w:line="240" w:lineRule="auto"/>
        <w:ind w:left="567"/>
        <w:jc w:val="both"/>
        <w:rPr>
          <w:rFonts w:ascii="Verdana" w:hAnsi="Verdana"/>
          <w:sz w:val="20"/>
        </w:rPr>
      </w:pPr>
    </w:p>
    <w:tbl>
      <w:tblPr>
        <w:tblStyle w:val="Tabelraster"/>
        <w:tblW w:w="0" w:type="auto"/>
        <w:tblInd w:w="704" w:type="dxa"/>
        <w:tblLook w:val="04A0" w:firstRow="1" w:lastRow="0" w:firstColumn="1" w:lastColumn="0" w:noHBand="0" w:noVBand="1"/>
      </w:tblPr>
      <w:tblGrid>
        <w:gridCol w:w="1379"/>
        <w:gridCol w:w="1379"/>
        <w:gridCol w:w="1379"/>
        <w:gridCol w:w="1379"/>
        <w:gridCol w:w="1379"/>
        <w:gridCol w:w="1379"/>
      </w:tblGrid>
      <w:tr w:rsidR="0085361B" w:rsidRPr="00061B6C" w14:paraId="4DB88700" w14:textId="77777777" w:rsidTr="00343C9C">
        <w:tc>
          <w:tcPr>
            <w:tcW w:w="8274" w:type="dxa"/>
            <w:gridSpan w:val="6"/>
          </w:tcPr>
          <w:p w14:paraId="24F7B3C6" w14:textId="77777777" w:rsidR="0085361B" w:rsidRPr="00061B6C" w:rsidRDefault="0085361B" w:rsidP="00343C9C">
            <w:pPr>
              <w:jc w:val="center"/>
              <w:rPr>
                <w:rFonts w:ascii="Verdana" w:hAnsi="Verdana"/>
                <w:b/>
                <w:sz w:val="20"/>
              </w:rPr>
            </w:pPr>
            <w:r w:rsidRPr="00061B6C">
              <w:rPr>
                <w:rFonts w:ascii="Verdana" w:hAnsi="Verdana"/>
                <w:b/>
                <w:sz w:val="20"/>
              </w:rPr>
              <w:t>Campagne</w:t>
            </w:r>
          </w:p>
        </w:tc>
      </w:tr>
      <w:tr w:rsidR="0085361B" w:rsidRPr="00061B6C" w14:paraId="094D817E" w14:textId="77777777" w:rsidTr="00343C9C">
        <w:tc>
          <w:tcPr>
            <w:tcW w:w="1379" w:type="dxa"/>
          </w:tcPr>
          <w:p w14:paraId="3B1FDD32" w14:textId="77777777" w:rsidR="0085361B" w:rsidRPr="00061B6C" w:rsidRDefault="0085361B" w:rsidP="00343C9C">
            <w:pPr>
              <w:jc w:val="center"/>
              <w:rPr>
                <w:rFonts w:ascii="Verdana" w:hAnsi="Verdana"/>
                <w:b/>
                <w:sz w:val="20"/>
              </w:rPr>
            </w:pPr>
            <w:r w:rsidRPr="00061B6C">
              <w:rPr>
                <w:rFonts w:ascii="Verdana" w:hAnsi="Verdana"/>
                <w:b/>
                <w:sz w:val="20"/>
              </w:rPr>
              <w:t>2015</w:t>
            </w:r>
          </w:p>
        </w:tc>
        <w:tc>
          <w:tcPr>
            <w:tcW w:w="1379" w:type="dxa"/>
          </w:tcPr>
          <w:p w14:paraId="5075AAF8" w14:textId="77777777" w:rsidR="0085361B" w:rsidRPr="00061B6C" w:rsidRDefault="0085361B" w:rsidP="00343C9C">
            <w:pPr>
              <w:jc w:val="center"/>
              <w:rPr>
                <w:rFonts w:ascii="Verdana" w:hAnsi="Verdana"/>
                <w:b/>
                <w:sz w:val="20"/>
              </w:rPr>
            </w:pPr>
            <w:r w:rsidRPr="00061B6C">
              <w:rPr>
                <w:rFonts w:ascii="Verdana" w:hAnsi="Verdana"/>
                <w:b/>
                <w:sz w:val="20"/>
              </w:rPr>
              <w:t>2016</w:t>
            </w:r>
          </w:p>
        </w:tc>
        <w:tc>
          <w:tcPr>
            <w:tcW w:w="1379" w:type="dxa"/>
          </w:tcPr>
          <w:p w14:paraId="4D2CC3D6" w14:textId="77777777" w:rsidR="0085361B" w:rsidRPr="00061B6C" w:rsidRDefault="0085361B" w:rsidP="00343C9C">
            <w:pPr>
              <w:jc w:val="center"/>
              <w:rPr>
                <w:rFonts w:ascii="Verdana" w:hAnsi="Verdana"/>
                <w:b/>
                <w:sz w:val="20"/>
              </w:rPr>
            </w:pPr>
            <w:r w:rsidRPr="00061B6C">
              <w:rPr>
                <w:rFonts w:ascii="Verdana" w:hAnsi="Verdana"/>
                <w:b/>
                <w:sz w:val="20"/>
              </w:rPr>
              <w:t>2017</w:t>
            </w:r>
          </w:p>
        </w:tc>
        <w:tc>
          <w:tcPr>
            <w:tcW w:w="1379" w:type="dxa"/>
          </w:tcPr>
          <w:p w14:paraId="4961B71E" w14:textId="77777777" w:rsidR="0085361B" w:rsidRPr="00061B6C" w:rsidRDefault="0085361B" w:rsidP="00343C9C">
            <w:pPr>
              <w:jc w:val="center"/>
              <w:rPr>
                <w:rFonts w:ascii="Verdana" w:hAnsi="Verdana"/>
                <w:b/>
                <w:sz w:val="20"/>
              </w:rPr>
            </w:pPr>
            <w:r w:rsidRPr="00061B6C">
              <w:rPr>
                <w:rFonts w:ascii="Verdana" w:hAnsi="Verdana"/>
                <w:b/>
                <w:sz w:val="20"/>
              </w:rPr>
              <w:t>2018</w:t>
            </w:r>
          </w:p>
        </w:tc>
        <w:tc>
          <w:tcPr>
            <w:tcW w:w="1379" w:type="dxa"/>
          </w:tcPr>
          <w:p w14:paraId="44BAD396" w14:textId="77777777" w:rsidR="0085361B" w:rsidRPr="00061B6C" w:rsidRDefault="0085361B" w:rsidP="00343C9C">
            <w:pPr>
              <w:jc w:val="center"/>
              <w:rPr>
                <w:rFonts w:ascii="Verdana" w:hAnsi="Verdana"/>
                <w:b/>
                <w:sz w:val="20"/>
              </w:rPr>
            </w:pPr>
            <w:r w:rsidRPr="00061B6C">
              <w:rPr>
                <w:rFonts w:ascii="Verdana" w:hAnsi="Verdana"/>
                <w:b/>
                <w:sz w:val="20"/>
              </w:rPr>
              <w:t>2019</w:t>
            </w:r>
          </w:p>
        </w:tc>
        <w:tc>
          <w:tcPr>
            <w:tcW w:w="1379" w:type="dxa"/>
          </w:tcPr>
          <w:p w14:paraId="4E540B97" w14:textId="77777777" w:rsidR="0085361B" w:rsidRPr="00061B6C" w:rsidRDefault="0085361B" w:rsidP="00343C9C">
            <w:pPr>
              <w:jc w:val="center"/>
              <w:rPr>
                <w:rFonts w:ascii="Verdana" w:hAnsi="Verdana"/>
                <w:b/>
                <w:sz w:val="20"/>
              </w:rPr>
            </w:pPr>
            <w:r w:rsidRPr="00061B6C">
              <w:rPr>
                <w:rFonts w:ascii="Verdana" w:hAnsi="Verdana"/>
                <w:b/>
                <w:sz w:val="20"/>
              </w:rPr>
              <w:t>2020</w:t>
            </w:r>
          </w:p>
        </w:tc>
      </w:tr>
      <w:tr w:rsidR="0085361B" w:rsidRPr="00061B6C" w14:paraId="65D82E61" w14:textId="77777777" w:rsidTr="00343C9C">
        <w:tc>
          <w:tcPr>
            <w:tcW w:w="1379" w:type="dxa"/>
          </w:tcPr>
          <w:p w14:paraId="7D6D65E2" w14:textId="77777777" w:rsidR="0085361B" w:rsidRPr="00061B6C" w:rsidRDefault="0085361B" w:rsidP="00343C9C">
            <w:pPr>
              <w:jc w:val="center"/>
              <w:rPr>
                <w:rFonts w:ascii="Verdana" w:hAnsi="Verdana"/>
                <w:sz w:val="20"/>
              </w:rPr>
            </w:pPr>
            <w:r w:rsidRPr="00061B6C">
              <w:rPr>
                <w:rFonts w:ascii="Verdana" w:hAnsi="Verdana"/>
                <w:sz w:val="20"/>
              </w:rPr>
              <w:t>23.594.664</w:t>
            </w:r>
          </w:p>
        </w:tc>
        <w:tc>
          <w:tcPr>
            <w:tcW w:w="1379" w:type="dxa"/>
          </w:tcPr>
          <w:p w14:paraId="68EA8842" w14:textId="77777777" w:rsidR="0085361B" w:rsidRPr="00061B6C" w:rsidRDefault="0085361B" w:rsidP="00343C9C">
            <w:pPr>
              <w:jc w:val="center"/>
              <w:rPr>
                <w:rFonts w:ascii="Verdana" w:hAnsi="Verdana"/>
                <w:sz w:val="20"/>
              </w:rPr>
            </w:pPr>
            <w:r w:rsidRPr="00061B6C">
              <w:rPr>
                <w:rFonts w:ascii="Verdana" w:hAnsi="Verdana"/>
                <w:sz w:val="20"/>
              </w:rPr>
              <w:t>22.632.944</w:t>
            </w:r>
          </w:p>
        </w:tc>
        <w:tc>
          <w:tcPr>
            <w:tcW w:w="1379" w:type="dxa"/>
          </w:tcPr>
          <w:p w14:paraId="087A413E" w14:textId="77777777" w:rsidR="0085361B" w:rsidRPr="00061B6C" w:rsidRDefault="0085361B" w:rsidP="00343C9C">
            <w:pPr>
              <w:jc w:val="center"/>
              <w:rPr>
                <w:rFonts w:ascii="Verdana" w:hAnsi="Verdana"/>
                <w:sz w:val="20"/>
              </w:rPr>
            </w:pPr>
            <w:r w:rsidRPr="00061B6C">
              <w:rPr>
                <w:rFonts w:ascii="Verdana" w:hAnsi="Verdana"/>
                <w:sz w:val="20"/>
              </w:rPr>
              <w:t>22.291.871</w:t>
            </w:r>
          </w:p>
        </w:tc>
        <w:tc>
          <w:tcPr>
            <w:tcW w:w="1379" w:type="dxa"/>
          </w:tcPr>
          <w:p w14:paraId="5525A543" w14:textId="77777777" w:rsidR="0085361B" w:rsidRPr="00061B6C" w:rsidRDefault="0085361B" w:rsidP="00343C9C">
            <w:pPr>
              <w:jc w:val="center"/>
              <w:rPr>
                <w:rFonts w:ascii="Verdana" w:hAnsi="Verdana"/>
                <w:sz w:val="20"/>
              </w:rPr>
            </w:pPr>
            <w:r w:rsidRPr="00061B6C">
              <w:rPr>
                <w:rFonts w:ascii="Verdana" w:hAnsi="Verdana"/>
                <w:sz w:val="20"/>
              </w:rPr>
              <w:t>21.378.772</w:t>
            </w:r>
          </w:p>
        </w:tc>
        <w:tc>
          <w:tcPr>
            <w:tcW w:w="1379" w:type="dxa"/>
          </w:tcPr>
          <w:p w14:paraId="2041EEF5" w14:textId="77777777" w:rsidR="0085361B" w:rsidRPr="00061B6C" w:rsidRDefault="0085361B" w:rsidP="00343C9C">
            <w:pPr>
              <w:jc w:val="center"/>
              <w:rPr>
                <w:rFonts w:ascii="Verdana" w:hAnsi="Verdana"/>
                <w:sz w:val="20"/>
              </w:rPr>
            </w:pPr>
            <w:r w:rsidRPr="00061B6C">
              <w:rPr>
                <w:rFonts w:ascii="Verdana" w:hAnsi="Verdana"/>
                <w:sz w:val="20"/>
              </w:rPr>
              <w:t>21.067.965</w:t>
            </w:r>
          </w:p>
        </w:tc>
        <w:tc>
          <w:tcPr>
            <w:tcW w:w="1379" w:type="dxa"/>
          </w:tcPr>
          <w:p w14:paraId="1C78EAE6" w14:textId="77777777" w:rsidR="0085361B" w:rsidRPr="00061B6C" w:rsidRDefault="0085361B" w:rsidP="00343C9C">
            <w:pPr>
              <w:jc w:val="center"/>
              <w:rPr>
                <w:rFonts w:ascii="Verdana" w:hAnsi="Verdana"/>
                <w:sz w:val="20"/>
              </w:rPr>
            </w:pPr>
            <w:r w:rsidRPr="00061B6C">
              <w:rPr>
                <w:rFonts w:ascii="Verdana" w:hAnsi="Verdana"/>
                <w:sz w:val="20"/>
              </w:rPr>
              <w:t>23.408.857</w:t>
            </w:r>
          </w:p>
        </w:tc>
      </w:tr>
    </w:tbl>
    <w:p w14:paraId="1A9A177C" w14:textId="77777777" w:rsidR="0085361B" w:rsidRPr="00061B6C" w:rsidRDefault="0085361B" w:rsidP="0085361B">
      <w:pPr>
        <w:ind w:left="360"/>
        <w:jc w:val="both"/>
        <w:rPr>
          <w:rFonts w:ascii="Verdana" w:hAnsi="Verdana"/>
          <w:sz w:val="20"/>
        </w:rPr>
      </w:pPr>
    </w:p>
    <w:p w14:paraId="6F8A0067" w14:textId="6BA6151C" w:rsidR="0085361B" w:rsidRPr="000817DE" w:rsidRDefault="0085361B" w:rsidP="000817DE">
      <w:pPr>
        <w:pStyle w:val="StijlStandaardSVVerdana10ptCursiefLinks-175cm"/>
        <w:numPr>
          <w:ilvl w:val="0"/>
          <w:numId w:val="1"/>
        </w:numPr>
        <w:tabs>
          <w:tab w:val="left" w:pos="426"/>
        </w:tabs>
        <w:ind w:left="709" w:hanging="709"/>
        <w:rPr>
          <w:rFonts w:eastAsia="Calibri"/>
          <w:bCs/>
          <w:i w:val="0"/>
          <w:lang w:val="nl-BE" w:eastAsia="en-US"/>
        </w:rPr>
      </w:pPr>
      <w:r>
        <w:rPr>
          <w:rFonts w:eastAsia="Calibri"/>
          <w:i w:val="0"/>
          <w:lang w:val="nl-BE" w:eastAsia="en-US"/>
        </w:rPr>
        <w:t>a.</w:t>
      </w:r>
      <w:r>
        <w:rPr>
          <w:rFonts w:eastAsia="Calibri"/>
          <w:i w:val="0"/>
          <w:lang w:val="nl-BE" w:eastAsia="en-US"/>
        </w:rPr>
        <w:tab/>
      </w:r>
      <w:r w:rsidRPr="000817DE">
        <w:rPr>
          <w:rFonts w:eastAsia="Calibri"/>
          <w:bCs/>
          <w:i w:val="0"/>
          <w:lang w:val="nl-BE" w:eastAsia="en-US"/>
        </w:rPr>
        <w:t xml:space="preserve">Tabel 2. Aantal veehouders per provincie en per campagne die voldeden aan de premievoorwaarden voor de gespecialiseerde </w:t>
      </w:r>
      <w:proofErr w:type="spellStart"/>
      <w:r w:rsidRPr="000817DE">
        <w:rPr>
          <w:rFonts w:eastAsia="Calibri"/>
          <w:bCs/>
          <w:i w:val="0"/>
          <w:lang w:val="nl-BE" w:eastAsia="en-US"/>
        </w:rPr>
        <w:t>zoogkoeienhouderij</w:t>
      </w:r>
      <w:proofErr w:type="spellEnd"/>
    </w:p>
    <w:p w14:paraId="5783BB35" w14:textId="77777777" w:rsidR="0085361B" w:rsidRPr="00346B25" w:rsidRDefault="0085361B" w:rsidP="0085361B">
      <w:pPr>
        <w:pStyle w:val="StijlStandaardSVVerdana10ptCursiefLinks-175cm"/>
        <w:ind w:left="567" w:hanging="567"/>
        <w:rPr>
          <w:rFonts w:eastAsia="Calibri"/>
          <w:b/>
          <w:i w:val="0"/>
          <w:lang w:val="nl-BE" w:eastAsia="en-US"/>
        </w:rPr>
      </w:pPr>
    </w:p>
    <w:tbl>
      <w:tblPr>
        <w:tblStyle w:val="Tabelraster"/>
        <w:tblW w:w="0" w:type="auto"/>
        <w:tblInd w:w="704" w:type="dxa"/>
        <w:tblLook w:val="04A0" w:firstRow="1" w:lastRow="0" w:firstColumn="1" w:lastColumn="0" w:noHBand="0" w:noVBand="1"/>
      </w:tblPr>
      <w:tblGrid>
        <w:gridCol w:w="1985"/>
        <w:gridCol w:w="1062"/>
        <w:gridCol w:w="1062"/>
        <w:gridCol w:w="1062"/>
        <w:gridCol w:w="1062"/>
        <w:gridCol w:w="1062"/>
        <w:gridCol w:w="1063"/>
      </w:tblGrid>
      <w:tr w:rsidR="0085361B" w:rsidRPr="00061B6C" w14:paraId="2F2650AE" w14:textId="77777777" w:rsidTr="00343C9C">
        <w:tc>
          <w:tcPr>
            <w:tcW w:w="1985" w:type="dxa"/>
            <w:vMerge w:val="restart"/>
          </w:tcPr>
          <w:p w14:paraId="1C3E6EE0" w14:textId="77777777" w:rsidR="0085361B" w:rsidRPr="001D53E5" w:rsidRDefault="0085361B" w:rsidP="00343C9C">
            <w:pPr>
              <w:pStyle w:val="StijlStandaardSVVerdana10ptCursiefLinks-175cm"/>
              <w:rPr>
                <w:rFonts w:eastAsia="Calibri"/>
                <w:b/>
                <w:i w:val="0"/>
                <w:lang w:val="nl-BE" w:eastAsia="en-US"/>
              </w:rPr>
            </w:pPr>
            <w:r w:rsidRPr="001D53E5">
              <w:rPr>
                <w:rFonts w:eastAsia="Calibri"/>
                <w:b/>
                <w:i w:val="0"/>
                <w:lang w:val="nl-BE" w:eastAsia="en-US"/>
              </w:rPr>
              <w:t>Provincie</w:t>
            </w:r>
          </w:p>
        </w:tc>
        <w:tc>
          <w:tcPr>
            <w:tcW w:w="6373" w:type="dxa"/>
            <w:gridSpan w:val="6"/>
          </w:tcPr>
          <w:p w14:paraId="223039CE" w14:textId="77777777" w:rsidR="0085361B" w:rsidRPr="001D53E5" w:rsidRDefault="0085361B" w:rsidP="00343C9C">
            <w:pPr>
              <w:pStyle w:val="StijlStandaardSVVerdana10ptCursiefLinks-175cm"/>
              <w:jc w:val="center"/>
              <w:rPr>
                <w:rFonts w:eastAsia="Calibri"/>
                <w:b/>
                <w:i w:val="0"/>
                <w:lang w:val="nl-BE" w:eastAsia="en-US"/>
              </w:rPr>
            </w:pPr>
            <w:r w:rsidRPr="001D53E5">
              <w:rPr>
                <w:rFonts w:eastAsia="Calibri"/>
                <w:b/>
                <w:i w:val="0"/>
                <w:lang w:val="nl-BE" w:eastAsia="en-US"/>
              </w:rPr>
              <w:t>Campagne</w:t>
            </w:r>
          </w:p>
        </w:tc>
      </w:tr>
      <w:tr w:rsidR="0085361B" w:rsidRPr="00061B6C" w14:paraId="5241D847" w14:textId="77777777" w:rsidTr="00343C9C">
        <w:tc>
          <w:tcPr>
            <w:tcW w:w="1985" w:type="dxa"/>
            <w:vMerge/>
          </w:tcPr>
          <w:p w14:paraId="6BF1E991" w14:textId="77777777" w:rsidR="0085361B" w:rsidRPr="00061B6C" w:rsidRDefault="0085361B" w:rsidP="00343C9C">
            <w:pPr>
              <w:pStyle w:val="StijlStandaardSVVerdana10ptCursiefLinks-175cm"/>
              <w:rPr>
                <w:rFonts w:eastAsia="Calibri"/>
                <w:i w:val="0"/>
                <w:lang w:val="nl-BE" w:eastAsia="en-US"/>
              </w:rPr>
            </w:pPr>
          </w:p>
        </w:tc>
        <w:tc>
          <w:tcPr>
            <w:tcW w:w="1062" w:type="dxa"/>
          </w:tcPr>
          <w:p w14:paraId="3A9A4F05" w14:textId="77777777" w:rsidR="0085361B" w:rsidRPr="001D53E5" w:rsidRDefault="0085361B" w:rsidP="00343C9C">
            <w:pPr>
              <w:pStyle w:val="StijlStandaardSVVerdana10ptCursiefLinks-175cm"/>
              <w:jc w:val="center"/>
              <w:rPr>
                <w:b/>
                <w:i w:val="0"/>
              </w:rPr>
            </w:pPr>
            <w:r w:rsidRPr="001D53E5">
              <w:rPr>
                <w:b/>
                <w:i w:val="0"/>
              </w:rPr>
              <w:t>2015</w:t>
            </w:r>
          </w:p>
        </w:tc>
        <w:tc>
          <w:tcPr>
            <w:tcW w:w="1062" w:type="dxa"/>
          </w:tcPr>
          <w:p w14:paraId="4CD649A8" w14:textId="77777777" w:rsidR="0085361B" w:rsidRPr="001D53E5" w:rsidRDefault="0085361B" w:rsidP="00343C9C">
            <w:pPr>
              <w:pStyle w:val="StijlStandaardSVVerdana10ptCursiefLinks-175cm"/>
              <w:jc w:val="center"/>
              <w:rPr>
                <w:b/>
                <w:i w:val="0"/>
              </w:rPr>
            </w:pPr>
            <w:r w:rsidRPr="001D53E5">
              <w:rPr>
                <w:b/>
                <w:i w:val="0"/>
              </w:rPr>
              <w:t>2016</w:t>
            </w:r>
          </w:p>
        </w:tc>
        <w:tc>
          <w:tcPr>
            <w:tcW w:w="1062" w:type="dxa"/>
          </w:tcPr>
          <w:p w14:paraId="53D49FE0" w14:textId="77777777" w:rsidR="0085361B" w:rsidRPr="001D53E5" w:rsidRDefault="0085361B" w:rsidP="00343C9C">
            <w:pPr>
              <w:pStyle w:val="StijlStandaardSVVerdana10ptCursiefLinks-175cm"/>
              <w:jc w:val="center"/>
              <w:rPr>
                <w:b/>
                <w:i w:val="0"/>
              </w:rPr>
            </w:pPr>
            <w:r w:rsidRPr="001D53E5">
              <w:rPr>
                <w:b/>
                <w:i w:val="0"/>
              </w:rPr>
              <w:t>2017</w:t>
            </w:r>
          </w:p>
        </w:tc>
        <w:tc>
          <w:tcPr>
            <w:tcW w:w="1062" w:type="dxa"/>
          </w:tcPr>
          <w:p w14:paraId="1F063928" w14:textId="77777777" w:rsidR="0085361B" w:rsidRPr="001D53E5" w:rsidRDefault="0085361B" w:rsidP="00343C9C">
            <w:pPr>
              <w:pStyle w:val="StijlStandaardSVVerdana10ptCursiefLinks-175cm"/>
              <w:jc w:val="center"/>
              <w:rPr>
                <w:b/>
                <w:i w:val="0"/>
              </w:rPr>
            </w:pPr>
            <w:r w:rsidRPr="001D53E5">
              <w:rPr>
                <w:b/>
                <w:i w:val="0"/>
              </w:rPr>
              <w:t>2018</w:t>
            </w:r>
          </w:p>
        </w:tc>
        <w:tc>
          <w:tcPr>
            <w:tcW w:w="1062" w:type="dxa"/>
          </w:tcPr>
          <w:p w14:paraId="4CCB72C5" w14:textId="77777777" w:rsidR="0085361B" w:rsidRPr="001D53E5" w:rsidRDefault="0085361B" w:rsidP="00343C9C">
            <w:pPr>
              <w:pStyle w:val="StijlStandaardSVVerdana10ptCursiefLinks-175cm"/>
              <w:jc w:val="center"/>
              <w:rPr>
                <w:b/>
                <w:i w:val="0"/>
              </w:rPr>
            </w:pPr>
            <w:r w:rsidRPr="001D53E5">
              <w:rPr>
                <w:b/>
                <w:i w:val="0"/>
              </w:rPr>
              <w:t>2019</w:t>
            </w:r>
          </w:p>
        </w:tc>
        <w:tc>
          <w:tcPr>
            <w:tcW w:w="1063" w:type="dxa"/>
          </w:tcPr>
          <w:p w14:paraId="33FED518" w14:textId="77777777" w:rsidR="0085361B" w:rsidRPr="001D53E5" w:rsidRDefault="0085361B" w:rsidP="00343C9C">
            <w:pPr>
              <w:pStyle w:val="StijlStandaardSVVerdana10ptCursiefLinks-175cm"/>
              <w:jc w:val="center"/>
              <w:rPr>
                <w:b/>
                <w:i w:val="0"/>
              </w:rPr>
            </w:pPr>
            <w:r w:rsidRPr="001D53E5">
              <w:rPr>
                <w:b/>
                <w:i w:val="0"/>
              </w:rPr>
              <w:t>2020</w:t>
            </w:r>
          </w:p>
        </w:tc>
      </w:tr>
      <w:tr w:rsidR="0085361B" w:rsidRPr="00061B6C" w14:paraId="108506A0" w14:textId="77777777" w:rsidTr="00343C9C">
        <w:tc>
          <w:tcPr>
            <w:tcW w:w="1985" w:type="dxa"/>
          </w:tcPr>
          <w:p w14:paraId="4312FE79" w14:textId="77777777" w:rsidR="0085361B" w:rsidRPr="00061B6C" w:rsidRDefault="0085361B" w:rsidP="00343C9C">
            <w:pPr>
              <w:pStyle w:val="StijlStandaardSVVerdana10ptCursiefLinks-175cm"/>
              <w:rPr>
                <w:rFonts w:eastAsia="Calibri"/>
                <w:i w:val="0"/>
                <w:lang w:val="nl-BE" w:eastAsia="en-US"/>
              </w:rPr>
            </w:pPr>
            <w:r w:rsidRPr="00061B6C">
              <w:rPr>
                <w:i w:val="0"/>
              </w:rPr>
              <w:t>Antwerpen</w:t>
            </w:r>
          </w:p>
        </w:tc>
        <w:tc>
          <w:tcPr>
            <w:tcW w:w="1062" w:type="dxa"/>
          </w:tcPr>
          <w:p w14:paraId="4AB94A43"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282</w:t>
            </w:r>
          </w:p>
        </w:tc>
        <w:tc>
          <w:tcPr>
            <w:tcW w:w="1062" w:type="dxa"/>
          </w:tcPr>
          <w:p w14:paraId="4162D22B"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276</w:t>
            </w:r>
          </w:p>
        </w:tc>
        <w:tc>
          <w:tcPr>
            <w:tcW w:w="1062" w:type="dxa"/>
          </w:tcPr>
          <w:p w14:paraId="07258FB2"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264</w:t>
            </w:r>
          </w:p>
        </w:tc>
        <w:tc>
          <w:tcPr>
            <w:tcW w:w="1062" w:type="dxa"/>
          </w:tcPr>
          <w:p w14:paraId="47064B7F"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246</w:t>
            </w:r>
          </w:p>
        </w:tc>
        <w:tc>
          <w:tcPr>
            <w:tcW w:w="1062" w:type="dxa"/>
          </w:tcPr>
          <w:p w14:paraId="578B2AF1"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234</w:t>
            </w:r>
          </w:p>
        </w:tc>
        <w:tc>
          <w:tcPr>
            <w:tcW w:w="1063" w:type="dxa"/>
          </w:tcPr>
          <w:p w14:paraId="10FB374C"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223</w:t>
            </w:r>
          </w:p>
        </w:tc>
      </w:tr>
      <w:tr w:rsidR="0085361B" w:rsidRPr="00061B6C" w14:paraId="7D1E5D30" w14:textId="77777777" w:rsidTr="00343C9C">
        <w:tc>
          <w:tcPr>
            <w:tcW w:w="1985" w:type="dxa"/>
          </w:tcPr>
          <w:p w14:paraId="5A5BDB73" w14:textId="77777777" w:rsidR="0085361B" w:rsidRPr="00061B6C" w:rsidRDefault="0085361B" w:rsidP="00343C9C">
            <w:pPr>
              <w:pStyle w:val="StijlStandaardSVVerdana10ptCursiefLinks-175cm"/>
              <w:rPr>
                <w:rFonts w:eastAsia="Calibri"/>
                <w:i w:val="0"/>
                <w:lang w:val="nl-BE" w:eastAsia="en-US"/>
              </w:rPr>
            </w:pPr>
            <w:r w:rsidRPr="00061B6C">
              <w:rPr>
                <w:i w:val="0"/>
              </w:rPr>
              <w:t>Vlaams-</w:t>
            </w:r>
            <w:r>
              <w:rPr>
                <w:i w:val="0"/>
              </w:rPr>
              <w:t>B</w:t>
            </w:r>
            <w:r w:rsidRPr="00061B6C">
              <w:rPr>
                <w:i w:val="0"/>
              </w:rPr>
              <w:t>rabant</w:t>
            </w:r>
          </w:p>
        </w:tc>
        <w:tc>
          <w:tcPr>
            <w:tcW w:w="1062" w:type="dxa"/>
          </w:tcPr>
          <w:p w14:paraId="10FEB4E1"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381</w:t>
            </w:r>
          </w:p>
        </w:tc>
        <w:tc>
          <w:tcPr>
            <w:tcW w:w="1062" w:type="dxa"/>
          </w:tcPr>
          <w:p w14:paraId="166DD702"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369</w:t>
            </w:r>
          </w:p>
        </w:tc>
        <w:tc>
          <w:tcPr>
            <w:tcW w:w="1062" w:type="dxa"/>
          </w:tcPr>
          <w:p w14:paraId="0EDE3535"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352</w:t>
            </w:r>
          </w:p>
        </w:tc>
        <w:tc>
          <w:tcPr>
            <w:tcW w:w="1062" w:type="dxa"/>
          </w:tcPr>
          <w:p w14:paraId="7DABDEAF"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338</w:t>
            </w:r>
          </w:p>
        </w:tc>
        <w:tc>
          <w:tcPr>
            <w:tcW w:w="1062" w:type="dxa"/>
          </w:tcPr>
          <w:p w14:paraId="458AD4C3"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328</w:t>
            </w:r>
          </w:p>
        </w:tc>
        <w:tc>
          <w:tcPr>
            <w:tcW w:w="1063" w:type="dxa"/>
          </w:tcPr>
          <w:p w14:paraId="7A1119F9"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313</w:t>
            </w:r>
          </w:p>
        </w:tc>
      </w:tr>
      <w:tr w:rsidR="0085361B" w:rsidRPr="00061B6C" w14:paraId="7024A54A" w14:textId="77777777" w:rsidTr="00343C9C">
        <w:tc>
          <w:tcPr>
            <w:tcW w:w="1985" w:type="dxa"/>
          </w:tcPr>
          <w:p w14:paraId="10EA04D5" w14:textId="77777777" w:rsidR="0085361B" w:rsidRPr="00061B6C" w:rsidRDefault="0085361B" w:rsidP="00343C9C">
            <w:pPr>
              <w:pStyle w:val="StijlStandaardSVVerdana10ptCursiefLinks-175cm"/>
              <w:rPr>
                <w:rFonts w:eastAsia="Calibri"/>
                <w:i w:val="0"/>
                <w:lang w:val="nl-BE" w:eastAsia="en-US"/>
              </w:rPr>
            </w:pPr>
            <w:r w:rsidRPr="00061B6C">
              <w:rPr>
                <w:i w:val="0"/>
              </w:rPr>
              <w:t>West-Vlaanderen</w:t>
            </w:r>
          </w:p>
        </w:tc>
        <w:tc>
          <w:tcPr>
            <w:tcW w:w="1062" w:type="dxa"/>
          </w:tcPr>
          <w:p w14:paraId="7CC825BC"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1</w:t>
            </w:r>
            <w:r>
              <w:rPr>
                <w:i w:val="0"/>
              </w:rPr>
              <w:t>.</w:t>
            </w:r>
            <w:r w:rsidRPr="00061B6C">
              <w:rPr>
                <w:i w:val="0"/>
              </w:rPr>
              <w:t>543</w:t>
            </w:r>
          </w:p>
        </w:tc>
        <w:tc>
          <w:tcPr>
            <w:tcW w:w="1062" w:type="dxa"/>
          </w:tcPr>
          <w:p w14:paraId="255C8CA4"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1</w:t>
            </w:r>
            <w:r>
              <w:rPr>
                <w:i w:val="0"/>
              </w:rPr>
              <w:t>.</w:t>
            </w:r>
            <w:r w:rsidRPr="00061B6C">
              <w:rPr>
                <w:i w:val="0"/>
              </w:rPr>
              <w:t>498</w:t>
            </w:r>
          </w:p>
        </w:tc>
        <w:tc>
          <w:tcPr>
            <w:tcW w:w="1062" w:type="dxa"/>
          </w:tcPr>
          <w:p w14:paraId="6A8C466B"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1</w:t>
            </w:r>
            <w:r>
              <w:rPr>
                <w:i w:val="0"/>
              </w:rPr>
              <w:t>.</w:t>
            </w:r>
            <w:r w:rsidRPr="00061B6C">
              <w:rPr>
                <w:i w:val="0"/>
              </w:rPr>
              <w:t>438</w:t>
            </w:r>
          </w:p>
        </w:tc>
        <w:tc>
          <w:tcPr>
            <w:tcW w:w="1062" w:type="dxa"/>
          </w:tcPr>
          <w:p w14:paraId="227664B8"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1</w:t>
            </w:r>
            <w:r>
              <w:rPr>
                <w:i w:val="0"/>
              </w:rPr>
              <w:t>.</w:t>
            </w:r>
            <w:r w:rsidRPr="00061B6C">
              <w:rPr>
                <w:i w:val="0"/>
              </w:rPr>
              <w:t>391</w:t>
            </w:r>
          </w:p>
        </w:tc>
        <w:tc>
          <w:tcPr>
            <w:tcW w:w="1062" w:type="dxa"/>
          </w:tcPr>
          <w:p w14:paraId="3302A543"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1</w:t>
            </w:r>
            <w:r>
              <w:rPr>
                <w:i w:val="0"/>
              </w:rPr>
              <w:t>.</w:t>
            </w:r>
            <w:r w:rsidRPr="00061B6C">
              <w:rPr>
                <w:i w:val="0"/>
              </w:rPr>
              <w:t>336</w:t>
            </w:r>
          </w:p>
        </w:tc>
        <w:tc>
          <w:tcPr>
            <w:tcW w:w="1063" w:type="dxa"/>
          </w:tcPr>
          <w:p w14:paraId="078ABA95"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1</w:t>
            </w:r>
            <w:r>
              <w:rPr>
                <w:i w:val="0"/>
              </w:rPr>
              <w:t>.</w:t>
            </w:r>
            <w:r w:rsidRPr="00061B6C">
              <w:rPr>
                <w:i w:val="0"/>
              </w:rPr>
              <w:t>281</w:t>
            </w:r>
          </w:p>
        </w:tc>
      </w:tr>
      <w:tr w:rsidR="0085361B" w:rsidRPr="00061B6C" w14:paraId="0624FA8F" w14:textId="77777777" w:rsidTr="00343C9C">
        <w:tc>
          <w:tcPr>
            <w:tcW w:w="1985" w:type="dxa"/>
          </w:tcPr>
          <w:p w14:paraId="48E60CCE" w14:textId="77777777" w:rsidR="0085361B" w:rsidRPr="00061B6C" w:rsidRDefault="0085361B" w:rsidP="00343C9C">
            <w:pPr>
              <w:pStyle w:val="StijlStandaardSVVerdana10ptCursiefLinks-175cm"/>
              <w:rPr>
                <w:rFonts w:eastAsia="Calibri"/>
                <w:i w:val="0"/>
                <w:lang w:val="nl-BE" w:eastAsia="en-US"/>
              </w:rPr>
            </w:pPr>
            <w:r w:rsidRPr="00061B6C">
              <w:rPr>
                <w:i w:val="0"/>
              </w:rPr>
              <w:t>Oost-Vlaanderen</w:t>
            </w:r>
          </w:p>
        </w:tc>
        <w:tc>
          <w:tcPr>
            <w:tcW w:w="1062" w:type="dxa"/>
          </w:tcPr>
          <w:p w14:paraId="3C861DAB"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1</w:t>
            </w:r>
            <w:r>
              <w:rPr>
                <w:i w:val="0"/>
              </w:rPr>
              <w:t>.</w:t>
            </w:r>
            <w:r w:rsidRPr="00061B6C">
              <w:rPr>
                <w:i w:val="0"/>
              </w:rPr>
              <w:t>039</w:t>
            </w:r>
          </w:p>
        </w:tc>
        <w:tc>
          <w:tcPr>
            <w:tcW w:w="1062" w:type="dxa"/>
          </w:tcPr>
          <w:p w14:paraId="002CF301"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1</w:t>
            </w:r>
            <w:r>
              <w:rPr>
                <w:i w:val="0"/>
              </w:rPr>
              <w:t>.</w:t>
            </w:r>
            <w:r w:rsidRPr="00061B6C">
              <w:rPr>
                <w:i w:val="0"/>
              </w:rPr>
              <w:t>009</w:t>
            </w:r>
          </w:p>
        </w:tc>
        <w:tc>
          <w:tcPr>
            <w:tcW w:w="1062" w:type="dxa"/>
          </w:tcPr>
          <w:p w14:paraId="57732496"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979</w:t>
            </w:r>
          </w:p>
        </w:tc>
        <w:tc>
          <w:tcPr>
            <w:tcW w:w="1062" w:type="dxa"/>
          </w:tcPr>
          <w:p w14:paraId="774F634F"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946</w:t>
            </w:r>
          </w:p>
        </w:tc>
        <w:tc>
          <w:tcPr>
            <w:tcW w:w="1062" w:type="dxa"/>
          </w:tcPr>
          <w:p w14:paraId="3BA1CD9A"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906</w:t>
            </w:r>
          </w:p>
        </w:tc>
        <w:tc>
          <w:tcPr>
            <w:tcW w:w="1063" w:type="dxa"/>
          </w:tcPr>
          <w:p w14:paraId="4959692F"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868</w:t>
            </w:r>
          </w:p>
        </w:tc>
      </w:tr>
      <w:tr w:rsidR="0085361B" w:rsidRPr="00061B6C" w14:paraId="51A96C1C" w14:textId="77777777" w:rsidTr="00343C9C">
        <w:tc>
          <w:tcPr>
            <w:tcW w:w="1985" w:type="dxa"/>
          </w:tcPr>
          <w:p w14:paraId="53ACE231" w14:textId="77777777" w:rsidR="0085361B" w:rsidRPr="00061B6C" w:rsidRDefault="0085361B" w:rsidP="00343C9C">
            <w:pPr>
              <w:pStyle w:val="StijlStandaardSVVerdana10ptCursiefLinks-175cm"/>
              <w:rPr>
                <w:rFonts w:eastAsia="Calibri"/>
                <w:i w:val="0"/>
                <w:lang w:val="nl-BE" w:eastAsia="en-US"/>
              </w:rPr>
            </w:pPr>
            <w:r w:rsidRPr="00061B6C">
              <w:rPr>
                <w:i w:val="0"/>
              </w:rPr>
              <w:t>Limburg</w:t>
            </w:r>
          </w:p>
        </w:tc>
        <w:tc>
          <w:tcPr>
            <w:tcW w:w="1062" w:type="dxa"/>
          </w:tcPr>
          <w:p w14:paraId="2A6E4C04"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296</w:t>
            </w:r>
          </w:p>
        </w:tc>
        <w:tc>
          <w:tcPr>
            <w:tcW w:w="1062" w:type="dxa"/>
          </w:tcPr>
          <w:p w14:paraId="6467039A"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286</w:t>
            </w:r>
          </w:p>
        </w:tc>
        <w:tc>
          <w:tcPr>
            <w:tcW w:w="1062" w:type="dxa"/>
          </w:tcPr>
          <w:p w14:paraId="5F021617"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271</w:t>
            </w:r>
          </w:p>
        </w:tc>
        <w:tc>
          <w:tcPr>
            <w:tcW w:w="1062" w:type="dxa"/>
          </w:tcPr>
          <w:p w14:paraId="6E1666D1"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258</w:t>
            </w:r>
          </w:p>
        </w:tc>
        <w:tc>
          <w:tcPr>
            <w:tcW w:w="1062" w:type="dxa"/>
          </w:tcPr>
          <w:p w14:paraId="6C73406E"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242</w:t>
            </w:r>
          </w:p>
        </w:tc>
        <w:tc>
          <w:tcPr>
            <w:tcW w:w="1063" w:type="dxa"/>
          </w:tcPr>
          <w:p w14:paraId="1C7BBA5E"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224</w:t>
            </w:r>
          </w:p>
        </w:tc>
      </w:tr>
      <w:tr w:rsidR="0085361B" w:rsidRPr="00061B6C" w14:paraId="21B8227B" w14:textId="77777777" w:rsidTr="00343C9C">
        <w:tc>
          <w:tcPr>
            <w:tcW w:w="1985" w:type="dxa"/>
          </w:tcPr>
          <w:p w14:paraId="6BA53E58" w14:textId="77777777" w:rsidR="0085361B" w:rsidRPr="00061B6C" w:rsidRDefault="0085361B" w:rsidP="00343C9C">
            <w:pPr>
              <w:pStyle w:val="StijlStandaardSVVerdana10ptCursiefLinks-175cm"/>
              <w:rPr>
                <w:rFonts w:eastAsia="Calibri"/>
                <w:i w:val="0"/>
                <w:lang w:val="nl-BE" w:eastAsia="en-US"/>
              </w:rPr>
            </w:pPr>
            <w:r>
              <w:rPr>
                <w:i w:val="0"/>
              </w:rPr>
              <w:t>Totaal</w:t>
            </w:r>
          </w:p>
        </w:tc>
        <w:tc>
          <w:tcPr>
            <w:tcW w:w="1062" w:type="dxa"/>
          </w:tcPr>
          <w:p w14:paraId="3D559D72"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3</w:t>
            </w:r>
            <w:r>
              <w:rPr>
                <w:i w:val="0"/>
              </w:rPr>
              <w:t>.</w:t>
            </w:r>
            <w:r w:rsidRPr="00061B6C">
              <w:rPr>
                <w:i w:val="0"/>
              </w:rPr>
              <w:t>541</w:t>
            </w:r>
          </w:p>
        </w:tc>
        <w:tc>
          <w:tcPr>
            <w:tcW w:w="1062" w:type="dxa"/>
          </w:tcPr>
          <w:p w14:paraId="1885F269"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3</w:t>
            </w:r>
            <w:r>
              <w:rPr>
                <w:i w:val="0"/>
              </w:rPr>
              <w:t>.</w:t>
            </w:r>
            <w:r w:rsidRPr="00061B6C">
              <w:rPr>
                <w:i w:val="0"/>
              </w:rPr>
              <w:t>438</w:t>
            </w:r>
          </w:p>
        </w:tc>
        <w:tc>
          <w:tcPr>
            <w:tcW w:w="1062" w:type="dxa"/>
          </w:tcPr>
          <w:p w14:paraId="65B1715F"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3</w:t>
            </w:r>
            <w:r>
              <w:rPr>
                <w:i w:val="0"/>
              </w:rPr>
              <w:t>.</w:t>
            </w:r>
            <w:r w:rsidRPr="00061B6C">
              <w:rPr>
                <w:i w:val="0"/>
              </w:rPr>
              <w:t>304</w:t>
            </w:r>
          </w:p>
        </w:tc>
        <w:tc>
          <w:tcPr>
            <w:tcW w:w="1062" w:type="dxa"/>
          </w:tcPr>
          <w:p w14:paraId="6357316F"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3</w:t>
            </w:r>
            <w:r>
              <w:rPr>
                <w:i w:val="0"/>
              </w:rPr>
              <w:t>.</w:t>
            </w:r>
            <w:r w:rsidRPr="00061B6C">
              <w:rPr>
                <w:i w:val="0"/>
              </w:rPr>
              <w:t>179</w:t>
            </w:r>
          </w:p>
        </w:tc>
        <w:tc>
          <w:tcPr>
            <w:tcW w:w="1062" w:type="dxa"/>
          </w:tcPr>
          <w:p w14:paraId="23106D0E"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3</w:t>
            </w:r>
            <w:r>
              <w:rPr>
                <w:i w:val="0"/>
              </w:rPr>
              <w:t>.</w:t>
            </w:r>
            <w:r w:rsidRPr="00061B6C">
              <w:rPr>
                <w:i w:val="0"/>
              </w:rPr>
              <w:t>046</w:t>
            </w:r>
          </w:p>
        </w:tc>
        <w:tc>
          <w:tcPr>
            <w:tcW w:w="1063" w:type="dxa"/>
          </w:tcPr>
          <w:p w14:paraId="483483FB"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2</w:t>
            </w:r>
            <w:r>
              <w:rPr>
                <w:i w:val="0"/>
              </w:rPr>
              <w:t>.</w:t>
            </w:r>
            <w:r w:rsidRPr="00061B6C">
              <w:rPr>
                <w:i w:val="0"/>
              </w:rPr>
              <w:t>909</w:t>
            </w:r>
          </w:p>
        </w:tc>
      </w:tr>
    </w:tbl>
    <w:p w14:paraId="300F8A8C" w14:textId="77777777" w:rsidR="0085361B" w:rsidRPr="00061B6C" w:rsidRDefault="0085361B" w:rsidP="0085361B">
      <w:pPr>
        <w:pStyle w:val="StijlStandaardSVVerdana10ptCursiefLinks-175cm"/>
        <w:ind w:left="708"/>
        <w:rPr>
          <w:rFonts w:eastAsia="Calibri"/>
          <w:i w:val="0"/>
          <w:lang w:val="nl-BE" w:eastAsia="en-US"/>
        </w:rPr>
      </w:pPr>
    </w:p>
    <w:p w14:paraId="5F42E9BC" w14:textId="368AC563" w:rsidR="0085361B" w:rsidRPr="000817DE" w:rsidRDefault="0085361B" w:rsidP="000817DE">
      <w:pPr>
        <w:pStyle w:val="StijlStandaardSVVerdana10ptCursiefLinks-175cm"/>
        <w:ind w:left="709" w:hanging="283"/>
        <w:rPr>
          <w:rFonts w:eastAsia="Calibri"/>
          <w:bCs/>
          <w:i w:val="0"/>
          <w:lang w:val="nl-BE" w:eastAsia="en-US"/>
        </w:rPr>
      </w:pPr>
      <w:r>
        <w:rPr>
          <w:rFonts w:eastAsia="Calibri"/>
          <w:i w:val="0"/>
          <w:lang w:val="nl-BE" w:eastAsia="en-US"/>
        </w:rPr>
        <w:t>b.</w:t>
      </w:r>
      <w:r>
        <w:rPr>
          <w:rFonts w:eastAsia="Calibri"/>
          <w:i w:val="0"/>
          <w:lang w:val="nl-BE" w:eastAsia="en-US"/>
        </w:rPr>
        <w:tab/>
      </w:r>
      <w:r w:rsidRPr="000817DE">
        <w:rPr>
          <w:rFonts w:eastAsia="Calibri"/>
          <w:bCs/>
          <w:i w:val="0"/>
          <w:lang w:val="nl-BE" w:eastAsia="en-US"/>
        </w:rPr>
        <w:t xml:space="preserve">Tabel 3. Procentueel aandeel veehouders met rechten voor de premie gespecialiseerde </w:t>
      </w:r>
      <w:proofErr w:type="spellStart"/>
      <w:r w:rsidRPr="000817DE">
        <w:rPr>
          <w:rFonts w:eastAsia="Calibri"/>
          <w:bCs/>
          <w:i w:val="0"/>
          <w:lang w:val="nl-BE" w:eastAsia="en-US"/>
        </w:rPr>
        <w:t>zoogkoeienhouderij</w:t>
      </w:r>
      <w:proofErr w:type="spellEnd"/>
      <w:r w:rsidRPr="000817DE">
        <w:rPr>
          <w:rFonts w:eastAsia="Calibri"/>
          <w:bCs/>
          <w:i w:val="0"/>
          <w:lang w:val="nl-BE" w:eastAsia="en-US"/>
        </w:rPr>
        <w:t xml:space="preserve"> per leeftijdscategorie en per campagne</w:t>
      </w:r>
    </w:p>
    <w:p w14:paraId="0BF59768" w14:textId="77777777" w:rsidR="0085361B" w:rsidRPr="00456B6D" w:rsidRDefault="0085361B" w:rsidP="0085361B">
      <w:pPr>
        <w:pStyle w:val="StijlStandaardSVVerdana10ptCursiefLinks-175cm"/>
        <w:ind w:left="567" w:hanging="567"/>
        <w:rPr>
          <w:rFonts w:eastAsia="Calibri"/>
          <w:i w:val="0"/>
          <w:lang w:val="nl-BE" w:eastAsia="en-US"/>
        </w:rPr>
      </w:pPr>
    </w:p>
    <w:tbl>
      <w:tblPr>
        <w:tblStyle w:val="Tabelraster"/>
        <w:tblW w:w="0" w:type="auto"/>
        <w:tblInd w:w="704" w:type="dxa"/>
        <w:tblLook w:val="04A0" w:firstRow="1" w:lastRow="0" w:firstColumn="1" w:lastColumn="0" w:noHBand="0" w:noVBand="1"/>
      </w:tblPr>
      <w:tblGrid>
        <w:gridCol w:w="2247"/>
        <w:gridCol w:w="2057"/>
        <w:gridCol w:w="2027"/>
        <w:gridCol w:w="2027"/>
      </w:tblGrid>
      <w:tr w:rsidR="0085361B" w:rsidRPr="00061B6C" w14:paraId="022EB206" w14:textId="77777777" w:rsidTr="00343C9C">
        <w:tc>
          <w:tcPr>
            <w:tcW w:w="1902" w:type="dxa"/>
            <w:vMerge w:val="restart"/>
          </w:tcPr>
          <w:p w14:paraId="250DB913" w14:textId="77777777" w:rsidR="0085361B" w:rsidRPr="00456B6D" w:rsidRDefault="0085361B" w:rsidP="00343C9C">
            <w:pPr>
              <w:pStyle w:val="StijlStandaardSVVerdana10ptCursiefLinks-175cm"/>
              <w:rPr>
                <w:rFonts w:eastAsia="Calibri"/>
                <w:b/>
                <w:i w:val="0"/>
                <w:lang w:val="nl-BE" w:eastAsia="en-US"/>
              </w:rPr>
            </w:pPr>
            <w:r w:rsidRPr="00456B6D">
              <w:rPr>
                <w:rFonts w:eastAsia="Calibri"/>
                <w:b/>
                <w:i w:val="0"/>
                <w:lang w:val="nl-BE" w:eastAsia="en-US"/>
              </w:rPr>
              <w:t>Leeftijdscategorie</w:t>
            </w:r>
          </w:p>
        </w:tc>
        <w:tc>
          <w:tcPr>
            <w:tcW w:w="6456" w:type="dxa"/>
            <w:gridSpan w:val="3"/>
          </w:tcPr>
          <w:p w14:paraId="1A81D756" w14:textId="26D9DF38" w:rsidR="0085361B" w:rsidRPr="00456B6D" w:rsidRDefault="0085361B" w:rsidP="00343C9C">
            <w:pPr>
              <w:pStyle w:val="StijlStandaardSVVerdana10ptCursiefLinks-175cm"/>
              <w:jc w:val="center"/>
              <w:rPr>
                <w:rFonts w:eastAsia="Calibri"/>
                <w:b/>
                <w:i w:val="0"/>
                <w:lang w:val="nl-BE" w:eastAsia="en-US"/>
              </w:rPr>
            </w:pPr>
            <w:r w:rsidRPr="00456B6D">
              <w:rPr>
                <w:rFonts w:eastAsia="Calibri"/>
                <w:b/>
                <w:i w:val="0"/>
                <w:lang w:val="nl-BE" w:eastAsia="en-US"/>
              </w:rPr>
              <w:t>Campagne</w:t>
            </w:r>
          </w:p>
        </w:tc>
      </w:tr>
      <w:tr w:rsidR="0085361B" w:rsidRPr="00061B6C" w14:paraId="10368448" w14:textId="77777777" w:rsidTr="00343C9C">
        <w:tc>
          <w:tcPr>
            <w:tcW w:w="1902" w:type="dxa"/>
            <w:vMerge/>
          </w:tcPr>
          <w:p w14:paraId="547030FF" w14:textId="77777777" w:rsidR="0085361B" w:rsidRPr="00061B6C" w:rsidRDefault="0085361B" w:rsidP="00343C9C">
            <w:pPr>
              <w:pStyle w:val="StijlStandaardSVVerdana10ptCursiefLinks-175cm"/>
              <w:rPr>
                <w:rFonts w:eastAsia="Calibri"/>
                <w:i w:val="0"/>
                <w:lang w:val="nl-BE" w:eastAsia="en-US"/>
              </w:rPr>
            </w:pPr>
          </w:p>
        </w:tc>
        <w:tc>
          <w:tcPr>
            <w:tcW w:w="2174" w:type="dxa"/>
          </w:tcPr>
          <w:p w14:paraId="6F1495E8" w14:textId="77777777" w:rsidR="0085361B" w:rsidRPr="00456B6D" w:rsidRDefault="0085361B" w:rsidP="00343C9C">
            <w:pPr>
              <w:pStyle w:val="StijlStandaardSVVerdana10ptCursiefLinks-175cm"/>
              <w:jc w:val="center"/>
              <w:rPr>
                <w:rFonts w:eastAsia="Calibri"/>
                <w:b/>
                <w:i w:val="0"/>
                <w:lang w:val="nl-BE" w:eastAsia="en-US"/>
              </w:rPr>
            </w:pPr>
            <w:r w:rsidRPr="00456B6D">
              <w:rPr>
                <w:rFonts w:eastAsia="Calibri"/>
                <w:b/>
                <w:i w:val="0"/>
                <w:lang w:val="nl-BE" w:eastAsia="en-US"/>
              </w:rPr>
              <w:t>2015</w:t>
            </w:r>
          </w:p>
        </w:tc>
        <w:tc>
          <w:tcPr>
            <w:tcW w:w="2141" w:type="dxa"/>
          </w:tcPr>
          <w:p w14:paraId="03C7CC03" w14:textId="77777777" w:rsidR="0085361B" w:rsidRPr="00456B6D" w:rsidRDefault="0085361B" w:rsidP="00343C9C">
            <w:pPr>
              <w:pStyle w:val="StijlStandaardSVVerdana10ptCursiefLinks-175cm"/>
              <w:jc w:val="center"/>
              <w:rPr>
                <w:rFonts w:eastAsia="Calibri"/>
                <w:b/>
                <w:i w:val="0"/>
                <w:lang w:val="nl-BE" w:eastAsia="en-US"/>
              </w:rPr>
            </w:pPr>
            <w:r w:rsidRPr="00456B6D">
              <w:rPr>
                <w:rFonts w:eastAsia="Calibri"/>
                <w:b/>
                <w:i w:val="0"/>
                <w:lang w:val="nl-BE" w:eastAsia="en-US"/>
              </w:rPr>
              <w:t>2017</w:t>
            </w:r>
          </w:p>
        </w:tc>
        <w:tc>
          <w:tcPr>
            <w:tcW w:w="2141" w:type="dxa"/>
          </w:tcPr>
          <w:p w14:paraId="22EA43C4" w14:textId="77777777" w:rsidR="0085361B" w:rsidRPr="00456B6D" w:rsidRDefault="0085361B" w:rsidP="00343C9C">
            <w:pPr>
              <w:pStyle w:val="StijlStandaardSVVerdana10ptCursiefLinks-175cm"/>
              <w:jc w:val="center"/>
              <w:rPr>
                <w:rFonts w:eastAsia="Calibri"/>
                <w:b/>
                <w:i w:val="0"/>
                <w:lang w:val="nl-BE" w:eastAsia="en-US"/>
              </w:rPr>
            </w:pPr>
            <w:r w:rsidRPr="00456B6D">
              <w:rPr>
                <w:rFonts w:eastAsia="Calibri"/>
                <w:b/>
                <w:i w:val="0"/>
                <w:lang w:val="nl-BE" w:eastAsia="en-US"/>
              </w:rPr>
              <w:t>2019</w:t>
            </w:r>
          </w:p>
        </w:tc>
      </w:tr>
      <w:tr w:rsidR="0085361B" w:rsidRPr="00061B6C" w14:paraId="3D6A5B07" w14:textId="77777777" w:rsidTr="00343C9C">
        <w:tc>
          <w:tcPr>
            <w:tcW w:w="1902" w:type="dxa"/>
          </w:tcPr>
          <w:p w14:paraId="167D7BFA" w14:textId="77777777" w:rsidR="0085361B" w:rsidRPr="00061B6C" w:rsidRDefault="0085361B" w:rsidP="00343C9C">
            <w:pPr>
              <w:pStyle w:val="StijlStandaardSVVerdana10ptCursiefLinks-175cm"/>
              <w:rPr>
                <w:rFonts w:eastAsia="Calibri"/>
                <w:i w:val="0"/>
                <w:lang w:val="nl-BE" w:eastAsia="en-US"/>
              </w:rPr>
            </w:pPr>
            <w:r w:rsidRPr="00061B6C">
              <w:rPr>
                <w:rFonts w:eastAsia="Calibri"/>
                <w:i w:val="0"/>
                <w:lang w:val="nl-BE" w:eastAsia="en-US"/>
              </w:rPr>
              <w:t>&lt;= 40 jaar</w:t>
            </w:r>
          </w:p>
        </w:tc>
        <w:tc>
          <w:tcPr>
            <w:tcW w:w="2174" w:type="dxa"/>
          </w:tcPr>
          <w:p w14:paraId="6709D3AD" w14:textId="77777777" w:rsidR="0085361B" w:rsidRPr="00061B6C" w:rsidRDefault="0085361B" w:rsidP="00343C9C">
            <w:pPr>
              <w:pStyle w:val="StijlStandaardSVVerdana10ptCursiefLinks-175cm"/>
              <w:jc w:val="center"/>
              <w:rPr>
                <w:rFonts w:eastAsia="Calibri"/>
                <w:i w:val="0"/>
                <w:lang w:val="nl-BE" w:eastAsia="en-US"/>
              </w:rPr>
            </w:pPr>
            <w:r w:rsidRPr="00061B6C">
              <w:rPr>
                <w:rFonts w:eastAsia="Calibri"/>
                <w:i w:val="0"/>
                <w:lang w:val="nl-BE" w:eastAsia="en-US"/>
              </w:rPr>
              <w:t>21</w:t>
            </w:r>
          </w:p>
        </w:tc>
        <w:tc>
          <w:tcPr>
            <w:tcW w:w="2141" w:type="dxa"/>
          </w:tcPr>
          <w:p w14:paraId="7F0A73FA" w14:textId="77777777" w:rsidR="0085361B" w:rsidRPr="00061B6C" w:rsidRDefault="0085361B" w:rsidP="00343C9C">
            <w:pPr>
              <w:pStyle w:val="StijlStandaardSVVerdana10ptCursiefLinks-175cm"/>
              <w:jc w:val="center"/>
              <w:rPr>
                <w:rFonts w:eastAsia="Calibri"/>
                <w:i w:val="0"/>
                <w:lang w:val="nl-BE" w:eastAsia="en-US"/>
              </w:rPr>
            </w:pPr>
            <w:r w:rsidRPr="00061B6C">
              <w:rPr>
                <w:rFonts w:eastAsia="Calibri"/>
                <w:i w:val="0"/>
                <w:lang w:val="nl-BE" w:eastAsia="en-US"/>
              </w:rPr>
              <w:t>18</w:t>
            </w:r>
          </w:p>
        </w:tc>
        <w:tc>
          <w:tcPr>
            <w:tcW w:w="2141" w:type="dxa"/>
          </w:tcPr>
          <w:p w14:paraId="4F103FBF" w14:textId="77777777" w:rsidR="0085361B" w:rsidRPr="00061B6C" w:rsidRDefault="0085361B" w:rsidP="00343C9C">
            <w:pPr>
              <w:pStyle w:val="StijlStandaardSVVerdana10ptCursiefLinks-175cm"/>
              <w:jc w:val="center"/>
              <w:rPr>
                <w:rFonts w:eastAsia="Calibri"/>
                <w:i w:val="0"/>
                <w:lang w:val="nl-BE" w:eastAsia="en-US"/>
              </w:rPr>
            </w:pPr>
            <w:r w:rsidRPr="00061B6C">
              <w:rPr>
                <w:rFonts w:eastAsia="Calibri"/>
                <w:i w:val="0"/>
                <w:lang w:val="nl-BE" w:eastAsia="en-US"/>
              </w:rPr>
              <w:t>17</w:t>
            </w:r>
          </w:p>
        </w:tc>
      </w:tr>
      <w:tr w:rsidR="0085361B" w:rsidRPr="00061B6C" w14:paraId="3795C033" w14:textId="77777777" w:rsidTr="00343C9C">
        <w:tc>
          <w:tcPr>
            <w:tcW w:w="1902" w:type="dxa"/>
          </w:tcPr>
          <w:p w14:paraId="3432F0D0" w14:textId="77777777" w:rsidR="0085361B" w:rsidRPr="00061B6C" w:rsidRDefault="0085361B" w:rsidP="00343C9C">
            <w:pPr>
              <w:pStyle w:val="StijlStandaardSVVerdana10ptCursiefLinks-175cm"/>
              <w:rPr>
                <w:rFonts w:eastAsia="Calibri"/>
                <w:i w:val="0"/>
                <w:lang w:val="nl-BE" w:eastAsia="en-US"/>
              </w:rPr>
            </w:pPr>
            <w:r w:rsidRPr="00061B6C">
              <w:rPr>
                <w:rFonts w:eastAsia="Calibri"/>
                <w:i w:val="0"/>
                <w:lang w:val="nl-BE" w:eastAsia="en-US"/>
              </w:rPr>
              <w:t>&gt;= 65 jaar</w:t>
            </w:r>
          </w:p>
        </w:tc>
        <w:tc>
          <w:tcPr>
            <w:tcW w:w="2174" w:type="dxa"/>
          </w:tcPr>
          <w:p w14:paraId="214D2A2A" w14:textId="77777777" w:rsidR="0085361B" w:rsidRPr="00061B6C" w:rsidRDefault="0085361B" w:rsidP="00343C9C">
            <w:pPr>
              <w:pStyle w:val="StijlStandaardSVVerdana10ptCursiefLinks-175cm"/>
              <w:jc w:val="center"/>
              <w:rPr>
                <w:rFonts w:eastAsia="Calibri"/>
                <w:i w:val="0"/>
                <w:lang w:val="nl-BE" w:eastAsia="en-US"/>
              </w:rPr>
            </w:pPr>
            <w:r w:rsidRPr="00061B6C">
              <w:rPr>
                <w:rFonts w:eastAsia="Calibri"/>
                <w:i w:val="0"/>
                <w:lang w:val="nl-BE" w:eastAsia="en-US"/>
              </w:rPr>
              <w:t>10</w:t>
            </w:r>
          </w:p>
        </w:tc>
        <w:tc>
          <w:tcPr>
            <w:tcW w:w="2141" w:type="dxa"/>
          </w:tcPr>
          <w:p w14:paraId="2857557E" w14:textId="77777777" w:rsidR="0085361B" w:rsidRPr="00061B6C" w:rsidRDefault="0085361B" w:rsidP="00343C9C">
            <w:pPr>
              <w:pStyle w:val="StijlStandaardSVVerdana10ptCursiefLinks-175cm"/>
              <w:jc w:val="center"/>
              <w:rPr>
                <w:rFonts w:eastAsia="Calibri"/>
                <w:i w:val="0"/>
                <w:lang w:val="nl-BE" w:eastAsia="en-US"/>
              </w:rPr>
            </w:pPr>
            <w:r w:rsidRPr="00061B6C">
              <w:rPr>
                <w:rFonts w:eastAsia="Calibri"/>
                <w:i w:val="0"/>
                <w:lang w:val="nl-BE" w:eastAsia="en-US"/>
              </w:rPr>
              <w:t>11</w:t>
            </w:r>
          </w:p>
        </w:tc>
        <w:tc>
          <w:tcPr>
            <w:tcW w:w="2141" w:type="dxa"/>
          </w:tcPr>
          <w:p w14:paraId="39777A25" w14:textId="77777777" w:rsidR="0085361B" w:rsidRPr="00061B6C" w:rsidRDefault="0085361B" w:rsidP="00343C9C">
            <w:pPr>
              <w:pStyle w:val="StijlStandaardSVVerdana10ptCursiefLinks-175cm"/>
              <w:jc w:val="center"/>
              <w:rPr>
                <w:rFonts w:eastAsia="Calibri"/>
                <w:i w:val="0"/>
                <w:lang w:val="nl-BE" w:eastAsia="en-US"/>
              </w:rPr>
            </w:pPr>
            <w:r w:rsidRPr="00061B6C">
              <w:rPr>
                <w:rFonts w:eastAsia="Calibri"/>
                <w:i w:val="0"/>
                <w:lang w:val="nl-BE" w:eastAsia="en-US"/>
              </w:rPr>
              <w:t>13</w:t>
            </w:r>
          </w:p>
        </w:tc>
      </w:tr>
    </w:tbl>
    <w:p w14:paraId="213C548B" w14:textId="77777777" w:rsidR="0085361B" w:rsidRDefault="0085361B" w:rsidP="0085361B">
      <w:pPr>
        <w:pStyle w:val="StijlStandaardSVVerdana10ptCursiefLinks-175cm"/>
        <w:rPr>
          <w:rFonts w:eastAsia="Calibri"/>
          <w:i w:val="0"/>
          <w:lang w:val="nl-BE" w:eastAsia="en-US"/>
        </w:rPr>
      </w:pPr>
    </w:p>
    <w:p w14:paraId="5C1B5822" w14:textId="22C2A4E7" w:rsidR="0085361B" w:rsidRPr="000817DE" w:rsidRDefault="0085361B" w:rsidP="000817DE">
      <w:pPr>
        <w:pStyle w:val="StijlStandaardSVVerdana10ptCursiefLinks-175cm"/>
        <w:numPr>
          <w:ilvl w:val="0"/>
          <w:numId w:val="1"/>
        </w:numPr>
        <w:tabs>
          <w:tab w:val="left" w:pos="426"/>
        </w:tabs>
        <w:ind w:left="709" w:hanging="709"/>
        <w:rPr>
          <w:rFonts w:eastAsia="Calibri"/>
          <w:bCs/>
          <w:i w:val="0"/>
          <w:lang w:val="nl-BE" w:eastAsia="en-US"/>
        </w:rPr>
      </w:pPr>
      <w:r>
        <w:rPr>
          <w:rFonts w:eastAsia="Calibri"/>
          <w:i w:val="0"/>
          <w:lang w:val="nl-BE" w:eastAsia="en-US"/>
        </w:rPr>
        <w:t>a.</w:t>
      </w:r>
      <w:r>
        <w:rPr>
          <w:rFonts w:eastAsia="Calibri"/>
          <w:i w:val="0"/>
          <w:lang w:val="nl-BE" w:eastAsia="en-US"/>
        </w:rPr>
        <w:tab/>
      </w:r>
      <w:r w:rsidRPr="000817DE">
        <w:rPr>
          <w:rFonts w:eastAsia="Calibri"/>
          <w:bCs/>
          <w:i w:val="0"/>
          <w:lang w:val="nl-BE" w:eastAsia="en-US"/>
        </w:rPr>
        <w:t xml:space="preserve">Tabel 4. Aantal veehouders per provincie en per campagne die een premie ontvingen voor het behoud van de gespecialiseerde </w:t>
      </w:r>
      <w:proofErr w:type="spellStart"/>
      <w:r w:rsidRPr="000817DE">
        <w:rPr>
          <w:rFonts w:eastAsia="Calibri"/>
          <w:bCs/>
          <w:i w:val="0"/>
          <w:lang w:val="nl-BE" w:eastAsia="en-US"/>
        </w:rPr>
        <w:t>zoogkoeienhouderij</w:t>
      </w:r>
      <w:proofErr w:type="spellEnd"/>
    </w:p>
    <w:p w14:paraId="5EB192B5" w14:textId="77777777" w:rsidR="0085361B" w:rsidRPr="0085361B" w:rsidRDefault="0085361B" w:rsidP="0085361B">
      <w:pPr>
        <w:pStyle w:val="StijlStandaardSVVerdana10ptCursiefLinks-175cm"/>
        <w:ind w:left="567" w:hanging="567"/>
        <w:rPr>
          <w:rFonts w:eastAsia="Calibri"/>
          <w:i w:val="0"/>
          <w:lang w:val="nl-BE" w:eastAsia="en-US"/>
        </w:rPr>
      </w:pPr>
    </w:p>
    <w:tbl>
      <w:tblPr>
        <w:tblStyle w:val="Tabelraster"/>
        <w:tblW w:w="0" w:type="auto"/>
        <w:tblInd w:w="704" w:type="dxa"/>
        <w:tblLook w:val="04A0" w:firstRow="1" w:lastRow="0" w:firstColumn="1" w:lastColumn="0" w:noHBand="0" w:noVBand="1"/>
      </w:tblPr>
      <w:tblGrid>
        <w:gridCol w:w="1977"/>
        <w:gridCol w:w="1063"/>
        <w:gridCol w:w="1064"/>
        <w:gridCol w:w="1063"/>
        <w:gridCol w:w="1064"/>
        <w:gridCol w:w="1063"/>
        <w:gridCol w:w="1064"/>
      </w:tblGrid>
      <w:tr w:rsidR="0085361B" w:rsidRPr="00061B6C" w14:paraId="7BB02A8B" w14:textId="77777777" w:rsidTr="00343C9C">
        <w:tc>
          <w:tcPr>
            <w:tcW w:w="1977" w:type="dxa"/>
            <w:vMerge w:val="restart"/>
          </w:tcPr>
          <w:p w14:paraId="20110577" w14:textId="77777777" w:rsidR="0085361B" w:rsidRPr="00BB4F09" w:rsidRDefault="0085361B" w:rsidP="00343C9C">
            <w:pPr>
              <w:pStyle w:val="StijlStandaardSVVerdana10ptCursiefLinks-175cm"/>
              <w:rPr>
                <w:rFonts w:eastAsia="Calibri"/>
                <w:b/>
                <w:i w:val="0"/>
                <w:lang w:val="nl-BE" w:eastAsia="en-US"/>
              </w:rPr>
            </w:pPr>
            <w:r w:rsidRPr="00BB4F09">
              <w:rPr>
                <w:rFonts w:eastAsia="Calibri"/>
                <w:b/>
                <w:i w:val="0"/>
                <w:lang w:val="nl-BE" w:eastAsia="en-US"/>
              </w:rPr>
              <w:t>Provincie</w:t>
            </w:r>
          </w:p>
        </w:tc>
        <w:tc>
          <w:tcPr>
            <w:tcW w:w="6381" w:type="dxa"/>
            <w:gridSpan w:val="6"/>
          </w:tcPr>
          <w:p w14:paraId="480B7C66" w14:textId="77777777" w:rsidR="0085361B" w:rsidRPr="00BB4F09" w:rsidRDefault="0085361B" w:rsidP="00343C9C">
            <w:pPr>
              <w:pStyle w:val="StijlStandaardSVVerdana10ptCursiefLinks-175cm"/>
              <w:jc w:val="center"/>
              <w:rPr>
                <w:rFonts w:eastAsia="Calibri"/>
                <w:b/>
                <w:i w:val="0"/>
                <w:lang w:val="nl-BE" w:eastAsia="en-US"/>
              </w:rPr>
            </w:pPr>
            <w:r w:rsidRPr="00BB4F09">
              <w:rPr>
                <w:rFonts w:eastAsia="Calibri"/>
                <w:b/>
                <w:i w:val="0"/>
                <w:lang w:val="nl-BE" w:eastAsia="en-US"/>
              </w:rPr>
              <w:t>Campagne</w:t>
            </w:r>
          </w:p>
        </w:tc>
      </w:tr>
      <w:tr w:rsidR="0085361B" w:rsidRPr="00061B6C" w14:paraId="703C18E8" w14:textId="77777777" w:rsidTr="00343C9C">
        <w:tc>
          <w:tcPr>
            <w:tcW w:w="1977" w:type="dxa"/>
            <w:vMerge/>
          </w:tcPr>
          <w:p w14:paraId="305D205E" w14:textId="77777777" w:rsidR="0085361B" w:rsidRPr="00061B6C" w:rsidRDefault="0085361B" w:rsidP="00343C9C">
            <w:pPr>
              <w:pStyle w:val="StijlStandaardSVVerdana10ptCursiefLinks-175cm"/>
              <w:rPr>
                <w:rFonts w:eastAsia="Calibri"/>
                <w:i w:val="0"/>
                <w:lang w:val="nl-BE" w:eastAsia="en-US"/>
              </w:rPr>
            </w:pPr>
          </w:p>
        </w:tc>
        <w:tc>
          <w:tcPr>
            <w:tcW w:w="1063" w:type="dxa"/>
          </w:tcPr>
          <w:p w14:paraId="7FAF7203" w14:textId="77777777" w:rsidR="0085361B" w:rsidRPr="00BB4F09" w:rsidRDefault="0085361B" w:rsidP="00343C9C">
            <w:pPr>
              <w:pStyle w:val="StijlStandaardSVVerdana10ptCursiefLinks-175cm"/>
              <w:jc w:val="center"/>
              <w:rPr>
                <w:b/>
                <w:i w:val="0"/>
              </w:rPr>
            </w:pPr>
            <w:r w:rsidRPr="00BB4F09">
              <w:rPr>
                <w:b/>
                <w:i w:val="0"/>
              </w:rPr>
              <w:t>2015</w:t>
            </w:r>
          </w:p>
        </w:tc>
        <w:tc>
          <w:tcPr>
            <w:tcW w:w="1064" w:type="dxa"/>
          </w:tcPr>
          <w:p w14:paraId="08B5E251" w14:textId="77777777" w:rsidR="0085361B" w:rsidRPr="00BB4F09" w:rsidRDefault="0085361B" w:rsidP="00343C9C">
            <w:pPr>
              <w:pStyle w:val="StijlStandaardSVVerdana10ptCursiefLinks-175cm"/>
              <w:jc w:val="center"/>
              <w:rPr>
                <w:b/>
                <w:i w:val="0"/>
              </w:rPr>
            </w:pPr>
            <w:r w:rsidRPr="00BB4F09">
              <w:rPr>
                <w:b/>
                <w:i w:val="0"/>
              </w:rPr>
              <w:t>2016</w:t>
            </w:r>
          </w:p>
        </w:tc>
        <w:tc>
          <w:tcPr>
            <w:tcW w:w="1063" w:type="dxa"/>
          </w:tcPr>
          <w:p w14:paraId="44B7EF67" w14:textId="77777777" w:rsidR="0085361B" w:rsidRPr="00BB4F09" w:rsidRDefault="0085361B" w:rsidP="00343C9C">
            <w:pPr>
              <w:pStyle w:val="StijlStandaardSVVerdana10ptCursiefLinks-175cm"/>
              <w:jc w:val="center"/>
              <w:rPr>
                <w:b/>
                <w:i w:val="0"/>
              </w:rPr>
            </w:pPr>
            <w:r w:rsidRPr="00BB4F09">
              <w:rPr>
                <w:b/>
                <w:i w:val="0"/>
              </w:rPr>
              <w:t>2017</w:t>
            </w:r>
          </w:p>
        </w:tc>
        <w:tc>
          <w:tcPr>
            <w:tcW w:w="1064" w:type="dxa"/>
          </w:tcPr>
          <w:p w14:paraId="5F68222D" w14:textId="77777777" w:rsidR="0085361B" w:rsidRPr="00BB4F09" w:rsidRDefault="0085361B" w:rsidP="00343C9C">
            <w:pPr>
              <w:pStyle w:val="StijlStandaardSVVerdana10ptCursiefLinks-175cm"/>
              <w:jc w:val="center"/>
              <w:rPr>
                <w:b/>
                <w:i w:val="0"/>
              </w:rPr>
            </w:pPr>
            <w:r w:rsidRPr="00BB4F09">
              <w:rPr>
                <w:b/>
                <w:i w:val="0"/>
              </w:rPr>
              <w:t>2018</w:t>
            </w:r>
          </w:p>
        </w:tc>
        <w:tc>
          <w:tcPr>
            <w:tcW w:w="1063" w:type="dxa"/>
          </w:tcPr>
          <w:p w14:paraId="38F3F76F" w14:textId="77777777" w:rsidR="0085361B" w:rsidRPr="00BB4F09" w:rsidRDefault="0085361B" w:rsidP="00343C9C">
            <w:pPr>
              <w:pStyle w:val="StijlStandaardSVVerdana10ptCursiefLinks-175cm"/>
              <w:jc w:val="center"/>
              <w:rPr>
                <w:b/>
                <w:i w:val="0"/>
              </w:rPr>
            </w:pPr>
            <w:r w:rsidRPr="00BB4F09">
              <w:rPr>
                <w:b/>
                <w:i w:val="0"/>
              </w:rPr>
              <w:t>2019</w:t>
            </w:r>
          </w:p>
        </w:tc>
        <w:tc>
          <w:tcPr>
            <w:tcW w:w="1064" w:type="dxa"/>
          </w:tcPr>
          <w:p w14:paraId="02682410" w14:textId="77777777" w:rsidR="0085361B" w:rsidRPr="00BB4F09" w:rsidRDefault="0085361B" w:rsidP="00343C9C">
            <w:pPr>
              <w:pStyle w:val="StijlStandaardSVVerdana10ptCursiefLinks-175cm"/>
              <w:jc w:val="left"/>
              <w:rPr>
                <w:b/>
                <w:i w:val="0"/>
              </w:rPr>
            </w:pPr>
            <w:r w:rsidRPr="00BB4F09">
              <w:rPr>
                <w:b/>
                <w:i w:val="0"/>
              </w:rPr>
              <w:t>2020</w:t>
            </w:r>
            <w:r w:rsidRPr="006E3BFD">
              <w:rPr>
                <w:b/>
                <w:i w:val="0"/>
                <w:sz w:val="16"/>
                <w:szCs w:val="16"/>
                <w:vertAlign w:val="superscript"/>
              </w:rPr>
              <w:t>(*)</w:t>
            </w:r>
          </w:p>
        </w:tc>
      </w:tr>
      <w:tr w:rsidR="0085361B" w:rsidRPr="00061B6C" w14:paraId="3116B687" w14:textId="77777777" w:rsidTr="00343C9C">
        <w:tc>
          <w:tcPr>
            <w:tcW w:w="1977" w:type="dxa"/>
          </w:tcPr>
          <w:p w14:paraId="4C9464BC" w14:textId="77777777" w:rsidR="0085361B" w:rsidRPr="00061B6C" w:rsidRDefault="0085361B" w:rsidP="00343C9C">
            <w:pPr>
              <w:pStyle w:val="StijlStandaardSVVerdana10ptCursiefLinks-175cm"/>
              <w:rPr>
                <w:rFonts w:eastAsia="Calibri"/>
                <w:i w:val="0"/>
                <w:lang w:val="nl-BE" w:eastAsia="en-US"/>
              </w:rPr>
            </w:pPr>
            <w:r w:rsidRPr="00061B6C">
              <w:rPr>
                <w:i w:val="0"/>
              </w:rPr>
              <w:t>Antwerpen</w:t>
            </w:r>
          </w:p>
        </w:tc>
        <w:tc>
          <w:tcPr>
            <w:tcW w:w="1063" w:type="dxa"/>
          </w:tcPr>
          <w:p w14:paraId="73E952CA"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269</w:t>
            </w:r>
          </w:p>
        </w:tc>
        <w:tc>
          <w:tcPr>
            <w:tcW w:w="1064" w:type="dxa"/>
          </w:tcPr>
          <w:p w14:paraId="591A0F0F"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270</w:t>
            </w:r>
          </w:p>
        </w:tc>
        <w:tc>
          <w:tcPr>
            <w:tcW w:w="1063" w:type="dxa"/>
          </w:tcPr>
          <w:p w14:paraId="57C0A011"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255</w:t>
            </w:r>
          </w:p>
        </w:tc>
        <w:tc>
          <w:tcPr>
            <w:tcW w:w="1064" w:type="dxa"/>
          </w:tcPr>
          <w:p w14:paraId="13C9A26A"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225</w:t>
            </w:r>
          </w:p>
        </w:tc>
        <w:tc>
          <w:tcPr>
            <w:tcW w:w="1063" w:type="dxa"/>
          </w:tcPr>
          <w:p w14:paraId="3968881C"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222</w:t>
            </w:r>
          </w:p>
        </w:tc>
        <w:tc>
          <w:tcPr>
            <w:tcW w:w="1064" w:type="dxa"/>
          </w:tcPr>
          <w:p w14:paraId="7A3A7E93"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211</w:t>
            </w:r>
          </w:p>
        </w:tc>
      </w:tr>
      <w:tr w:rsidR="0085361B" w:rsidRPr="00061B6C" w14:paraId="4CABE59D" w14:textId="77777777" w:rsidTr="00343C9C">
        <w:tc>
          <w:tcPr>
            <w:tcW w:w="1977" w:type="dxa"/>
          </w:tcPr>
          <w:p w14:paraId="4F652CE3" w14:textId="77777777" w:rsidR="0085361B" w:rsidRPr="00061B6C" w:rsidRDefault="0085361B" w:rsidP="00343C9C">
            <w:pPr>
              <w:pStyle w:val="StijlStandaardSVVerdana10ptCursiefLinks-175cm"/>
              <w:rPr>
                <w:rFonts w:eastAsia="Calibri"/>
                <w:i w:val="0"/>
                <w:lang w:val="nl-BE" w:eastAsia="en-US"/>
              </w:rPr>
            </w:pPr>
            <w:r w:rsidRPr="00061B6C">
              <w:rPr>
                <w:i w:val="0"/>
              </w:rPr>
              <w:t>Vlaams-</w:t>
            </w:r>
            <w:r>
              <w:rPr>
                <w:i w:val="0"/>
              </w:rPr>
              <w:t>B</w:t>
            </w:r>
            <w:r w:rsidRPr="00061B6C">
              <w:rPr>
                <w:i w:val="0"/>
              </w:rPr>
              <w:t>rabant</w:t>
            </w:r>
          </w:p>
        </w:tc>
        <w:tc>
          <w:tcPr>
            <w:tcW w:w="1063" w:type="dxa"/>
          </w:tcPr>
          <w:p w14:paraId="7777E41E"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365</w:t>
            </w:r>
          </w:p>
        </w:tc>
        <w:tc>
          <w:tcPr>
            <w:tcW w:w="1064" w:type="dxa"/>
          </w:tcPr>
          <w:p w14:paraId="4D774311"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353</w:t>
            </w:r>
          </w:p>
        </w:tc>
        <w:tc>
          <w:tcPr>
            <w:tcW w:w="1063" w:type="dxa"/>
          </w:tcPr>
          <w:p w14:paraId="7354B9DD"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335</w:t>
            </w:r>
          </w:p>
        </w:tc>
        <w:tc>
          <w:tcPr>
            <w:tcW w:w="1064" w:type="dxa"/>
          </w:tcPr>
          <w:p w14:paraId="146B598F"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323</w:t>
            </w:r>
          </w:p>
        </w:tc>
        <w:tc>
          <w:tcPr>
            <w:tcW w:w="1063" w:type="dxa"/>
          </w:tcPr>
          <w:p w14:paraId="7557899B"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308</w:t>
            </w:r>
          </w:p>
        </w:tc>
        <w:tc>
          <w:tcPr>
            <w:tcW w:w="1064" w:type="dxa"/>
          </w:tcPr>
          <w:p w14:paraId="3A46E42A"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298</w:t>
            </w:r>
          </w:p>
        </w:tc>
      </w:tr>
      <w:tr w:rsidR="0085361B" w:rsidRPr="00061B6C" w14:paraId="6B1D649E" w14:textId="77777777" w:rsidTr="00343C9C">
        <w:tc>
          <w:tcPr>
            <w:tcW w:w="1977" w:type="dxa"/>
          </w:tcPr>
          <w:p w14:paraId="7994A760" w14:textId="77777777" w:rsidR="0085361B" w:rsidRPr="00061B6C" w:rsidRDefault="0085361B" w:rsidP="00343C9C">
            <w:pPr>
              <w:pStyle w:val="StijlStandaardSVVerdana10ptCursiefLinks-175cm"/>
              <w:rPr>
                <w:rFonts w:eastAsia="Calibri"/>
                <w:i w:val="0"/>
                <w:lang w:val="nl-BE" w:eastAsia="en-US"/>
              </w:rPr>
            </w:pPr>
            <w:r w:rsidRPr="00061B6C">
              <w:rPr>
                <w:i w:val="0"/>
              </w:rPr>
              <w:t>West-Vlaanderen</w:t>
            </w:r>
          </w:p>
        </w:tc>
        <w:tc>
          <w:tcPr>
            <w:tcW w:w="1063" w:type="dxa"/>
          </w:tcPr>
          <w:p w14:paraId="56E60AEE"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1</w:t>
            </w:r>
            <w:r>
              <w:rPr>
                <w:i w:val="0"/>
              </w:rPr>
              <w:t>.</w:t>
            </w:r>
            <w:r w:rsidRPr="00061B6C">
              <w:rPr>
                <w:i w:val="0"/>
              </w:rPr>
              <w:t>479</w:t>
            </w:r>
          </w:p>
        </w:tc>
        <w:tc>
          <w:tcPr>
            <w:tcW w:w="1064" w:type="dxa"/>
          </w:tcPr>
          <w:p w14:paraId="523E2C71"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1</w:t>
            </w:r>
            <w:r>
              <w:rPr>
                <w:i w:val="0"/>
              </w:rPr>
              <w:t>.</w:t>
            </w:r>
            <w:r w:rsidRPr="00061B6C">
              <w:rPr>
                <w:i w:val="0"/>
              </w:rPr>
              <w:t>452</w:t>
            </w:r>
          </w:p>
        </w:tc>
        <w:tc>
          <w:tcPr>
            <w:tcW w:w="1063" w:type="dxa"/>
          </w:tcPr>
          <w:p w14:paraId="363BDF0A"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1</w:t>
            </w:r>
            <w:r>
              <w:rPr>
                <w:i w:val="0"/>
              </w:rPr>
              <w:t>.</w:t>
            </w:r>
            <w:r w:rsidRPr="00061B6C">
              <w:rPr>
                <w:i w:val="0"/>
              </w:rPr>
              <w:t>395</w:t>
            </w:r>
          </w:p>
        </w:tc>
        <w:tc>
          <w:tcPr>
            <w:tcW w:w="1064" w:type="dxa"/>
          </w:tcPr>
          <w:p w14:paraId="31E8635E"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1</w:t>
            </w:r>
            <w:r>
              <w:rPr>
                <w:i w:val="0"/>
              </w:rPr>
              <w:t>.</w:t>
            </w:r>
            <w:r w:rsidRPr="00061B6C">
              <w:rPr>
                <w:i w:val="0"/>
              </w:rPr>
              <w:t>332</w:t>
            </w:r>
          </w:p>
        </w:tc>
        <w:tc>
          <w:tcPr>
            <w:tcW w:w="1063" w:type="dxa"/>
          </w:tcPr>
          <w:p w14:paraId="3B38D3BB"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1</w:t>
            </w:r>
            <w:r>
              <w:rPr>
                <w:i w:val="0"/>
              </w:rPr>
              <w:t>.</w:t>
            </w:r>
            <w:r w:rsidRPr="00061B6C">
              <w:rPr>
                <w:i w:val="0"/>
              </w:rPr>
              <w:t>278</w:t>
            </w:r>
          </w:p>
        </w:tc>
        <w:tc>
          <w:tcPr>
            <w:tcW w:w="1064" w:type="dxa"/>
          </w:tcPr>
          <w:p w14:paraId="0E1F8AD2"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1</w:t>
            </w:r>
            <w:r>
              <w:rPr>
                <w:i w:val="0"/>
              </w:rPr>
              <w:t>.</w:t>
            </w:r>
            <w:r w:rsidRPr="00061B6C">
              <w:rPr>
                <w:i w:val="0"/>
              </w:rPr>
              <w:t>229</w:t>
            </w:r>
          </w:p>
        </w:tc>
      </w:tr>
      <w:tr w:rsidR="0085361B" w:rsidRPr="00061B6C" w14:paraId="4BFF750D" w14:textId="77777777" w:rsidTr="00343C9C">
        <w:tc>
          <w:tcPr>
            <w:tcW w:w="1977" w:type="dxa"/>
          </w:tcPr>
          <w:p w14:paraId="61A9E26E" w14:textId="77777777" w:rsidR="0085361B" w:rsidRPr="00061B6C" w:rsidRDefault="0085361B" w:rsidP="00343C9C">
            <w:pPr>
              <w:pStyle w:val="StijlStandaardSVVerdana10ptCursiefLinks-175cm"/>
              <w:rPr>
                <w:rFonts w:eastAsia="Calibri"/>
                <w:i w:val="0"/>
                <w:lang w:val="nl-BE" w:eastAsia="en-US"/>
              </w:rPr>
            </w:pPr>
            <w:r w:rsidRPr="00061B6C">
              <w:rPr>
                <w:i w:val="0"/>
              </w:rPr>
              <w:t>Oost-Vlaanderen</w:t>
            </w:r>
          </w:p>
        </w:tc>
        <w:tc>
          <w:tcPr>
            <w:tcW w:w="1063" w:type="dxa"/>
          </w:tcPr>
          <w:p w14:paraId="4D60787E"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996</w:t>
            </w:r>
          </w:p>
        </w:tc>
        <w:tc>
          <w:tcPr>
            <w:tcW w:w="1064" w:type="dxa"/>
          </w:tcPr>
          <w:p w14:paraId="08FB4E25"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981</w:t>
            </w:r>
          </w:p>
        </w:tc>
        <w:tc>
          <w:tcPr>
            <w:tcW w:w="1063" w:type="dxa"/>
          </w:tcPr>
          <w:p w14:paraId="2BF1A926"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942</w:t>
            </w:r>
          </w:p>
        </w:tc>
        <w:tc>
          <w:tcPr>
            <w:tcW w:w="1064" w:type="dxa"/>
          </w:tcPr>
          <w:p w14:paraId="70F2EA1F"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921</w:t>
            </w:r>
          </w:p>
        </w:tc>
        <w:tc>
          <w:tcPr>
            <w:tcW w:w="1063" w:type="dxa"/>
          </w:tcPr>
          <w:p w14:paraId="320CA6DE"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870</w:t>
            </w:r>
          </w:p>
        </w:tc>
        <w:tc>
          <w:tcPr>
            <w:tcW w:w="1064" w:type="dxa"/>
          </w:tcPr>
          <w:p w14:paraId="2A6A5303"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827</w:t>
            </w:r>
          </w:p>
        </w:tc>
      </w:tr>
      <w:tr w:rsidR="0085361B" w:rsidRPr="00061B6C" w14:paraId="50B2F412" w14:textId="77777777" w:rsidTr="00343C9C">
        <w:tc>
          <w:tcPr>
            <w:tcW w:w="1977" w:type="dxa"/>
          </w:tcPr>
          <w:p w14:paraId="223A6132" w14:textId="77777777" w:rsidR="0085361B" w:rsidRPr="00061B6C" w:rsidRDefault="0085361B" w:rsidP="00343C9C">
            <w:pPr>
              <w:pStyle w:val="StijlStandaardSVVerdana10ptCursiefLinks-175cm"/>
              <w:rPr>
                <w:rFonts w:eastAsia="Calibri"/>
                <w:i w:val="0"/>
                <w:lang w:val="nl-BE" w:eastAsia="en-US"/>
              </w:rPr>
            </w:pPr>
            <w:r w:rsidRPr="00061B6C">
              <w:rPr>
                <w:i w:val="0"/>
              </w:rPr>
              <w:t>Limburg</w:t>
            </w:r>
          </w:p>
        </w:tc>
        <w:tc>
          <w:tcPr>
            <w:tcW w:w="1063" w:type="dxa"/>
          </w:tcPr>
          <w:p w14:paraId="34AF7D1A"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268</w:t>
            </w:r>
          </w:p>
        </w:tc>
        <w:tc>
          <w:tcPr>
            <w:tcW w:w="1064" w:type="dxa"/>
          </w:tcPr>
          <w:p w14:paraId="4B5F224A"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272</w:t>
            </w:r>
          </w:p>
        </w:tc>
        <w:tc>
          <w:tcPr>
            <w:tcW w:w="1063" w:type="dxa"/>
          </w:tcPr>
          <w:p w14:paraId="1BB3548A"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259</w:t>
            </w:r>
          </w:p>
        </w:tc>
        <w:tc>
          <w:tcPr>
            <w:tcW w:w="1064" w:type="dxa"/>
          </w:tcPr>
          <w:p w14:paraId="49BEFBF0"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244</w:t>
            </w:r>
          </w:p>
        </w:tc>
        <w:tc>
          <w:tcPr>
            <w:tcW w:w="1063" w:type="dxa"/>
          </w:tcPr>
          <w:p w14:paraId="3ED3FCCE"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229</w:t>
            </w:r>
          </w:p>
        </w:tc>
        <w:tc>
          <w:tcPr>
            <w:tcW w:w="1064" w:type="dxa"/>
          </w:tcPr>
          <w:p w14:paraId="659643C6"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212</w:t>
            </w:r>
          </w:p>
        </w:tc>
      </w:tr>
      <w:tr w:rsidR="0085361B" w:rsidRPr="00061B6C" w14:paraId="3B6F4935" w14:textId="77777777" w:rsidTr="00343C9C">
        <w:tc>
          <w:tcPr>
            <w:tcW w:w="1977" w:type="dxa"/>
          </w:tcPr>
          <w:p w14:paraId="7C4A3B04" w14:textId="77777777" w:rsidR="0085361B" w:rsidRPr="00061B6C" w:rsidRDefault="0085361B" w:rsidP="00343C9C">
            <w:pPr>
              <w:pStyle w:val="StijlStandaardSVVerdana10ptCursiefLinks-175cm"/>
              <w:rPr>
                <w:rFonts w:eastAsia="Calibri"/>
                <w:i w:val="0"/>
                <w:lang w:val="nl-BE" w:eastAsia="en-US"/>
              </w:rPr>
            </w:pPr>
            <w:r>
              <w:rPr>
                <w:i w:val="0"/>
              </w:rPr>
              <w:t>Totaal</w:t>
            </w:r>
          </w:p>
        </w:tc>
        <w:tc>
          <w:tcPr>
            <w:tcW w:w="1063" w:type="dxa"/>
          </w:tcPr>
          <w:p w14:paraId="46C6F88C"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3</w:t>
            </w:r>
            <w:r>
              <w:rPr>
                <w:i w:val="0"/>
              </w:rPr>
              <w:t>.</w:t>
            </w:r>
            <w:r w:rsidRPr="00061B6C">
              <w:rPr>
                <w:i w:val="0"/>
              </w:rPr>
              <w:t>377</w:t>
            </w:r>
          </w:p>
        </w:tc>
        <w:tc>
          <w:tcPr>
            <w:tcW w:w="1064" w:type="dxa"/>
          </w:tcPr>
          <w:p w14:paraId="5A39E282"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3</w:t>
            </w:r>
            <w:r>
              <w:rPr>
                <w:i w:val="0"/>
              </w:rPr>
              <w:t>.</w:t>
            </w:r>
            <w:r w:rsidRPr="00061B6C">
              <w:rPr>
                <w:i w:val="0"/>
              </w:rPr>
              <w:t>328</w:t>
            </w:r>
          </w:p>
        </w:tc>
        <w:tc>
          <w:tcPr>
            <w:tcW w:w="1063" w:type="dxa"/>
          </w:tcPr>
          <w:p w14:paraId="79B37249"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3</w:t>
            </w:r>
            <w:r>
              <w:rPr>
                <w:i w:val="0"/>
              </w:rPr>
              <w:t>.</w:t>
            </w:r>
            <w:r w:rsidRPr="00061B6C">
              <w:rPr>
                <w:i w:val="0"/>
              </w:rPr>
              <w:t>186</w:t>
            </w:r>
          </w:p>
        </w:tc>
        <w:tc>
          <w:tcPr>
            <w:tcW w:w="1064" w:type="dxa"/>
          </w:tcPr>
          <w:p w14:paraId="74344B49"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3</w:t>
            </w:r>
            <w:r>
              <w:rPr>
                <w:i w:val="0"/>
              </w:rPr>
              <w:t>.</w:t>
            </w:r>
            <w:r w:rsidRPr="00061B6C">
              <w:rPr>
                <w:i w:val="0"/>
              </w:rPr>
              <w:t>045</w:t>
            </w:r>
          </w:p>
        </w:tc>
        <w:tc>
          <w:tcPr>
            <w:tcW w:w="1063" w:type="dxa"/>
          </w:tcPr>
          <w:p w14:paraId="15391799"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2</w:t>
            </w:r>
            <w:r>
              <w:rPr>
                <w:i w:val="0"/>
              </w:rPr>
              <w:t>.</w:t>
            </w:r>
            <w:r w:rsidRPr="00061B6C">
              <w:rPr>
                <w:i w:val="0"/>
              </w:rPr>
              <w:t>907</w:t>
            </w:r>
          </w:p>
        </w:tc>
        <w:tc>
          <w:tcPr>
            <w:tcW w:w="1064" w:type="dxa"/>
          </w:tcPr>
          <w:p w14:paraId="4A4B0799" w14:textId="77777777" w:rsidR="0085361B" w:rsidRPr="00061B6C" w:rsidRDefault="0085361B" w:rsidP="00343C9C">
            <w:pPr>
              <w:pStyle w:val="StijlStandaardSVVerdana10ptCursiefLinks-175cm"/>
              <w:jc w:val="center"/>
              <w:rPr>
                <w:rFonts w:eastAsia="Calibri"/>
                <w:i w:val="0"/>
                <w:lang w:val="nl-BE" w:eastAsia="en-US"/>
              </w:rPr>
            </w:pPr>
            <w:r w:rsidRPr="00061B6C">
              <w:rPr>
                <w:i w:val="0"/>
              </w:rPr>
              <w:t>2</w:t>
            </w:r>
            <w:r>
              <w:rPr>
                <w:i w:val="0"/>
              </w:rPr>
              <w:t>.</w:t>
            </w:r>
            <w:r w:rsidRPr="00061B6C">
              <w:rPr>
                <w:i w:val="0"/>
              </w:rPr>
              <w:t>777</w:t>
            </w:r>
          </w:p>
        </w:tc>
      </w:tr>
    </w:tbl>
    <w:p w14:paraId="37583AD0" w14:textId="77777777" w:rsidR="0085361B" w:rsidRPr="00BB4F09" w:rsidRDefault="0085361B" w:rsidP="0085361B">
      <w:pPr>
        <w:pStyle w:val="StijlStandaardSVVerdana10ptCursiefLinks-175cm"/>
        <w:ind w:firstLine="708"/>
        <w:rPr>
          <w:rFonts w:eastAsia="Calibri"/>
          <w:lang w:val="nl-BE" w:eastAsia="en-US"/>
        </w:rPr>
      </w:pPr>
      <w:r w:rsidRPr="00BB4F09">
        <w:rPr>
          <w:rFonts w:eastAsia="Calibri"/>
          <w:lang w:val="nl-BE" w:eastAsia="en-US"/>
        </w:rPr>
        <w:t>(*) Voorlopige raming</w:t>
      </w:r>
    </w:p>
    <w:p w14:paraId="4ED51F1E" w14:textId="77777777" w:rsidR="0085361B" w:rsidRPr="00061B6C" w:rsidRDefault="0085361B" w:rsidP="0085361B">
      <w:pPr>
        <w:pStyle w:val="StijlStandaardSVVerdana10ptCursiefLinks-175cm"/>
        <w:ind w:left="720"/>
        <w:rPr>
          <w:rFonts w:eastAsia="Calibri"/>
          <w:i w:val="0"/>
          <w:lang w:val="nl-BE" w:eastAsia="en-US"/>
        </w:rPr>
      </w:pPr>
    </w:p>
    <w:p w14:paraId="44A69561" w14:textId="77777777" w:rsidR="000817DE" w:rsidRDefault="000817DE">
      <w:pPr>
        <w:spacing w:after="200" w:line="276" w:lineRule="auto"/>
        <w:rPr>
          <w:rFonts w:ascii="Verdana" w:eastAsia="Calibri" w:hAnsi="Verdana"/>
          <w:bCs/>
          <w:iCs/>
          <w:sz w:val="20"/>
          <w:lang w:val="nl-BE" w:eastAsia="en-US"/>
        </w:rPr>
      </w:pPr>
      <w:r>
        <w:rPr>
          <w:rFonts w:eastAsia="Calibri"/>
          <w:bCs/>
          <w:i/>
          <w:lang w:val="nl-BE" w:eastAsia="en-US"/>
        </w:rPr>
        <w:br w:type="page"/>
      </w:r>
    </w:p>
    <w:p w14:paraId="6117AEC4" w14:textId="2BAA7065" w:rsidR="0085361B" w:rsidRPr="000817DE" w:rsidRDefault="0085361B" w:rsidP="000817DE">
      <w:pPr>
        <w:pStyle w:val="StijlStandaardSVVerdana10ptCursiefLinks-175cm"/>
        <w:ind w:left="709" w:hanging="283"/>
        <w:rPr>
          <w:rFonts w:eastAsia="Calibri"/>
          <w:bCs/>
          <w:i w:val="0"/>
          <w:lang w:val="nl-BE" w:eastAsia="en-US"/>
        </w:rPr>
      </w:pPr>
      <w:r>
        <w:rPr>
          <w:rFonts w:eastAsia="Calibri"/>
          <w:bCs/>
          <w:i w:val="0"/>
          <w:lang w:val="nl-BE" w:eastAsia="en-US"/>
        </w:rPr>
        <w:lastRenderedPageBreak/>
        <w:t>b.</w:t>
      </w:r>
      <w:r>
        <w:rPr>
          <w:rFonts w:eastAsia="Calibri"/>
          <w:bCs/>
          <w:i w:val="0"/>
          <w:lang w:val="nl-BE" w:eastAsia="en-US"/>
        </w:rPr>
        <w:tab/>
      </w:r>
      <w:r w:rsidRPr="000817DE">
        <w:rPr>
          <w:rFonts w:eastAsia="Calibri"/>
          <w:bCs/>
          <w:i w:val="0"/>
          <w:lang w:val="nl-BE" w:eastAsia="en-US"/>
        </w:rPr>
        <w:t xml:space="preserve">Tabel 5. Procentueel aandeel veehouders die een premie ontvingen voor behoud van de gespecialiseerde </w:t>
      </w:r>
      <w:proofErr w:type="spellStart"/>
      <w:r w:rsidRPr="000817DE">
        <w:rPr>
          <w:rFonts w:eastAsia="Calibri"/>
          <w:bCs/>
          <w:i w:val="0"/>
          <w:lang w:val="nl-BE" w:eastAsia="en-US"/>
        </w:rPr>
        <w:t>zoogkoeienhouderij</w:t>
      </w:r>
      <w:proofErr w:type="spellEnd"/>
      <w:r w:rsidRPr="000817DE">
        <w:rPr>
          <w:rFonts w:eastAsia="Calibri"/>
          <w:bCs/>
          <w:i w:val="0"/>
          <w:lang w:val="nl-BE" w:eastAsia="en-US"/>
        </w:rPr>
        <w:t xml:space="preserve"> per leeftijdscategorie en per campagne</w:t>
      </w:r>
    </w:p>
    <w:p w14:paraId="665F4D82" w14:textId="77777777" w:rsidR="0085361B" w:rsidRPr="00C34830" w:rsidRDefault="0085361B" w:rsidP="0085361B">
      <w:pPr>
        <w:pStyle w:val="StijlStandaardSVVerdana10ptCursiefLinks-175cm"/>
        <w:ind w:left="567" w:hanging="567"/>
        <w:rPr>
          <w:rFonts w:eastAsia="Calibri"/>
          <w:i w:val="0"/>
          <w:lang w:val="nl-BE" w:eastAsia="en-US"/>
        </w:rPr>
      </w:pPr>
    </w:p>
    <w:tbl>
      <w:tblPr>
        <w:tblStyle w:val="Tabelraster"/>
        <w:tblW w:w="0" w:type="auto"/>
        <w:tblInd w:w="704" w:type="dxa"/>
        <w:tblLook w:val="04A0" w:firstRow="1" w:lastRow="0" w:firstColumn="1" w:lastColumn="0" w:noHBand="0" w:noVBand="1"/>
      </w:tblPr>
      <w:tblGrid>
        <w:gridCol w:w="2247"/>
        <w:gridCol w:w="2057"/>
        <w:gridCol w:w="2027"/>
        <w:gridCol w:w="2027"/>
      </w:tblGrid>
      <w:tr w:rsidR="0085361B" w:rsidRPr="00061B6C" w14:paraId="2BCD81CC" w14:textId="77777777" w:rsidTr="00343C9C">
        <w:tc>
          <w:tcPr>
            <w:tcW w:w="1902" w:type="dxa"/>
            <w:vMerge w:val="restart"/>
          </w:tcPr>
          <w:p w14:paraId="6498927B" w14:textId="77777777" w:rsidR="0085361B" w:rsidRPr="00C34830" w:rsidRDefault="0085361B" w:rsidP="00343C9C">
            <w:pPr>
              <w:pStyle w:val="StijlStandaardSVVerdana10ptCursiefLinks-175cm"/>
              <w:rPr>
                <w:rFonts w:eastAsia="Calibri"/>
                <w:b/>
                <w:i w:val="0"/>
                <w:lang w:val="nl-BE" w:eastAsia="en-US"/>
              </w:rPr>
            </w:pPr>
            <w:r w:rsidRPr="00C34830">
              <w:rPr>
                <w:rFonts w:eastAsia="Calibri"/>
                <w:b/>
                <w:i w:val="0"/>
                <w:lang w:val="nl-BE" w:eastAsia="en-US"/>
              </w:rPr>
              <w:t>Leeftijdscategorie</w:t>
            </w:r>
          </w:p>
        </w:tc>
        <w:tc>
          <w:tcPr>
            <w:tcW w:w="6456" w:type="dxa"/>
            <w:gridSpan w:val="3"/>
          </w:tcPr>
          <w:p w14:paraId="4C386D7F" w14:textId="77777777" w:rsidR="0085361B" w:rsidRPr="00C34830" w:rsidRDefault="0085361B" w:rsidP="00343C9C">
            <w:pPr>
              <w:pStyle w:val="StijlStandaardSVVerdana10ptCursiefLinks-175cm"/>
              <w:jc w:val="center"/>
              <w:rPr>
                <w:rFonts w:eastAsia="Calibri"/>
                <w:b/>
                <w:i w:val="0"/>
                <w:lang w:val="nl-BE" w:eastAsia="en-US"/>
              </w:rPr>
            </w:pPr>
            <w:r w:rsidRPr="00C34830">
              <w:rPr>
                <w:rFonts w:eastAsia="Calibri"/>
                <w:b/>
                <w:i w:val="0"/>
                <w:lang w:val="nl-BE" w:eastAsia="en-US"/>
              </w:rPr>
              <w:t>Campagne</w:t>
            </w:r>
          </w:p>
        </w:tc>
      </w:tr>
      <w:tr w:rsidR="0085361B" w:rsidRPr="00061B6C" w14:paraId="1D2C2F17" w14:textId="77777777" w:rsidTr="00343C9C">
        <w:tc>
          <w:tcPr>
            <w:tcW w:w="1902" w:type="dxa"/>
            <w:vMerge/>
          </w:tcPr>
          <w:p w14:paraId="05F92EBA" w14:textId="77777777" w:rsidR="0085361B" w:rsidRPr="00061B6C" w:rsidRDefault="0085361B" w:rsidP="00343C9C">
            <w:pPr>
              <w:pStyle w:val="StijlStandaardSVVerdana10ptCursiefLinks-175cm"/>
              <w:rPr>
                <w:rFonts w:eastAsia="Calibri"/>
                <w:i w:val="0"/>
                <w:lang w:val="nl-BE" w:eastAsia="en-US"/>
              </w:rPr>
            </w:pPr>
          </w:p>
        </w:tc>
        <w:tc>
          <w:tcPr>
            <w:tcW w:w="2174" w:type="dxa"/>
          </w:tcPr>
          <w:p w14:paraId="43825137" w14:textId="77777777" w:rsidR="0085361B" w:rsidRPr="00C34830" w:rsidRDefault="0085361B" w:rsidP="00343C9C">
            <w:pPr>
              <w:pStyle w:val="StijlStandaardSVVerdana10ptCursiefLinks-175cm"/>
              <w:jc w:val="center"/>
              <w:rPr>
                <w:rFonts w:eastAsia="Calibri"/>
                <w:b/>
                <w:i w:val="0"/>
                <w:lang w:val="nl-BE" w:eastAsia="en-US"/>
              </w:rPr>
            </w:pPr>
            <w:r w:rsidRPr="00C34830">
              <w:rPr>
                <w:rFonts w:eastAsia="Calibri"/>
                <w:b/>
                <w:i w:val="0"/>
                <w:lang w:val="nl-BE" w:eastAsia="en-US"/>
              </w:rPr>
              <w:t>2015</w:t>
            </w:r>
          </w:p>
        </w:tc>
        <w:tc>
          <w:tcPr>
            <w:tcW w:w="2141" w:type="dxa"/>
          </w:tcPr>
          <w:p w14:paraId="797274EE" w14:textId="77777777" w:rsidR="0085361B" w:rsidRPr="00C34830" w:rsidRDefault="0085361B" w:rsidP="00343C9C">
            <w:pPr>
              <w:pStyle w:val="StijlStandaardSVVerdana10ptCursiefLinks-175cm"/>
              <w:jc w:val="center"/>
              <w:rPr>
                <w:rFonts w:eastAsia="Calibri"/>
                <w:b/>
                <w:i w:val="0"/>
                <w:lang w:val="nl-BE" w:eastAsia="en-US"/>
              </w:rPr>
            </w:pPr>
            <w:r w:rsidRPr="00C34830">
              <w:rPr>
                <w:rFonts w:eastAsia="Calibri"/>
                <w:b/>
                <w:i w:val="0"/>
                <w:lang w:val="nl-BE" w:eastAsia="en-US"/>
              </w:rPr>
              <w:t>2017</w:t>
            </w:r>
          </w:p>
        </w:tc>
        <w:tc>
          <w:tcPr>
            <w:tcW w:w="2141" w:type="dxa"/>
          </w:tcPr>
          <w:p w14:paraId="36FCD961" w14:textId="77777777" w:rsidR="0085361B" w:rsidRPr="00C34830" w:rsidRDefault="0085361B" w:rsidP="00343C9C">
            <w:pPr>
              <w:pStyle w:val="StijlStandaardSVVerdana10ptCursiefLinks-175cm"/>
              <w:jc w:val="center"/>
              <w:rPr>
                <w:rFonts w:eastAsia="Calibri"/>
                <w:b/>
                <w:i w:val="0"/>
                <w:lang w:val="nl-BE" w:eastAsia="en-US"/>
              </w:rPr>
            </w:pPr>
            <w:r w:rsidRPr="00C34830">
              <w:rPr>
                <w:rFonts w:eastAsia="Calibri"/>
                <w:b/>
                <w:i w:val="0"/>
                <w:lang w:val="nl-BE" w:eastAsia="en-US"/>
              </w:rPr>
              <w:t>2019</w:t>
            </w:r>
          </w:p>
        </w:tc>
      </w:tr>
      <w:tr w:rsidR="0085361B" w:rsidRPr="00061B6C" w14:paraId="1A2332C0" w14:textId="77777777" w:rsidTr="00343C9C">
        <w:tc>
          <w:tcPr>
            <w:tcW w:w="1902" w:type="dxa"/>
          </w:tcPr>
          <w:p w14:paraId="43173875" w14:textId="77777777" w:rsidR="0085361B" w:rsidRPr="00061B6C" w:rsidRDefault="0085361B" w:rsidP="00343C9C">
            <w:pPr>
              <w:pStyle w:val="StijlStandaardSVVerdana10ptCursiefLinks-175cm"/>
              <w:rPr>
                <w:rFonts w:eastAsia="Calibri"/>
                <w:i w:val="0"/>
                <w:lang w:val="nl-BE" w:eastAsia="en-US"/>
              </w:rPr>
            </w:pPr>
            <w:r w:rsidRPr="00061B6C">
              <w:rPr>
                <w:rFonts w:eastAsia="Calibri"/>
                <w:i w:val="0"/>
                <w:lang w:val="nl-BE" w:eastAsia="en-US"/>
              </w:rPr>
              <w:t>&lt;= 40 jaar</w:t>
            </w:r>
          </w:p>
        </w:tc>
        <w:tc>
          <w:tcPr>
            <w:tcW w:w="2174" w:type="dxa"/>
          </w:tcPr>
          <w:p w14:paraId="6CDDB5B2" w14:textId="77777777" w:rsidR="0085361B" w:rsidRPr="00061B6C" w:rsidRDefault="0085361B" w:rsidP="00343C9C">
            <w:pPr>
              <w:pStyle w:val="StijlStandaardSVVerdana10ptCursiefLinks-175cm"/>
              <w:jc w:val="center"/>
              <w:rPr>
                <w:rFonts w:eastAsia="Calibri"/>
                <w:i w:val="0"/>
                <w:lang w:val="nl-BE" w:eastAsia="en-US"/>
              </w:rPr>
            </w:pPr>
            <w:r w:rsidRPr="00061B6C">
              <w:rPr>
                <w:rFonts w:eastAsia="Calibri"/>
                <w:i w:val="0"/>
                <w:lang w:val="nl-BE" w:eastAsia="en-US"/>
              </w:rPr>
              <w:t>18</w:t>
            </w:r>
          </w:p>
        </w:tc>
        <w:tc>
          <w:tcPr>
            <w:tcW w:w="2141" w:type="dxa"/>
          </w:tcPr>
          <w:p w14:paraId="10905BA9" w14:textId="77777777" w:rsidR="0085361B" w:rsidRPr="00061B6C" w:rsidRDefault="0085361B" w:rsidP="00343C9C">
            <w:pPr>
              <w:pStyle w:val="StijlStandaardSVVerdana10ptCursiefLinks-175cm"/>
              <w:jc w:val="center"/>
              <w:rPr>
                <w:rFonts w:eastAsia="Calibri"/>
                <w:i w:val="0"/>
                <w:lang w:val="nl-BE" w:eastAsia="en-US"/>
              </w:rPr>
            </w:pPr>
            <w:r w:rsidRPr="00061B6C">
              <w:rPr>
                <w:rFonts w:eastAsia="Calibri"/>
                <w:i w:val="0"/>
                <w:lang w:val="nl-BE" w:eastAsia="en-US"/>
              </w:rPr>
              <w:t>17</w:t>
            </w:r>
          </w:p>
        </w:tc>
        <w:tc>
          <w:tcPr>
            <w:tcW w:w="2141" w:type="dxa"/>
          </w:tcPr>
          <w:p w14:paraId="0D192EC0" w14:textId="77777777" w:rsidR="0085361B" w:rsidRPr="00061B6C" w:rsidRDefault="0085361B" w:rsidP="00343C9C">
            <w:pPr>
              <w:pStyle w:val="StijlStandaardSVVerdana10ptCursiefLinks-175cm"/>
              <w:jc w:val="center"/>
              <w:rPr>
                <w:rFonts w:eastAsia="Calibri"/>
                <w:i w:val="0"/>
                <w:lang w:val="nl-BE" w:eastAsia="en-US"/>
              </w:rPr>
            </w:pPr>
            <w:r w:rsidRPr="00061B6C">
              <w:rPr>
                <w:rFonts w:eastAsia="Calibri"/>
                <w:i w:val="0"/>
                <w:lang w:val="nl-BE" w:eastAsia="en-US"/>
              </w:rPr>
              <w:t>17</w:t>
            </w:r>
          </w:p>
        </w:tc>
      </w:tr>
      <w:tr w:rsidR="0085361B" w:rsidRPr="00061B6C" w14:paraId="04D26E2D" w14:textId="77777777" w:rsidTr="00343C9C">
        <w:tc>
          <w:tcPr>
            <w:tcW w:w="1902" w:type="dxa"/>
          </w:tcPr>
          <w:p w14:paraId="535EAFAA" w14:textId="77777777" w:rsidR="0085361B" w:rsidRPr="00061B6C" w:rsidRDefault="0085361B" w:rsidP="00343C9C">
            <w:pPr>
              <w:pStyle w:val="StijlStandaardSVVerdana10ptCursiefLinks-175cm"/>
              <w:rPr>
                <w:rFonts w:eastAsia="Calibri"/>
                <w:i w:val="0"/>
                <w:lang w:val="nl-BE" w:eastAsia="en-US"/>
              </w:rPr>
            </w:pPr>
            <w:r w:rsidRPr="00061B6C">
              <w:rPr>
                <w:rFonts w:eastAsia="Calibri"/>
                <w:i w:val="0"/>
                <w:lang w:val="nl-BE" w:eastAsia="en-US"/>
              </w:rPr>
              <w:t>&gt;= 65 jaar</w:t>
            </w:r>
          </w:p>
        </w:tc>
        <w:tc>
          <w:tcPr>
            <w:tcW w:w="2174" w:type="dxa"/>
          </w:tcPr>
          <w:p w14:paraId="7285E445" w14:textId="77777777" w:rsidR="0085361B" w:rsidRPr="00061B6C" w:rsidRDefault="0085361B" w:rsidP="00343C9C">
            <w:pPr>
              <w:pStyle w:val="StijlStandaardSVVerdana10ptCursiefLinks-175cm"/>
              <w:jc w:val="center"/>
              <w:rPr>
                <w:rFonts w:eastAsia="Calibri"/>
                <w:i w:val="0"/>
                <w:lang w:val="nl-BE" w:eastAsia="en-US"/>
              </w:rPr>
            </w:pPr>
            <w:r w:rsidRPr="00061B6C">
              <w:rPr>
                <w:rFonts w:eastAsia="Calibri"/>
                <w:i w:val="0"/>
                <w:lang w:val="nl-BE" w:eastAsia="en-US"/>
              </w:rPr>
              <w:t>8</w:t>
            </w:r>
          </w:p>
        </w:tc>
        <w:tc>
          <w:tcPr>
            <w:tcW w:w="2141" w:type="dxa"/>
          </w:tcPr>
          <w:p w14:paraId="15933144" w14:textId="77777777" w:rsidR="0085361B" w:rsidRPr="00061B6C" w:rsidRDefault="0085361B" w:rsidP="00343C9C">
            <w:pPr>
              <w:pStyle w:val="StijlStandaardSVVerdana10ptCursiefLinks-175cm"/>
              <w:jc w:val="center"/>
              <w:rPr>
                <w:rFonts w:eastAsia="Calibri"/>
                <w:i w:val="0"/>
                <w:lang w:val="nl-BE" w:eastAsia="en-US"/>
              </w:rPr>
            </w:pPr>
            <w:r w:rsidRPr="00061B6C">
              <w:rPr>
                <w:rFonts w:eastAsia="Calibri"/>
                <w:i w:val="0"/>
                <w:lang w:val="nl-BE" w:eastAsia="en-US"/>
              </w:rPr>
              <w:t>10</w:t>
            </w:r>
          </w:p>
        </w:tc>
        <w:tc>
          <w:tcPr>
            <w:tcW w:w="2141" w:type="dxa"/>
          </w:tcPr>
          <w:p w14:paraId="4AD5BD77" w14:textId="77777777" w:rsidR="0085361B" w:rsidRPr="00061B6C" w:rsidRDefault="0085361B" w:rsidP="00343C9C">
            <w:pPr>
              <w:pStyle w:val="StijlStandaardSVVerdana10ptCursiefLinks-175cm"/>
              <w:jc w:val="center"/>
              <w:rPr>
                <w:rFonts w:eastAsia="Calibri"/>
                <w:i w:val="0"/>
                <w:lang w:val="nl-BE" w:eastAsia="en-US"/>
              </w:rPr>
            </w:pPr>
            <w:r w:rsidRPr="00061B6C">
              <w:rPr>
                <w:rFonts w:eastAsia="Calibri"/>
                <w:i w:val="0"/>
                <w:lang w:val="nl-BE" w:eastAsia="en-US"/>
              </w:rPr>
              <w:t>11</w:t>
            </w:r>
          </w:p>
        </w:tc>
      </w:tr>
    </w:tbl>
    <w:p w14:paraId="0C9302C1" w14:textId="712D6511" w:rsidR="0085361B" w:rsidRDefault="0085361B" w:rsidP="0085361B">
      <w:pPr>
        <w:pStyle w:val="StijlStandaardSVVerdana10ptCursiefLinks-175cm"/>
        <w:ind w:left="360"/>
        <w:rPr>
          <w:rFonts w:eastAsia="Calibri"/>
          <w:i w:val="0"/>
          <w:lang w:val="nl-BE" w:eastAsia="en-US"/>
        </w:rPr>
      </w:pPr>
    </w:p>
    <w:p w14:paraId="7EDD6FC4" w14:textId="7D340B99" w:rsidR="0085361B" w:rsidRPr="000817DE" w:rsidRDefault="0085361B" w:rsidP="000817DE">
      <w:pPr>
        <w:pStyle w:val="StijlStandaardSVVerdana10ptCursiefLinks-175cm"/>
        <w:numPr>
          <w:ilvl w:val="0"/>
          <w:numId w:val="1"/>
        </w:numPr>
        <w:tabs>
          <w:tab w:val="left" w:pos="426"/>
        </w:tabs>
        <w:ind w:left="709" w:hanging="709"/>
        <w:rPr>
          <w:rFonts w:eastAsia="Calibri"/>
          <w:bCs/>
          <w:i w:val="0"/>
          <w:lang w:val="nl-BE" w:eastAsia="en-US"/>
        </w:rPr>
      </w:pPr>
      <w:r>
        <w:rPr>
          <w:rFonts w:eastAsia="Calibri"/>
          <w:i w:val="0"/>
          <w:lang w:val="nl-BE" w:eastAsia="en-US"/>
        </w:rPr>
        <w:t>a.</w:t>
      </w:r>
      <w:r>
        <w:rPr>
          <w:rFonts w:eastAsia="Calibri"/>
          <w:i w:val="0"/>
          <w:lang w:val="nl-BE" w:eastAsia="en-US"/>
        </w:rPr>
        <w:tab/>
      </w:r>
      <w:r w:rsidRPr="000817DE">
        <w:rPr>
          <w:rFonts w:eastAsia="Calibri"/>
          <w:bCs/>
          <w:i w:val="0"/>
          <w:lang w:val="nl-BE" w:eastAsia="en-US"/>
        </w:rPr>
        <w:t xml:space="preserve">Tabel 6. Aantal premiegerechtigde dieren per campagne voor de premie gespecialiseerde </w:t>
      </w:r>
      <w:proofErr w:type="spellStart"/>
      <w:r w:rsidRPr="000817DE">
        <w:rPr>
          <w:rFonts w:eastAsia="Calibri"/>
          <w:bCs/>
          <w:i w:val="0"/>
          <w:lang w:val="nl-BE" w:eastAsia="en-US"/>
        </w:rPr>
        <w:t>zoogkoeienhouderij</w:t>
      </w:r>
      <w:proofErr w:type="spellEnd"/>
    </w:p>
    <w:p w14:paraId="4B7DEE23" w14:textId="77777777" w:rsidR="0085361B" w:rsidRPr="0085361B" w:rsidRDefault="0085361B" w:rsidP="0085361B">
      <w:pPr>
        <w:pStyle w:val="StijlStandaardSVVerdana10ptCursiefLinks-175cm"/>
        <w:ind w:left="567" w:hanging="567"/>
        <w:rPr>
          <w:rFonts w:eastAsia="Calibri"/>
          <w:i w:val="0"/>
          <w:lang w:val="nl-BE" w:eastAsia="en-US"/>
        </w:rPr>
      </w:pPr>
    </w:p>
    <w:tbl>
      <w:tblPr>
        <w:tblStyle w:val="Tabelraster"/>
        <w:tblW w:w="0" w:type="auto"/>
        <w:tblInd w:w="704" w:type="dxa"/>
        <w:tblLook w:val="04A0" w:firstRow="1" w:lastRow="0" w:firstColumn="1" w:lastColumn="0" w:noHBand="0" w:noVBand="1"/>
      </w:tblPr>
      <w:tblGrid>
        <w:gridCol w:w="1215"/>
        <w:gridCol w:w="1216"/>
        <w:gridCol w:w="1379"/>
        <w:gridCol w:w="1379"/>
        <w:gridCol w:w="1217"/>
        <w:gridCol w:w="1258"/>
      </w:tblGrid>
      <w:tr w:rsidR="0085361B" w:rsidRPr="00061B6C" w14:paraId="28D7CF38" w14:textId="77777777" w:rsidTr="00343C9C">
        <w:tc>
          <w:tcPr>
            <w:tcW w:w="7664" w:type="dxa"/>
            <w:gridSpan w:val="6"/>
          </w:tcPr>
          <w:p w14:paraId="1015A140" w14:textId="77777777" w:rsidR="0085361B" w:rsidRPr="007877D9" w:rsidRDefault="0085361B" w:rsidP="00343C9C">
            <w:pPr>
              <w:jc w:val="center"/>
              <w:rPr>
                <w:rFonts w:ascii="Verdana" w:hAnsi="Verdana"/>
                <w:b/>
                <w:sz w:val="20"/>
              </w:rPr>
            </w:pPr>
            <w:r>
              <w:rPr>
                <w:rFonts w:ascii="Verdana" w:hAnsi="Verdana"/>
                <w:b/>
                <w:sz w:val="20"/>
              </w:rPr>
              <w:t>Aantal premie</w:t>
            </w:r>
            <w:r w:rsidRPr="007877D9">
              <w:rPr>
                <w:rFonts w:ascii="Verdana" w:hAnsi="Verdana"/>
                <w:b/>
                <w:sz w:val="20"/>
              </w:rPr>
              <w:t>gerechtigde dieren per campagnejaar</w:t>
            </w:r>
          </w:p>
        </w:tc>
      </w:tr>
      <w:tr w:rsidR="0085361B" w:rsidRPr="00061B6C" w14:paraId="4D52A98C" w14:textId="77777777" w:rsidTr="00343C9C">
        <w:tc>
          <w:tcPr>
            <w:tcW w:w="1215" w:type="dxa"/>
          </w:tcPr>
          <w:p w14:paraId="7A356F4E" w14:textId="77777777" w:rsidR="0085361B" w:rsidRPr="007877D9" w:rsidRDefault="0085361B" w:rsidP="00343C9C">
            <w:pPr>
              <w:jc w:val="center"/>
              <w:rPr>
                <w:rFonts w:ascii="Verdana" w:hAnsi="Verdana"/>
                <w:b/>
                <w:sz w:val="20"/>
              </w:rPr>
            </w:pPr>
            <w:r w:rsidRPr="007877D9">
              <w:rPr>
                <w:rFonts w:ascii="Verdana" w:hAnsi="Verdana"/>
                <w:b/>
                <w:sz w:val="20"/>
              </w:rPr>
              <w:t>2015</w:t>
            </w:r>
          </w:p>
        </w:tc>
        <w:tc>
          <w:tcPr>
            <w:tcW w:w="1216" w:type="dxa"/>
          </w:tcPr>
          <w:p w14:paraId="6EFC0CFA" w14:textId="77777777" w:rsidR="0085361B" w:rsidRPr="007877D9" w:rsidRDefault="0085361B" w:rsidP="00343C9C">
            <w:pPr>
              <w:jc w:val="center"/>
              <w:rPr>
                <w:rFonts w:ascii="Verdana" w:hAnsi="Verdana"/>
                <w:b/>
                <w:sz w:val="20"/>
              </w:rPr>
            </w:pPr>
            <w:r w:rsidRPr="007877D9">
              <w:rPr>
                <w:rFonts w:ascii="Verdana" w:hAnsi="Verdana"/>
                <w:b/>
                <w:sz w:val="20"/>
              </w:rPr>
              <w:t>2016</w:t>
            </w:r>
          </w:p>
        </w:tc>
        <w:tc>
          <w:tcPr>
            <w:tcW w:w="1379" w:type="dxa"/>
          </w:tcPr>
          <w:p w14:paraId="568AC695" w14:textId="77777777" w:rsidR="0085361B" w:rsidRPr="007877D9" w:rsidRDefault="0085361B" w:rsidP="00343C9C">
            <w:pPr>
              <w:jc w:val="center"/>
              <w:rPr>
                <w:rFonts w:ascii="Verdana" w:hAnsi="Verdana"/>
                <w:b/>
                <w:sz w:val="20"/>
              </w:rPr>
            </w:pPr>
            <w:r w:rsidRPr="007877D9">
              <w:rPr>
                <w:rFonts w:ascii="Verdana" w:hAnsi="Verdana"/>
                <w:b/>
                <w:sz w:val="20"/>
              </w:rPr>
              <w:t>2017</w:t>
            </w:r>
          </w:p>
        </w:tc>
        <w:tc>
          <w:tcPr>
            <w:tcW w:w="1379" w:type="dxa"/>
          </w:tcPr>
          <w:p w14:paraId="24F13466" w14:textId="77777777" w:rsidR="0085361B" w:rsidRPr="007877D9" w:rsidRDefault="0085361B" w:rsidP="00343C9C">
            <w:pPr>
              <w:jc w:val="center"/>
              <w:rPr>
                <w:rFonts w:ascii="Verdana" w:hAnsi="Verdana"/>
                <w:b/>
                <w:sz w:val="20"/>
              </w:rPr>
            </w:pPr>
            <w:r w:rsidRPr="007877D9">
              <w:rPr>
                <w:rFonts w:ascii="Verdana" w:hAnsi="Verdana"/>
                <w:b/>
                <w:sz w:val="20"/>
              </w:rPr>
              <w:t>2018</w:t>
            </w:r>
          </w:p>
        </w:tc>
        <w:tc>
          <w:tcPr>
            <w:tcW w:w="1217" w:type="dxa"/>
          </w:tcPr>
          <w:p w14:paraId="5473E09B" w14:textId="77777777" w:rsidR="0085361B" w:rsidRPr="007877D9" w:rsidRDefault="0085361B" w:rsidP="00343C9C">
            <w:pPr>
              <w:jc w:val="center"/>
              <w:rPr>
                <w:rFonts w:ascii="Verdana" w:hAnsi="Verdana"/>
                <w:b/>
                <w:sz w:val="20"/>
              </w:rPr>
            </w:pPr>
            <w:r w:rsidRPr="007877D9">
              <w:rPr>
                <w:rFonts w:ascii="Verdana" w:hAnsi="Verdana"/>
                <w:b/>
                <w:sz w:val="20"/>
              </w:rPr>
              <w:t>2019</w:t>
            </w:r>
          </w:p>
        </w:tc>
        <w:tc>
          <w:tcPr>
            <w:tcW w:w="1258" w:type="dxa"/>
          </w:tcPr>
          <w:p w14:paraId="7C7C72F2" w14:textId="77777777" w:rsidR="0085361B" w:rsidRPr="007877D9" w:rsidRDefault="0085361B" w:rsidP="00343C9C">
            <w:pPr>
              <w:jc w:val="center"/>
              <w:rPr>
                <w:rFonts w:ascii="Verdana" w:hAnsi="Verdana"/>
                <w:b/>
                <w:sz w:val="20"/>
                <w:vertAlign w:val="superscript"/>
              </w:rPr>
            </w:pPr>
            <w:r w:rsidRPr="007877D9">
              <w:rPr>
                <w:rFonts w:ascii="Verdana" w:hAnsi="Verdana"/>
                <w:b/>
                <w:sz w:val="20"/>
              </w:rPr>
              <w:t>2020</w:t>
            </w:r>
            <w:r w:rsidRPr="007877D9">
              <w:rPr>
                <w:rFonts w:ascii="Verdana" w:hAnsi="Verdana"/>
                <w:b/>
                <w:sz w:val="20"/>
                <w:vertAlign w:val="superscript"/>
              </w:rPr>
              <w:t>(*)</w:t>
            </w:r>
          </w:p>
        </w:tc>
      </w:tr>
      <w:tr w:rsidR="0085361B" w:rsidRPr="00061B6C" w14:paraId="0FAF8664" w14:textId="77777777" w:rsidTr="00343C9C">
        <w:tc>
          <w:tcPr>
            <w:tcW w:w="1215" w:type="dxa"/>
          </w:tcPr>
          <w:p w14:paraId="773F2E9B" w14:textId="77777777" w:rsidR="0085361B" w:rsidRPr="00061B6C" w:rsidRDefault="0085361B" w:rsidP="00343C9C">
            <w:pPr>
              <w:jc w:val="both"/>
              <w:rPr>
                <w:rFonts w:ascii="Verdana" w:hAnsi="Verdana"/>
                <w:sz w:val="20"/>
              </w:rPr>
            </w:pPr>
            <w:r w:rsidRPr="00061B6C">
              <w:rPr>
                <w:rFonts w:ascii="Verdana" w:hAnsi="Verdana"/>
                <w:sz w:val="20"/>
              </w:rPr>
              <w:t>130.192</w:t>
            </w:r>
          </w:p>
        </w:tc>
        <w:tc>
          <w:tcPr>
            <w:tcW w:w="1216" w:type="dxa"/>
          </w:tcPr>
          <w:p w14:paraId="4DEBECD7" w14:textId="77777777" w:rsidR="0085361B" w:rsidRPr="00061B6C" w:rsidRDefault="0085361B" w:rsidP="00343C9C">
            <w:pPr>
              <w:jc w:val="both"/>
              <w:rPr>
                <w:rFonts w:ascii="Verdana" w:hAnsi="Verdana"/>
                <w:sz w:val="20"/>
              </w:rPr>
            </w:pPr>
            <w:r w:rsidRPr="00061B6C">
              <w:rPr>
                <w:rFonts w:ascii="Verdana" w:hAnsi="Verdana"/>
                <w:sz w:val="20"/>
              </w:rPr>
              <w:t>131.645</w:t>
            </w:r>
          </w:p>
        </w:tc>
        <w:tc>
          <w:tcPr>
            <w:tcW w:w="1379" w:type="dxa"/>
          </w:tcPr>
          <w:p w14:paraId="6EE9C9BF" w14:textId="77777777" w:rsidR="0085361B" w:rsidRPr="00061B6C" w:rsidRDefault="0085361B" w:rsidP="00343C9C">
            <w:pPr>
              <w:jc w:val="both"/>
              <w:rPr>
                <w:rFonts w:ascii="Verdana" w:hAnsi="Verdana"/>
                <w:sz w:val="20"/>
              </w:rPr>
            </w:pPr>
            <w:r w:rsidRPr="00061B6C">
              <w:rPr>
                <w:rFonts w:ascii="Verdana" w:hAnsi="Verdana"/>
                <w:sz w:val="20"/>
              </w:rPr>
              <w:t>126.083,17</w:t>
            </w:r>
          </w:p>
        </w:tc>
        <w:tc>
          <w:tcPr>
            <w:tcW w:w="1379" w:type="dxa"/>
          </w:tcPr>
          <w:p w14:paraId="19ED95D5" w14:textId="77777777" w:rsidR="0085361B" w:rsidRPr="00061B6C" w:rsidRDefault="0085361B" w:rsidP="00343C9C">
            <w:pPr>
              <w:jc w:val="both"/>
              <w:rPr>
                <w:rFonts w:ascii="Verdana" w:hAnsi="Verdana"/>
                <w:sz w:val="20"/>
              </w:rPr>
            </w:pPr>
            <w:r w:rsidRPr="00061B6C">
              <w:rPr>
                <w:rFonts w:ascii="Verdana" w:hAnsi="Verdana" w:cs="Verdana"/>
                <w:sz w:val="20"/>
              </w:rPr>
              <w:t>123.186,79</w:t>
            </w:r>
          </w:p>
        </w:tc>
        <w:tc>
          <w:tcPr>
            <w:tcW w:w="1217" w:type="dxa"/>
          </w:tcPr>
          <w:p w14:paraId="4A99C027" w14:textId="77777777" w:rsidR="0085361B" w:rsidRPr="00061B6C" w:rsidRDefault="0085361B" w:rsidP="00343C9C">
            <w:pPr>
              <w:jc w:val="both"/>
              <w:rPr>
                <w:rFonts w:ascii="Verdana" w:hAnsi="Verdana"/>
                <w:sz w:val="20"/>
              </w:rPr>
            </w:pPr>
            <w:r w:rsidRPr="00061B6C">
              <w:rPr>
                <w:rFonts w:ascii="Verdana" w:hAnsi="Verdana" w:cs="Verdana"/>
                <w:sz w:val="20"/>
              </w:rPr>
              <w:t>119.945</w:t>
            </w:r>
          </w:p>
        </w:tc>
        <w:tc>
          <w:tcPr>
            <w:tcW w:w="1258" w:type="dxa"/>
          </w:tcPr>
          <w:p w14:paraId="076D85B8" w14:textId="77777777" w:rsidR="0085361B" w:rsidRPr="00061B6C" w:rsidRDefault="0085361B" w:rsidP="00343C9C">
            <w:pPr>
              <w:jc w:val="both"/>
              <w:rPr>
                <w:rFonts w:ascii="Verdana" w:hAnsi="Verdana"/>
                <w:sz w:val="20"/>
              </w:rPr>
            </w:pPr>
            <w:r w:rsidRPr="00061B6C">
              <w:rPr>
                <w:rFonts w:ascii="Verdana" w:hAnsi="Verdana" w:cs="Verdana"/>
                <w:sz w:val="20"/>
              </w:rPr>
              <w:t>114.877</w:t>
            </w:r>
          </w:p>
        </w:tc>
      </w:tr>
    </w:tbl>
    <w:p w14:paraId="5BC353B0" w14:textId="77777777" w:rsidR="0085361B" w:rsidRPr="007877D9" w:rsidRDefault="0085361B" w:rsidP="0085361B">
      <w:pPr>
        <w:pStyle w:val="StijlStandaardSVVerdana10ptCursiefLinks-175cm"/>
        <w:ind w:left="720"/>
        <w:rPr>
          <w:rFonts w:eastAsia="Calibri"/>
          <w:lang w:val="nl-BE" w:eastAsia="en-US"/>
        </w:rPr>
      </w:pPr>
      <w:r w:rsidRPr="007877D9">
        <w:rPr>
          <w:rFonts w:eastAsia="Calibri"/>
          <w:lang w:val="nl-BE" w:eastAsia="en-US"/>
        </w:rPr>
        <w:t>(*) Voorlopige raming</w:t>
      </w:r>
    </w:p>
    <w:p w14:paraId="6F6E6AF7" w14:textId="77777777" w:rsidR="0085361B" w:rsidRPr="00061B6C" w:rsidRDefault="0085361B" w:rsidP="0085361B">
      <w:pPr>
        <w:pStyle w:val="StijlStandaardSVVerdana10ptCursiefLinks-175cm"/>
        <w:ind w:left="720"/>
        <w:rPr>
          <w:rFonts w:eastAsia="Calibri"/>
          <w:i w:val="0"/>
          <w:lang w:val="nl-BE" w:eastAsia="en-US"/>
        </w:rPr>
      </w:pPr>
    </w:p>
    <w:p w14:paraId="7A0A7260" w14:textId="68E349F0" w:rsidR="0085361B" w:rsidRPr="000817DE" w:rsidRDefault="0085361B" w:rsidP="000817DE">
      <w:pPr>
        <w:pStyle w:val="StijlStandaardSVVerdana10ptCursiefLinks-175cm"/>
        <w:ind w:left="709" w:hanging="283"/>
        <w:rPr>
          <w:rFonts w:eastAsia="Calibri"/>
          <w:bCs/>
          <w:i w:val="0"/>
          <w:lang w:val="nl-BE" w:eastAsia="en-US"/>
        </w:rPr>
      </w:pPr>
      <w:r>
        <w:rPr>
          <w:rFonts w:eastAsia="Calibri"/>
          <w:bCs/>
          <w:i w:val="0"/>
          <w:lang w:val="nl-BE" w:eastAsia="en-US"/>
        </w:rPr>
        <w:t>b.</w:t>
      </w:r>
      <w:r>
        <w:rPr>
          <w:rFonts w:eastAsia="Calibri"/>
          <w:bCs/>
          <w:i w:val="0"/>
          <w:lang w:val="nl-BE" w:eastAsia="en-US"/>
        </w:rPr>
        <w:tab/>
      </w:r>
      <w:r w:rsidRPr="000817DE">
        <w:rPr>
          <w:rFonts w:eastAsia="Calibri"/>
          <w:bCs/>
          <w:i w:val="0"/>
          <w:lang w:val="nl-BE" w:eastAsia="en-US"/>
        </w:rPr>
        <w:t xml:space="preserve">Tabel 7. Bedrag per dier per campagne voor de premie gespecialiseerde </w:t>
      </w:r>
      <w:proofErr w:type="spellStart"/>
      <w:r w:rsidRPr="000817DE">
        <w:rPr>
          <w:rFonts w:eastAsia="Calibri"/>
          <w:bCs/>
          <w:i w:val="0"/>
          <w:lang w:val="nl-BE" w:eastAsia="en-US"/>
        </w:rPr>
        <w:t>zoogkoeienhouderij</w:t>
      </w:r>
      <w:proofErr w:type="spellEnd"/>
    </w:p>
    <w:p w14:paraId="3D58ACC2" w14:textId="77777777" w:rsidR="0085361B" w:rsidRPr="007877D9" w:rsidRDefault="0085361B" w:rsidP="0085361B">
      <w:pPr>
        <w:pStyle w:val="StijlStandaardSVVerdana10ptCursiefLinks-175cm"/>
        <w:ind w:left="567" w:hanging="567"/>
        <w:rPr>
          <w:rFonts w:eastAsia="Calibri"/>
          <w:b/>
          <w:i w:val="0"/>
          <w:lang w:val="nl-BE" w:eastAsia="en-US"/>
        </w:rPr>
      </w:pPr>
    </w:p>
    <w:tbl>
      <w:tblPr>
        <w:tblStyle w:val="Tabelraster"/>
        <w:tblW w:w="0" w:type="auto"/>
        <w:tblInd w:w="704" w:type="dxa"/>
        <w:tblLook w:val="04A0" w:firstRow="1" w:lastRow="0" w:firstColumn="1" w:lastColumn="0" w:noHBand="0" w:noVBand="1"/>
      </w:tblPr>
      <w:tblGrid>
        <w:gridCol w:w="1215"/>
        <w:gridCol w:w="1216"/>
        <w:gridCol w:w="1379"/>
        <w:gridCol w:w="1379"/>
        <w:gridCol w:w="1217"/>
        <w:gridCol w:w="1258"/>
      </w:tblGrid>
      <w:tr w:rsidR="0085361B" w:rsidRPr="00061B6C" w14:paraId="1785F2E2" w14:textId="77777777" w:rsidTr="00343C9C">
        <w:tc>
          <w:tcPr>
            <w:tcW w:w="7664" w:type="dxa"/>
            <w:gridSpan w:val="6"/>
          </w:tcPr>
          <w:p w14:paraId="7DD2B566" w14:textId="77777777" w:rsidR="0085361B" w:rsidRPr="007877D9" w:rsidRDefault="0085361B" w:rsidP="00343C9C">
            <w:pPr>
              <w:jc w:val="center"/>
              <w:rPr>
                <w:rFonts w:ascii="Verdana" w:hAnsi="Verdana"/>
                <w:b/>
                <w:sz w:val="20"/>
              </w:rPr>
            </w:pPr>
            <w:r w:rsidRPr="007877D9">
              <w:rPr>
                <w:rFonts w:ascii="Verdana" w:hAnsi="Verdana"/>
                <w:b/>
                <w:sz w:val="20"/>
              </w:rPr>
              <w:t>Bedrag (in euro) per dier per campagnejaar</w:t>
            </w:r>
          </w:p>
        </w:tc>
      </w:tr>
      <w:tr w:rsidR="0085361B" w:rsidRPr="00061B6C" w14:paraId="581362F7" w14:textId="77777777" w:rsidTr="00343C9C">
        <w:tc>
          <w:tcPr>
            <w:tcW w:w="1215" w:type="dxa"/>
          </w:tcPr>
          <w:p w14:paraId="08C38014" w14:textId="77777777" w:rsidR="0085361B" w:rsidRPr="007877D9" w:rsidRDefault="0085361B" w:rsidP="00343C9C">
            <w:pPr>
              <w:jc w:val="center"/>
              <w:rPr>
                <w:rFonts w:ascii="Verdana" w:hAnsi="Verdana"/>
                <w:b/>
                <w:sz w:val="20"/>
              </w:rPr>
            </w:pPr>
            <w:r w:rsidRPr="007877D9">
              <w:rPr>
                <w:rFonts w:ascii="Verdana" w:hAnsi="Verdana"/>
                <w:b/>
                <w:sz w:val="20"/>
              </w:rPr>
              <w:t>2015</w:t>
            </w:r>
          </w:p>
        </w:tc>
        <w:tc>
          <w:tcPr>
            <w:tcW w:w="1216" w:type="dxa"/>
          </w:tcPr>
          <w:p w14:paraId="4F1526AD" w14:textId="77777777" w:rsidR="0085361B" w:rsidRPr="007877D9" w:rsidRDefault="0085361B" w:rsidP="00343C9C">
            <w:pPr>
              <w:jc w:val="center"/>
              <w:rPr>
                <w:rFonts w:ascii="Verdana" w:hAnsi="Verdana"/>
                <w:b/>
                <w:sz w:val="20"/>
              </w:rPr>
            </w:pPr>
            <w:r w:rsidRPr="007877D9">
              <w:rPr>
                <w:rFonts w:ascii="Verdana" w:hAnsi="Verdana"/>
                <w:b/>
                <w:sz w:val="20"/>
              </w:rPr>
              <w:t>2016</w:t>
            </w:r>
          </w:p>
        </w:tc>
        <w:tc>
          <w:tcPr>
            <w:tcW w:w="1379" w:type="dxa"/>
          </w:tcPr>
          <w:p w14:paraId="7979A983" w14:textId="77777777" w:rsidR="0085361B" w:rsidRPr="007877D9" w:rsidRDefault="0085361B" w:rsidP="00343C9C">
            <w:pPr>
              <w:jc w:val="center"/>
              <w:rPr>
                <w:rFonts w:ascii="Verdana" w:hAnsi="Verdana"/>
                <w:b/>
                <w:sz w:val="20"/>
              </w:rPr>
            </w:pPr>
            <w:r w:rsidRPr="007877D9">
              <w:rPr>
                <w:rFonts w:ascii="Verdana" w:hAnsi="Verdana"/>
                <w:b/>
                <w:sz w:val="20"/>
              </w:rPr>
              <w:t>2017</w:t>
            </w:r>
          </w:p>
        </w:tc>
        <w:tc>
          <w:tcPr>
            <w:tcW w:w="1379" w:type="dxa"/>
          </w:tcPr>
          <w:p w14:paraId="4B6911A8" w14:textId="77777777" w:rsidR="0085361B" w:rsidRPr="007877D9" w:rsidRDefault="0085361B" w:rsidP="00343C9C">
            <w:pPr>
              <w:jc w:val="center"/>
              <w:rPr>
                <w:rFonts w:ascii="Verdana" w:hAnsi="Verdana"/>
                <w:b/>
                <w:sz w:val="20"/>
              </w:rPr>
            </w:pPr>
            <w:r w:rsidRPr="007877D9">
              <w:rPr>
                <w:rFonts w:ascii="Verdana" w:hAnsi="Verdana"/>
                <w:b/>
                <w:sz w:val="20"/>
              </w:rPr>
              <w:t>2018</w:t>
            </w:r>
          </w:p>
        </w:tc>
        <w:tc>
          <w:tcPr>
            <w:tcW w:w="1217" w:type="dxa"/>
          </w:tcPr>
          <w:p w14:paraId="18D738AB" w14:textId="77777777" w:rsidR="0085361B" w:rsidRPr="007877D9" w:rsidRDefault="0085361B" w:rsidP="00343C9C">
            <w:pPr>
              <w:jc w:val="center"/>
              <w:rPr>
                <w:rFonts w:ascii="Verdana" w:hAnsi="Verdana"/>
                <w:b/>
                <w:sz w:val="20"/>
              </w:rPr>
            </w:pPr>
            <w:r w:rsidRPr="007877D9">
              <w:rPr>
                <w:rFonts w:ascii="Verdana" w:hAnsi="Verdana"/>
                <w:b/>
                <w:sz w:val="20"/>
              </w:rPr>
              <w:t>2019</w:t>
            </w:r>
          </w:p>
        </w:tc>
        <w:tc>
          <w:tcPr>
            <w:tcW w:w="1258" w:type="dxa"/>
          </w:tcPr>
          <w:p w14:paraId="13A5BB69" w14:textId="77777777" w:rsidR="0085361B" w:rsidRPr="007877D9" w:rsidRDefault="0085361B" w:rsidP="00343C9C">
            <w:pPr>
              <w:jc w:val="center"/>
              <w:rPr>
                <w:rFonts w:ascii="Verdana" w:hAnsi="Verdana"/>
                <w:b/>
                <w:sz w:val="20"/>
              </w:rPr>
            </w:pPr>
            <w:r w:rsidRPr="007877D9">
              <w:rPr>
                <w:rFonts w:ascii="Verdana" w:hAnsi="Verdana"/>
                <w:b/>
                <w:sz w:val="20"/>
              </w:rPr>
              <w:t>2020</w:t>
            </w:r>
            <w:r w:rsidRPr="007877D9">
              <w:rPr>
                <w:rFonts w:ascii="Verdana" w:hAnsi="Verdana"/>
                <w:b/>
                <w:sz w:val="20"/>
                <w:vertAlign w:val="superscript"/>
              </w:rPr>
              <w:t>(*)</w:t>
            </w:r>
          </w:p>
        </w:tc>
      </w:tr>
      <w:tr w:rsidR="0085361B" w:rsidRPr="00061B6C" w14:paraId="5FB4568F" w14:textId="77777777" w:rsidTr="00343C9C">
        <w:tc>
          <w:tcPr>
            <w:tcW w:w="1215" w:type="dxa"/>
          </w:tcPr>
          <w:p w14:paraId="7AC883EE" w14:textId="77777777" w:rsidR="0085361B" w:rsidRPr="00061B6C" w:rsidRDefault="0085361B" w:rsidP="00343C9C">
            <w:pPr>
              <w:jc w:val="center"/>
              <w:rPr>
                <w:rFonts w:ascii="Verdana" w:hAnsi="Verdana"/>
                <w:sz w:val="20"/>
              </w:rPr>
            </w:pPr>
            <w:r>
              <w:rPr>
                <w:rFonts w:ascii="Verdana" w:hAnsi="Verdana"/>
                <w:sz w:val="20"/>
              </w:rPr>
              <w:t>18,000</w:t>
            </w:r>
          </w:p>
        </w:tc>
        <w:tc>
          <w:tcPr>
            <w:tcW w:w="1216" w:type="dxa"/>
          </w:tcPr>
          <w:p w14:paraId="797A385E" w14:textId="77777777" w:rsidR="0085361B" w:rsidRPr="00061B6C" w:rsidRDefault="0085361B" w:rsidP="00343C9C">
            <w:pPr>
              <w:jc w:val="center"/>
              <w:rPr>
                <w:rFonts w:ascii="Verdana" w:hAnsi="Verdana"/>
                <w:sz w:val="20"/>
              </w:rPr>
            </w:pPr>
            <w:r>
              <w:rPr>
                <w:rFonts w:ascii="Verdana" w:hAnsi="Verdana"/>
                <w:sz w:val="20"/>
              </w:rPr>
              <w:t>171,30</w:t>
            </w:r>
          </w:p>
        </w:tc>
        <w:tc>
          <w:tcPr>
            <w:tcW w:w="1379" w:type="dxa"/>
          </w:tcPr>
          <w:p w14:paraId="60D1788A" w14:textId="77777777" w:rsidR="0085361B" w:rsidRPr="00061B6C" w:rsidRDefault="0085361B" w:rsidP="00343C9C">
            <w:pPr>
              <w:jc w:val="center"/>
              <w:rPr>
                <w:rFonts w:ascii="Verdana" w:hAnsi="Verdana"/>
                <w:sz w:val="20"/>
              </w:rPr>
            </w:pPr>
            <w:r w:rsidRPr="00061B6C">
              <w:rPr>
                <w:rFonts w:ascii="Verdana" w:hAnsi="Verdana"/>
                <w:sz w:val="20"/>
              </w:rPr>
              <w:t>176,33</w:t>
            </w:r>
          </w:p>
        </w:tc>
        <w:tc>
          <w:tcPr>
            <w:tcW w:w="1379" w:type="dxa"/>
          </w:tcPr>
          <w:p w14:paraId="5F0A32DA" w14:textId="77777777" w:rsidR="0085361B" w:rsidRPr="00061B6C" w:rsidRDefault="0085361B" w:rsidP="00343C9C">
            <w:pPr>
              <w:jc w:val="center"/>
              <w:rPr>
                <w:rFonts w:ascii="Verdana" w:hAnsi="Verdana"/>
                <w:sz w:val="20"/>
              </w:rPr>
            </w:pPr>
            <w:r w:rsidRPr="00061B6C">
              <w:rPr>
                <w:rFonts w:ascii="Verdana" w:hAnsi="Verdana"/>
                <w:sz w:val="20"/>
              </w:rPr>
              <w:t>172,75</w:t>
            </w:r>
          </w:p>
        </w:tc>
        <w:tc>
          <w:tcPr>
            <w:tcW w:w="1217" w:type="dxa"/>
          </w:tcPr>
          <w:p w14:paraId="254DC48A" w14:textId="77777777" w:rsidR="0085361B" w:rsidRPr="00061B6C" w:rsidRDefault="0085361B" w:rsidP="00343C9C">
            <w:pPr>
              <w:jc w:val="center"/>
              <w:rPr>
                <w:rFonts w:ascii="Verdana" w:hAnsi="Verdana"/>
                <w:sz w:val="20"/>
              </w:rPr>
            </w:pPr>
            <w:r w:rsidRPr="00061B6C">
              <w:rPr>
                <w:rFonts w:ascii="Verdana" w:hAnsi="Verdana"/>
                <w:sz w:val="20"/>
              </w:rPr>
              <w:t>175,05</w:t>
            </w:r>
          </w:p>
        </w:tc>
        <w:tc>
          <w:tcPr>
            <w:tcW w:w="1258" w:type="dxa"/>
          </w:tcPr>
          <w:p w14:paraId="3379B8D3" w14:textId="77777777" w:rsidR="0085361B" w:rsidRPr="00061B6C" w:rsidRDefault="0085361B" w:rsidP="00343C9C">
            <w:pPr>
              <w:jc w:val="center"/>
              <w:rPr>
                <w:rFonts w:ascii="Verdana" w:hAnsi="Verdana"/>
                <w:sz w:val="20"/>
              </w:rPr>
            </w:pPr>
            <w:r>
              <w:rPr>
                <w:rFonts w:ascii="Verdana" w:hAnsi="Verdana"/>
                <w:sz w:val="20"/>
              </w:rPr>
              <w:t>181,00</w:t>
            </w:r>
          </w:p>
        </w:tc>
      </w:tr>
    </w:tbl>
    <w:p w14:paraId="246998F9" w14:textId="77777777" w:rsidR="0085361B" w:rsidRPr="007877D9" w:rsidRDefault="0085361B" w:rsidP="0085361B">
      <w:pPr>
        <w:pStyle w:val="StijlStandaardSVVerdana10ptCursiefLinks-175cm"/>
        <w:ind w:left="720"/>
        <w:rPr>
          <w:rFonts w:eastAsia="Calibri"/>
          <w:lang w:val="nl-BE" w:eastAsia="en-US"/>
        </w:rPr>
      </w:pPr>
      <w:r w:rsidRPr="007877D9">
        <w:rPr>
          <w:rFonts w:eastAsia="Calibri"/>
          <w:lang w:val="nl-BE" w:eastAsia="en-US"/>
        </w:rPr>
        <w:t>(*) Voorlopige raming</w:t>
      </w:r>
    </w:p>
    <w:p w14:paraId="30652387" w14:textId="77777777" w:rsidR="0085361B" w:rsidRDefault="0085361B" w:rsidP="0085361B">
      <w:pPr>
        <w:pStyle w:val="StijlStandaardSVVerdana10ptCursiefLinks-175cm"/>
        <w:rPr>
          <w:rFonts w:eastAsia="Calibri"/>
          <w:i w:val="0"/>
          <w:lang w:val="nl-BE" w:eastAsia="en-US"/>
        </w:rPr>
      </w:pPr>
    </w:p>
    <w:p w14:paraId="0690DC76" w14:textId="0B15026B" w:rsidR="0085361B" w:rsidRPr="000817DE" w:rsidRDefault="0085361B" w:rsidP="000817DE">
      <w:pPr>
        <w:pStyle w:val="StijlStandaardSVVerdana10ptCursiefLinks-175cm"/>
        <w:numPr>
          <w:ilvl w:val="0"/>
          <w:numId w:val="1"/>
        </w:numPr>
        <w:tabs>
          <w:tab w:val="left" w:pos="426"/>
        </w:tabs>
        <w:ind w:left="709" w:hanging="709"/>
        <w:rPr>
          <w:rFonts w:eastAsia="Calibri"/>
          <w:bCs/>
          <w:i w:val="0"/>
          <w:lang w:val="nl-BE" w:eastAsia="en-US"/>
        </w:rPr>
      </w:pPr>
      <w:r>
        <w:rPr>
          <w:rFonts w:eastAsia="Calibri"/>
          <w:i w:val="0"/>
          <w:lang w:val="nl-BE" w:eastAsia="en-US"/>
        </w:rPr>
        <w:t>a.</w:t>
      </w:r>
      <w:r>
        <w:rPr>
          <w:rFonts w:eastAsia="Calibri"/>
          <w:i w:val="0"/>
          <w:lang w:val="nl-BE" w:eastAsia="en-US"/>
        </w:rPr>
        <w:tab/>
      </w:r>
      <w:r w:rsidRPr="000817DE">
        <w:rPr>
          <w:rFonts w:eastAsia="Calibri"/>
          <w:bCs/>
          <w:i w:val="0"/>
          <w:lang w:val="nl-BE" w:eastAsia="en-US"/>
        </w:rPr>
        <w:t>Tabel 8. Aantal veehouders met volledig verlies van rechten per campagne</w:t>
      </w:r>
    </w:p>
    <w:p w14:paraId="2D89D7B6" w14:textId="77777777" w:rsidR="0085361B" w:rsidRPr="0085361B" w:rsidRDefault="0085361B" w:rsidP="0085361B">
      <w:pPr>
        <w:pStyle w:val="StijlStandaardSVVerdana10ptCursiefLinks-175cm"/>
        <w:ind w:left="567" w:hanging="567"/>
        <w:rPr>
          <w:rFonts w:eastAsia="Calibri"/>
          <w:i w:val="0"/>
          <w:lang w:val="nl-BE" w:eastAsia="en-US"/>
        </w:rPr>
      </w:pPr>
    </w:p>
    <w:tbl>
      <w:tblPr>
        <w:tblStyle w:val="Tabelraster"/>
        <w:tblW w:w="7664" w:type="dxa"/>
        <w:tblInd w:w="704" w:type="dxa"/>
        <w:tblLook w:val="04A0" w:firstRow="1" w:lastRow="0" w:firstColumn="1" w:lastColumn="0" w:noHBand="0" w:noVBand="1"/>
      </w:tblPr>
      <w:tblGrid>
        <w:gridCol w:w="1215"/>
        <w:gridCol w:w="1216"/>
        <w:gridCol w:w="1379"/>
        <w:gridCol w:w="1379"/>
        <w:gridCol w:w="1217"/>
        <w:gridCol w:w="1258"/>
      </w:tblGrid>
      <w:tr w:rsidR="0085361B" w:rsidRPr="00061B6C" w14:paraId="344E895C" w14:textId="77777777" w:rsidTr="00343C9C">
        <w:tc>
          <w:tcPr>
            <w:tcW w:w="7664" w:type="dxa"/>
            <w:gridSpan w:val="6"/>
          </w:tcPr>
          <w:p w14:paraId="7E664413" w14:textId="77777777" w:rsidR="0085361B" w:rsidRPr="004109C6" w:rsidRDefault="0085361B" w:rsidP="00343C9C">
            <w:pPr>
              <w:jc w:val="center"/>
              <w:rPr>
                <w:rFonts w:ascii="Verdana" w:hAnsi="Verdana"/>
                <w:b/>
                <w:sz w:val="20"/>
              </w:rPr>
            </w:pPr>
            <w:r w:rsidRPr="004109C6">
              <w:rPr>
                <w:rFonts w:ascii="Verdana" w:hAnsi="Verdana"/>
                <w:b/>
                <w:sz w:val="20"/>
              </w:rPr>
              <w:t>Aantal veehouders per campagnejaar</w:t>
            </w:r>
          </w:p>
        </w:tc>
      </w:tr>
      <w:tr w:rsidR="0085361B" w:rsidRPr="00061B6C" w14:paraId="14720F9F" w14:textId="77777777" w:rsidTr="00343C9C">
        <w:tc>
          <w:tcPr>
            <w:tcW w:w="1215" w:type="dxa"/>
          </w:tcPr>
          <w:p w14:paraId="43F85D06" w14:textId="77777777" w:rsidR="0085361B" w:rsidRPr="004109C6" w:rsidRDefault="0085361B" w:rsidP="00343C9C">
            <w:pPr>
              <w:jc w:val="center"/>
              <w:rPr>
                <w:rFonts w:ascii="Verdana" w:hAnsi="Verdana"/>
                <w:b/>
                <w:sz w:val="20"/>
              </w:rPr>
            </w:pPr>
            <w:r w:rsidRPr="004109C6">
              <w:rPr>
                <w:rFonts w:ascii="Verdana" w:hAnsi="Verdana"/>
                <w:b/>
                <w:sz w:val="20"/>
              </w:rPr>
              <w:t>2015</w:t>
            </w:r>
          </w:p>
        </w:tc>
        <w:tc>
          <w:tcPr>
            <w:tcW w:w="1216" w:type="dxa"/>
          </w:tcPr>
          <w:p w14:paraId="2A15776A" w14:textId="77777777" w:rsidR="0085361B" w:rsidRPr="004109C6" w:rsidRDefault="0085361B" w:rsidP="00343C9C">
            <w:pPr>
              <w:jc w:val="center"/>
              <w:rPr>
                <w:rFonts w:ascii="Verdana" w:hAnsi="Verdana"/>
                <w:b/>
                <w:sz w:val="20"/>
              </w:rPr>
            </w:pPr>
            <w:r w:rsidRPr="004109C6">
              <w:rPr>
                <w:rFonts w:ascii="Verdana" w:hAnsi="Verdana"/>
                <w:b/>
                <w:sz w:val="20"/>
              </w:rPr>
              <w:t>2016</w:t>
            </w:r>
          </w:p>
        </w:tc>
        <w:tc>
          <w:tcPr>
            <w:tcW w:w="1379" w:type="dxa"/>
          </w:tcPr>
          <w:p w14:paraId="1492D4E2" w14:textId="77777777" w:rsidR="0085361B" w:rsidRPr="004109C6" w:rsidRDefault="0085361B" w:rsidP="00343C9C">
            <w:pPr>
              <w:jc w:val="center"/>
              <w:rPr>
                <w:rFonts w:ascii="Verdana" w:hAnsi="Verdana"/>
                <w:b/>
                <w:sz w:val="20"/>
              </w:rPr>
            </w:pPr>
            <w:r w:rsidRPr="004109C6">
              <w:rPr>
                <w:rFonts w:ascii="Verdana" w:hAnsi="Verdana"/>
                <w:b/>
                <w:sz w:val="20"/>
              </w:rPr>
              <w:t>2017</w:t>
            </w:r>
          </w:p>
        </w:tc>
        <w:tc>
          <w:tcPr>
            <w:tcW w:w="1379" w:type="dxa"/>
          </w:tcPr>
          <w:p w14:paraId="5FFD9E7E" w14:textId="77777777" w:rsidR="0085361B" w:rsidRPr="004109C6" w:rsidRDefault="0085361B" w:rsidP="00343C9C">
            <w:pPr>
              <w:jc w:val="center"/>
              <w:rPr>
                <w:rFonts w:ascii="Verdana" w:hAnsi="Verdana"/>
                <w:b/>
                <w:sz w:val="20"/>
              </w:rPr>
            </w:pPr>
            <w:r w:rsidRPr="004109C6">
              <w:rPr>
                <w:rFonts w:ascii="Verdana" w:hAnsi="Verdana"/>
                <w:b/>
                <w:sz w:val="20"/>
              </w:rPr>
              <w:t>2018</w:t>
            </w:r>
          </w:p>
        </w:tc>
        <w:tc>
          <w:tcPr>
            <w:tcW w:w="1217" w:type="dxa"/>
          </w:tcPr>
          <w:p w14:paraId="1FB6310D" w14:textId="77777777" w:rsidR="0085361B" w:rsidRPr="004109C6" w:rsidRDefault="0085361B" w:rsidP="00343C9C">
            <w:pPr>
              <w:jc w:val="center"/>
              <w:rPr>
                <w:rFonts w:ascii="Verdana" w:hAnsi="Verdana"/>
                <w:b/>
                <w:sz w:val="20"/>
              </w:rPr>
            </w:pPr>
            <w:r w:rsidRPr="004109C6">
              <w:rPr>
                <w:rFonts w:ascii="Verdana" w:hAnsi="Verdana"/>
                <w:b/>
                <w:sz w:val="20"/>
              </w:rPr>
              <w:t>2019</w:t>
            </w:r>
          </w:p>
        </w:tc>
        <w:tc>
          <w:tcPr>
            <w:tcW w:w="1258" w:type="dxa"/>
          </w:tcPr>
          <w:p w14:paraId="2B847B11" w14:textId="77777777" w:rsidR="0085361B" w:rsidRPr="004109C6" w:rsidRDefault="0085361B" w:rsidP="00343C9C">
            <w:pPr>
              <w:jc w:val="center"/>
              <w:rPr>
                <w:rFonts w:ascii="Verdana" w:hAnsi="Verdana"/>
                <w:b/>
                <w:sz w:val="20"/>
              </w:rPr>
            </w:pPr>
            <w:r w:rsidRPr="004109C6">
              <w:rPr>
                <w:rFonts w:ascii="Verdana" w:hAnsi="Verdana"/>
                <w:b/>
                <w:sz w:val="20"/>
              </w:rPr>
              <w:t>2020</w:t>
            </w:r>
          </w:p>
        </w:tc>
      </w:tr>
      <w:tr w:rsidR="0085361B" w:rsidRPr="00061B6C" w14:paraId="4C0057CA" w14:textId="77777777" w:rsidTr="00343C9C">
        <w:tc>
          <w:tcPr>
            <w:tcW w:w="1215" w:type="dxa"/>
          </w:tcPr>
          <w:p w14:paraId="76CE156F" w14:textId="77777777" w:rsidR="0085361B" w:rsidRPr="00061B6C" w:rsidRDefault="0085361B" w:rsidP="00343C9C">
            <w:pPr>
              <w:jc w:val="center"/>
              <w:rPr>
                <w:rFonts w:ascii="Verdana" w:hAnsi="Verdana"/>
                <w:sz w:val="20"/>
              </w:rPr>
            </w:pPr>
            <w:r w:rsidRPr="00061B6C">
              <w:rPr>
                <w:rFonts w:ascii="Verdana" w:hAnsi="Verdana"/>
                <w:sz w:val="20"/>
              </w:rPr>
              <w:t>64</w:t>
            </w:r>
          </w:p>
        </w:tc>
        <w:tc>
          <w:tcPr>
            <w:tcW w:w="1216" w:type="dxa"/>
          </w:tcPr>
          <w:p w14:paraId="5B1938E3" w14:textId="77777777" w:rsidR="0085361B" w:rsidRPr="00061B6C" w:rsidRDefault="0085361B" w:rsidP="00343C9C">
            <w:pPr>
              <w:jc w:val="center"/>
              <w:rPr>
                <w:rFonts w:ascii="Verdana" w:hAnsi="Verdana"/>
                <w:sz w:val="20"/>
              </w:rPr>
            </w:pPr>
            <w:r w:rsidRPr="00061B6C">
              <w:rPr>
                <w:rFonts w:ascii="Verdana" w:hAnsi="Verdana"/>
                <w:sz w:val="20"/>
              </w:rPr>
              <w:t>87</w:t>
            </w:r>
          </w:p>
        </w:tc>
        <w:tc>
          <w:tcPr>
            <w:tcW w:w="1379" w:type="dxa"/>
          </w:tcPr>
          <w:p w14:paraId="71A83627" w14:textId="77777777" w:rsidR="0085361B" w:rsidRPr="00061B6C" w:rsidRDefault="0085361B" w:rsidP="00343C9C">
            <w:pPr>
              <w:jc w:val="center"/>
              <w:rPr>
                <w:rFonts w:ascii="Verdana" w:hAnsi="Verdana"/>
                <w:sz w:val="20"/>
              </w:rPr>
            </w:pPr>
            <w:r w:rsidRPr="00061B6C">
              <w:rPr>
                <w:rFonts w:ascii="Verdana" w:hAnsi="Verdana"/>
                <w:sz w:val="20"/>
              </w:rPr>
              <w:t>82</w:t>
            </w:r>
          </w:p>
        </w:tc>
        <w:tc>
          <w:tcPr>
            <w:tcW w:w="1379" w:type="dxa"/>
          </w:tcPr>
          <w:p w14:paraId="5D326044" w14:textId="77777777" w:rsidR="0085361B" w:rsidRPr="00061B6C" w:rsidRDefault="0085361B" w:rsidP="00343C9C">
            <w:pPr>
              <w:jc w:val="center"/>
              <w:rPr>
                <w:rFonts w:ascii="Verdana" w:hAnsi="Verdana"/>
                <w:sz w:val="20"/>
              </w:rPr>
            </w:pPr>
            <w:r w:rsidRPr="00061B6C">
              <w:rPr>
                <w:rFonts w:ascii="Verdana" w:hAnsi="Verdana"/>
                <w:sz w:val="20"/>
              </w:rPr>
              <w:t>97</w:t>
            </w:r>
          </w:p>
        </w:tc>
        <w:tc>
          <w:tcPr>
            <w:tcW w:w="1217" w:type="dxa"/>
          </w:tcPr>
          <w:p w14:paraId="70A3F255" w14:textId="77777777" w:rsidR="0085361B" w:rsidRPr="00061B6C" w:rsidRDefault="0085361B" w:rsidP="00343C9C">
            <w:pPr>
              <w:jc w:val="center"/>
              <w:rPr>
                <w:rFonts w:ascii="Verdana" w:hAnsi="Verdana"/>
                <w:sz w:val="20"/>
              </w:rPr>
            </w:pPr>
            <w:r w:rsidRPr="00061B6C">
              <w:rPr>
                <w:rFonts w:ascii="Verdana" w:hAnsi="Verdana"/>
                <w:sz w:val="20"/>
              </w:rPr>
              <w:t>121</w:t>
            </w:r>
          </w:p>
        </w:tc>
        <w:tc>
          <w:tcPr>
            <w:tcW w:w="1258" w:type="dxa"/>
          </w:tcPr>
          <w:p w14:paraId="5C949AB7" w14:textId="77777777" w:rsidR="0085361B" w:rsidRPr="00061B6C" w:rsidRDefault="0085361B" w:rsidP="00343C9C">
            <w:pPr>
              <w:jc w:val="center"/>
              <w:rPr>
                <w:rFonts w:ascii="Verdana" w:hAnsi="Verdana"/>
                <w:sz w:val="20"/>
              </w:rPr>
            </w:pPr>
            <w:r w:rsidRPr="00061B6C">
              <w:rPr>
                <w:rFonts w:ascii="Verdana" w:hAnsi="Verdana"/>
                <w:sz w:val="20"/>
              </w:rPr>
              <w:t>116</w:t>
            </w:r>
          </w:p>
        </w:tc>
      </w:tr>
    </w:tbl>
    <w:p w14:paraId="4434BD25" w14:textId="77777777" w:rsidR="0085361B" w:rsidRPr="00061B6C" w:rsidRDefault="0085361B" w:rsidP="0085361B">
      <w:pPr>
        <w:pStyle w:val="StijlStandaardSVVerdana10ptCursiefLinks-175cm"/>
        <w:ind w:left="720"/>
        <w:rPr>
          <w:rFonts w:eastAsia="Calibri"/>
          <w:i w:val="0"/>
          <w:lang w:val="nl-BE" w:eastAsia="en-US"/>
        </w:rPr>
      </w:pPr>
    </w:p>
    <w:p w14:paraId="36490956" w14:textId="2CA0A11C" w:rsidR="0085361B" w:rsidRPr="000817DE" w:rsidRDefault="0085361B" w:rsidP="000817DE">
      <w:pPr>
        <w:pStyle w:val="StijlStandaardSVVerdana10ptCursiefLinks-175cm"/>
        <w:ind w:left="709" w:hanging="283"/>
        <w:rPr>
          <w:rFonts w:eastAsia="Calibri"/>
          <w:bCs/>
          <w:i w:val="0"/>
          <w:lang w:val="nl-BE" w:eastAsia="en-US"/>
        </w:rPr>
      </w:pPr>
      <w:r>
        <w:rPr>
          <w:rFonts w:eastAsia="Calibri"/>
          <w:bCs/>
          <w:i w:val="0"/>
          <w:lang w:val="nl-BE" w:eastAsia="en-US"/>
        </w:rPr>
        <w:t>b.</w:t>
      </w:r>
      <w:r>
        <w:rPr>
          <w:rFonts w:eastAsia="Calibri"/>
          <w:bCs/>
          <w:i w:val="0"/>
          <w:lang w:val="nl-BE" w:eastAsia="en-US"/>
        </w:rPr>
        <w:tab/>
      </w:r>
      <w:r w:rsidRPr="000817DE">
        <w:rPr>
          <w:rFonts w:eastAsia="Calibri"/>
          <w:bCs/>
          <w:i w:val="0"/>
          <w:lang w:val="nl-BE" w:eastAsia="en-US"/>
        </w:rPr>
        <w:t>Tabel 9. Aantal veehouders dat rechten uit de reserve kreeg toegekend of via een volledige bedrijfsovername per campagnejaar</w:t>
      </w:r>
    </w:p>
    <w:p w14:paraId="0E3340D9" w14:textId="77777777" w:rsidR="0085361B" w:rsidRPr="000F7E4F" w:rsidRDefault="0085361B" w:rsidP="0085361B">
      <w:pPr>
        <w:pStyle w:val="StijlStandaardSVVerdana10ptCursiefLinks-175cm"/>
        <w:ind w:left="567" w:hanging="567"/>
        <w:rPr>
          <w:rFonts w:eastAsia="Calibri"/>
          <w:b/>
          <w:i w:val="0"/>
          <w:lang w:val="nl-BE" w:eastAsia="en-US"/>
        </w:rPr>
      </w:pPr>
    </w:p>
    <w:tbl>
      <w:tblPr>
        <w:tblStyle w:val="Tabelraster"/>
        <w:tblW w:w="8222" w:type="dxa"/>
        <w:tblInd w:w="704" w:type="dxa"/>
        <w:tblLayout w:type="fixed"/>
        <w:tblLook w:val="04A0" w:firstRow="1" w:lastRow="0" w:firstColumn="1" w:lastColumn="0" w:noHBand="0" w:noVBand="1"/>
      </w:tblPr>
      <w:tblGrid>
        <w:gridCol w:w="2410"/>
        <w:gridCol w:w="1162"/>
        <w:gridCol w:w="1162"/>
        <w:gridCol w:w="1163"/>
        <w:gridCol w:w="1162"/>
        <w:gridCol w:w="1163"/>
      </w:tblGrid>
      <w:tr w:rsidR="0085361B" w:rsidRPr="00061B6C" w14:paraId="446E15A0" w14:textId="77777777" w:rsidTr="00343C9C">
        <w:tc>
          <w:tcPr>
            <w:tcW w:w="2410" w:type="dxa"/>
            <w:vMerge w:val="restart"/>
          </w:tcPr>
          <w:p w14:paraId="2AF7FA5D" w14:textId="77777777" w:rsidR="0085361B" w:rsidRPr="000F7E4F" w:rsidRDefault="0085361B" w:rsidP="00343C9C">
            <w:pPr>
              <w:jc w:val="both"/>
              <w:rPr>
                <w:rFonts w:ascii="Verdana" w:hAnsi="Verdana"/>
                <w:b/>
                <w:sz w:val="20"/>
              </w:rPr>
            </w:pPr>
            <w:r w:rsidRPr="000F7E4F">
              <w:rPr>
                <w:rFonts w:ascii="Verdana" w:hAnsi="Verdana"/>
                <w:b/>
                <w:sz w:val="20"/>
              </w:rPr>
              <w:t>Toekenningswijze r</w:t>
            </w:r>
            <w:r>
              <w:rPr>
                <w:rFonts w:ascii="Verdana" w:hAnsi="Verdana"/>
                <w:b/>
                <w:sz w:val="20"/>
              </w:rPr>
              <w:t>echt</w:t>
            </w:r>
            <w:r w:rsidRPr="000F7E4F">
              <w:rPr>
                <w:rFonts w:ascii="Verdana" w:hAnsi="Verdana"/>
                <w:b/>
                <w:sz w:val="20"/>
              </w:rPr>
              <w:t>en</w:t>
            </w:r>
          </w:p>
        </w:tc>
        <w:tc>
          <w:tcPr>
            <w:tcW w:w="5812" w:type="dxa"/>
            <w:gridSpan w:val="5"/>
          </w:tcPr>
          <w:p w14:paraId="064C9EA0" w14:textId="77777777" w:rsidR="0085361B" w:rsidRPr="000F7E4F" w:rsidRDefault="0085361B" w:rsidP="00343C9C">
            <w:pPr>
              <w:jc w:val="center"/>
              <w:rPr>
                <w:rFonts w:ascii="Verdana" w:hAnsi="Verdana"/>
                <w:b/>
                <w:sz w:val="20"/>
              </w:rPr>
            </w:pPr>
            <w:r>
              <w:rPr>
                <w:rFonts w:ascii="Verdana" w:hAnsi="Verdana"/>
                <w:b/>
                <w:sz w:val="20"/>
              </w:rPr>
              <w:t>Aantal veehouders per c</w:t>
            </w:r>
            <w:r w:rsidRPr="000F7E4F">
              <w:rPr>
                <w:rFonts w:ascii="Verdana" w:hAnsi="Verdana"/>
                <w:b/>
                <w:sz w:val="20"/>
              </w:rPr>
              <w:t>ampagnejaar</w:t>
            </w:r>
          </w:p>
        </w:tc>
      </w:tr>
      <w:tr w:rsidR="0085361B" w:rsidRPr="00061B6C" w14:paraId="50AB8BF6" w14:textId="77777777" w:rsidTr="00343C9C">
        <w:tc>
          <w:tcPr>
            <w:tcW w:w="2410" w:type="dxa"/>
            <w:vMerge/>
          </w:tcPr>
          <w:p w14:paraId="4E406920" w14:textId="77777777" w:rsidR="0085361B" w:rsidRPr="00061B6C" w:rsidRDefault="0085361B" w:rsidP="00343C9C">
            <w:pPr>
              <w:jc w:val="both"/>
              <w:rPr>
                <w:rFonts w:ascii="Verdana" w:hAnsi="Verdana"/>
                <w:sz w:val="20"/>
              </w:rPr>
            </w:pPr>
          </w:p>
        </w:tc>
        <w:tc>
          <w:tcPr>
            <w:tcW w:w="1162" w:type="dxa"/>
          </w:tcPr>
          <w:p w14:paraId="180DCDD7" w14:textId="77777777" w:rsidR="0085361B" w:rsidRPr="000F7E4F" w:rsidRDefault="0085361B" w:rsidP="00343C9C">
            <w:pPr>
              <w:jc w:val="center"/>
              <w:rPr>
                <w:rFonts w:ascii="Verdana" w:hAnsi="Verdana"/>
                <w:b/>
                <w:sz w:val="20"/>
              </w:rPr>
            </w:pPr>
            <w:r w:rsidRPr="000F7E4F">
              <w:rPr>
                <w:rFonts w:ascii="Verdana" w:hAnsi="Verdana"/>
                <w:b/>
                <w:sz w:val="20"/>
              </w:rPr>
              <w:t>2016</w:t>
            </w:r>
          </w:p>
        </w:tc>
        <w:tc>
          <w:tcPr>
            <w:tcW w:w="1162" w:type="dxa"/>
          </w:tcPr>
          <w:p w14:paraId="649E6315" w14:textId="77777777" w:rsidR="0085361B" w:rsidRPr="000F7E4F" w:rsidRDefault="0085361B" w:rsidP="00343C9C">
            <w:pPr>
              <w:jc w:val="center"/>
              <w:rPr>
                <w:rFonts w:ascii="Verdana" w:hAnsi="Verdana"/>
                <w:b/>
                <w:sz w:val="20"/>
              </w:rPr>
            </w:pPr>
            <w:r w:rsidRPr="000F7E4F">
              <w:rPr>
                <w:rFonts w:ascii="Verdana" w:hAnsi="Verdana"/>
                <w:b/>
                <w:sz w:val="20"/>
              </w:rPr>
              <w:t>2017</w:t>
            </w:r>
          </w:p>
        </w:tc>
        <w:tc>
          <w:tcPr>
            <w:tcW w:w="1163" w:type="dxa"/>
          </w:tcPr>
          <w:p w14:paraId="2B4BFC64" w14:textId="77777777" w:rsidR="0085361B" w:rsidRPr="000F7E4F" w:rsidRDefault="0085361B" w:rsidP="00343C9C">
            <w:pPr>
              <w:jc w:val="center"/>
              <w:rPr>
                <w:rFonts w:ascii="Verdana" w:hAnsi="Verdana"/>
                <w:b/>
                <w:sz w:val="20"/>
              </w:rPr>
            </w:pPr>
            <w:r w:rsidRPr="000F7E4F">
              <w:rPr>
                <w:rFonts w:ascii="Verdana" w:hAnsi="Verdana"/>
                <w:b/>
                <w:sz w:val="20"/>
              </w:rPr>
              <w:t>2018</w:t>
            </w:r>
          </w:p>
        </w:tc>
        <w:tc>
          <w:tcPr>
            <w:tcW w:w="1162" w:type="dxa"/>
          </w:tcPr>
          <w:p w14:paraId="1D1E410D" w14:textId="77777777" w:rsidR="0085361B" w:rsidRPr="000F7E4F" w:rsidRDefault="0085361B" w:rsidP="00343C9C">
            <w:pPr>
              <w:jc w:val="center"/>
              <w:rPr>
                <w:rFonts w:ascii="Verdana" w:hAnsi="Verdana"/>
                <w:b/>
                <w:sz w:val="20"/>
              </w:rPr>
            </w:pPr>
            <w:r w:rsidRPr="000F7E4F">
              <w:rPr>
                <w:rFonts w:ascii="Verdana" w:hAnsi="Verdana"/>
                <w:b/>
                <w:sz w:val="20"/>
              </w:rPr>
              <w:t>2019</w:t>
            </w:r>
          </w:p>
        </w:tc>
        <w:tc>
          <w:tcPr>
            <w:tcW w:w="1163" w:type="dxa"/>
          </w:tcPr>
          <w:p w14:paraId="2CB25675" w14:textId="77777777" w:rsidR="0085361B" w:rsidRPr="000F7E4F" w:rsidRDefault="0085361B" w:rsidP="00343C9C">
            <w:pPr>
              <w:jc w:val="center"/>
              <w:rPr>
                <w:rFonts w:ascii="Verdana" w:hAnsi="Verdana"/>
                <w:b/>
                <w:sz w:val="20"/>
              </w:rPr>
            </w:pPr>
            <w:r w:rsidRPr="000F7E4F">
              <w:rPr>
                <w:rFonts w:ascii="Verdana" w:hAnsi="Verdana"/>
                <w:b/>
                <w:sz w:val="20"/>
              </w:rPr>
              <w:t>2020</w:t>
            </w:r>
          </w:p>
        </w:tc>
      </w:tr>
      <w:tr w:rsidR="0085361B" w:rsidRPr="00061B6C" w14:paraId="71DD815B" w14:textId="77777777" w:rsidTr="00343C9C">
        <w:tc>
          <w:tcPr>
            <w:tcW w:w="2410" w:type="dxa"/>
          </w:tcPr>
          <w:p w14:paraId="602544D1" w14:textId="77777777" w:rsidR="0085361B" w:rsidRPr="00061B6C" w:rsidRDefault="0085361B" w:rsidP="00343C9C">
            <w:pPr>
              <w:jc w:val="both"/>
              <w:rPr>
                <w:rFonts w:ascii="Verdana" w:hAnsi="Verdana"/>
                <w:sz w:val="20"/>
              </w:rPr>
            </w:pPr>
            <w:r w:rsidRPr="00061B6C">
              <w:rPr>
                <w:rFonts w:ascii="Verdana" w:hAnsi="Verdana"/>
                <w:sz w:val="20"/>
              </w:rPr>
              <w:t>Via reserve</w:t>
            </w:r>
          </w:p>
        </w:tc>
        <w:tc>
          <w:tcPr>
            <w:tcW w:w="1162" w:type="dxa"/>
          </w:tcPr>
          <w:p w14:paraId="10CDE7B6" w14:textId="77777777" w:rsidR="0085361B" w:rsidRPr="00061B6C" w:rsidRDefault="0085361B" w:rsidP="00343C9C">
            <w:pPr>
              <w:jc w:val="center"/>
              <w:rPr>
                <w:rFonts w:ascii="Verdana" w:hAnsi="Verdana"/>
                <w:sz w:val="20"/>
              </w:rPr>
            </w:pPr>
            <w:r w:rsidRPr="00061B6C">
              <w:rPr>
                <w:rFonts w:ascii="Verdana" w:hAnsi="Verdana"/>
                <w:sz w:val="20"/>
              </w:rPr>
              <w:t>32</w:t>
            </w:r>
          </w:p>
        </w:tc>
        <w:tc>
          <w:tcPr>
            <w:tcW w:w="1162" w:type="dxa"/>
          </w:tcPr>
          <w:p w14:paraId="463EE62B" w14:textId="77777777" w:rsidR="0085361B" w:rsidRPr="00061B6C" w:rsidRDefault="0085361B" w:rsidP="00343C9C">
            <w:pPr>
              <w:jc w:val="center"/>
              <w:rPr>
                <w:rFonts w:ascii="Verdana" w:hAnsi="Verdana"/>
                <w:sz w:val="20"/>
              </w:rPr>
            </w:pPr>
            <w:r w:rsidRPr="00061B6C">
              <w:rPr>
                <w:rFonts w:ascii="Verdana" w:hAnsi="Verdana"/>
                <w:sz w:val="20"/>
              </w:rPr>
              <w:t>25</w:t>
            </w:r>
          </w:p>
        </w:tc>
        <w:tc>
          <w:tcPr>
            <w:tcW w:w="1163" w:type="dxa"/>
          </w:tcPr>
          <w:p w14:paraId="7610CA2C" w14:textId="77777777" w:rsidR="0085361B" w:rsidRPr="00061B6C" w:rsidRDefault="0085361B" w:rsidP="00343C9C">
            <w:pPr>
              <w:jc w:val="center"/>
              <w:rPr>
                <w:rFonts w:ascii="Verdana" w:hAnsi="Verdana"/>
                <w:sz w:val="20"/>
              </w:rPr>
            </w:pPr>
            <w:r w:rsidRPr="00061B6C">
              <w:rPr>
                <w:rFonts w:ascii="Verdana" w:hAnsi="Verdana"/>
                <w:sz w:val="20"/>
              </w:rPr>
              <w:t>38</w:t>
            </w:r>
          </w:p>
        </w:tc>
        <w:tc>
          <w:tcPr>
            <w:tcW w:w="1162" w:type="dxa"/>
          </w:tcPr>
          <w:p w14:paraId="7D28EFEB" w14:textId="77777777" w:rsidR="0085361B" w:rsidRPr="00061B6C" w:rsidRDefault="0085361B" w:rsidP="00343C9C">
            <w:pPr>
              <w:jc w:val="center"/>
              <w:rPr>
                <w:rFonts w:ascii="Verdana" w:hAnsi="Verdana"/>
                <w:sz w:val="20"/>
              </w:rPr>
            </w:pPr>
            <w:r w:rsidRPr="00061B6C">
              <w:rPr>
                <w:rFonts w:ascii="Verdana" w:hAnsi="Verdana"/>
                <w:sz w:val="20"/>
              </w:rPr>
              <w:t>29</w:t>
            </w:r>
          </w:p>
        </w:tc>
        <w:tc>
          <w:tcPr>
            <w:tcW w:w="1163" w:type="dxa"/>
          </w:tcPr>
          <w:p w14:paraId="268906FB" w14:textId="77777777" w:rsidR="0085361B" w:rsidRPr="00061B6C" w:rsidRDefault="0085361B" w:rsidP="00343C9C">
            <w:pPr>
              <w:jc w:val="center"/>
              <w:rPr>
                <w:rFonts w:ascii="Verdana" w:hAnsi="Verdana"/>
                <w:sz w:val="20"/>
              </w:rPr>
            </w:pPr>
            <w:r w:rsidRPr="00061B6C">
              <w:rPr>
                <w:rFonts w:ascii="Verdana" w:hAnsi="Verdana"/>
                <w:sz w:val="20"/>
              </w:rPr>
              <w:t>28</w:t>
            </w:r>
          </w:p>
        </w:tc>
      </w:tr>
      <w:tr w:rsidR="0085361B" w:rsidRPr="00061B6C" w14:paraId="0FB29AD2" w14:textId="77777777" w:rsidTr="00343C9C">
        <w:tc>
          <w:tcPr>
            <w:tcW w:w="2410" w:type="dxa"/>
          </w:tcPr>
          <w:p w14:paraId="59B86669" w14:textId="77777777" w:rsidR="0085361B" w:rsidRPr="00061B6C" w:rsidRDefault="0085361B" w:rsidP="00343C9C">
            <w:pPr>
              <w:jc w:val="both"/>
              <w:rPr>
                <w:rFonts w:ascii="Verdana" w:hAnsi="Verdana"/>
                <w:sz w:val="20"/>
              </w:rPr>
            </w:pPr>
            <w:r w:rsidRPr="00061B6C">
              <w:rPr>
                <w:rFonts w:ascii="Verdana" w:hAnsi="Verdana"/>
                <w:sz w:val="20"/>
              </w:rPr>
              <w:t>Via bedrijfsovername</w:t>
            </w:r>
          </w:p>
        </w:tc>
        <w:tc>
          <w:tcPr>
            <w:tcW w:w="1162" w:type="dxa"/>
          </w:tcPr>
          <w:p w14:paraId="123DA8C8" w14:textId="77777777" w:rsidR="0085361B" w:rsidRPr="00061B6C" w:rsidRDefault="0085361B" w:rsidP="00343C9C">
            <w:pPr>
              <w:jc w:val="center"/>
              <w:rPr>
                <w:rFonts w:ascii="Verdana" w:hAnsi="Verdana"/>
                <w:sz w:val="20"/>
              </w:rPr>
            </w:pPr>
            <w:r w:rsidRPr="00061B6C">
              <w:rPr>
                <w:rFonts w:ascii="Verdana" w:hAnsi="Verdana"/>
                <w:sz w:val="20"/>
              </w:rPr>
              <w:t>154</w:t>
            </w:r>
          </w:p>
        </w:tc>
        <w:tc>
          <w:tcPr>
            <w:tcW w:w="1162" w:type="dxa"/>
          </w:tcPr>
          <w:p w14:paraId="6280C3F1" w14:textId="77777777" w:rsidR="0085361B" w:rsidRPr="00061B6C" w:rsidRDefault="0085361B" w:rsidP="00343C9C">
            <w:pPr>
              <w:jc w:val="center"/>
              <w:rPr>
                <w:rFonts w:ascii="Verdana" w:hAnsi="Verdana"/>
                <w:sz w:val="20"/>
              </w:rPr>
            </w:pPr>
            <w:r w:rsidRPr="00061B6C">
              <w:rPr>
                <w:rFonts w:ascii="Verdana" w:hAnsi="Verdana"/>
                <w:sz w:val="20"/>
              </w:rPr>
              <w:t>175</w:t>
            </w:r>
          </w:p>
        </w:tc>
        <w:tc>
          <w:tcPr>
            <w:tcW w:w="1163" w:type="dxa"/>
          </w:tcPr>
          <w:p w14:paraId="00E9D2BD" w14:textId="77777777" w:rsidR="0085361B" w:rsidRPr="00061B6C" w:rsidRDefault="0085361B" w:rsidP="00343C9C">
            <w:pPr>
              <w:jc w:val="center"/>
              <w:rPr>
                <w:rFonts w:ascii="Verdana" w:hAnsi="Verdana"/>
                <w:sz w:val="20"/>
              </w:rPr>
            </w:pPr>
            <w:r w:rsidRPr="00061B6C">
              <w:rPr>
                <w:rFonts w:ascii="Verdana" w:hAnsi="Verdana"/>
                <w:sz w:val="20"/>
              </w:rPr>
              <w:t>179</w:t>
            </w:r>
          </w:p>
        </w:tc>
        <w:tc>
          <w:tcPr>
            <w:tcW w:w="1162" w:type="dxa"/>
          </w:tcPr>
          <w:p w14:paraId="25465C80" w14:textId="77777777" w:rsidR="0085361B" w:rsidRPr="00061B6C" w:rsidRDefault="0085361B" w:rsidP="00343C9C">
            <w:pPr>
              <w:jc w:val="center"/>
              <w:rPr>
                <w:rFonts w:ascii="Verdana" w:hAnsi="Verdana"/>
                <w:sz w:val="20"/>
              </w:rPr>
            </w:pPr>
            <w:r w:rsidRPr="00061B6C">
              <w:rPr>
                <w:rFonts w:ascii="Verdana" w:hAnsi="Verdana"/>
                <w:sz w:val="20"/>
              </w:rPr>
              <w:t>116</w:t>
            </w:r>
          </w:p>
        </w:tc>
        <w:tc>
          <w:tcPr>
            <w:tcW w:w="1163" w:type="dxa"/>
          </w:tcPr>
          <w:p w14:paraId="17576B0D" w14:textId="77777777" w:rsidR="0085361B" w:rsidRPr="00061B6C" w:rsidRDefault="0085361B" w:rsidP="00343C9C">
            <w:pPr>
              <w:jc w:val="center"/>
              <w:rPr>
                <w:rFonts w:ascii="Verdana" w:hAnsi="Verdana"/>
                <w:sz w:val="20"/>
              </w:rPr>
            </w:pPr>
            <w:r w:rsidRPr="00061B6C">
              <w:rPr>
                <w:rFonts w:ascii="Verdana" w:hAnsi="Verdana"/>
                <w:sz w:val="20"/>
              </w:rPr>
              <w:t>137</w:t>
            </w:r>
          </w:p>
        </w:tc>
      </w:tr>
    </w:tbl>
    <w:p w14:paraId="51EA11E3" w14:textId="77777777" w:rsidR="0085361B" w:rsidRPr="00061B6C" w:rsidRDefault="0085361B" w:rsidP="0085361B">
      <w:pPr>
        <w:pStyle w:val="StijlStandaardSVVerdana10ptCursiefLinks-175cm"/>
        <w:ind w:left="708"/>
        <w:rPr>
          <w:rFonts w:eastAsia="Calibri"/>
          <w:i w:val="0"/>
          <w:lang w:val="nl-BE" w:eastAsia="en-US"/>
        </w:rPr>
      </w:pPr>
    </w:p>
    <w:p w14:paraId="4143100F" w14:textId="2E3F0ADD" w:rsidR="0085361B" w:rsidRPr="00061B6C" w:rsidRDefault="0085361B" w:rsidP="000817DE">
      <w:pPr>
        <w:pStyle w:val="StijlStandaardSVVerdana10ptCursiefLinks-175cm"/>
        <w:ind w:left="426" w:hanging="426"/>
        <w:rPr>
          <w:rFonts w:eastAsia="Calibri"/>
          <w:i w:val="0"/>
          <w:lang w:val="nl-BE" w:eastAsia="en-US"/>
        </w:rPr>
      </w:pPr>
      <w:r>
        <w:rPr>
          <w:rFonts w:eastAsia="Calibri"/>
          <w:i w:val="0"/>
          <w:lang w:val="nl-BE" w:eastAsia="en-US"/>
        </w:rPr>
        <w:t>6.</w:t>
      </w:r>
      <w:r>
        <w:rPr>
          <w:rFonts w:eastAsia="Calibri"/>
          <w:i w:val="0"/>
          <w:lang w:val="nl-BE" w:eastAsia="en-US"/>
        </w:rPr>
        <w:tab/>
        <w:t>Zie tabel 9 voor het</w:t>
      </w:r>
      <w:r w:rsidRPr="00061B6C">
        <w:rPr>
          <w:rFonts w:eastAsia="Calibri"/>
          <w:i w:val="0"/>
          <w:lang w:val="nl-BE" w:eastAsia="en-US"/>
        </w:rPr>
        <w:t xml:space="preserve"> aantal veehouders </w:t>
      </w:r>
      <w:r>
        <w:rPr>
          <w:rFonts w:eastAsia="Calibri"/>
          <w:i w:val="0"/>
          <w:lang w:val="nl-BE" w:eastAsia="en-US"/>
        </w:rPr>
        <w:t xml:space="preserve">per campagnejaar </w:t>
      </w:r>
      <w:r w:rsidRPr="00061B6C">
        <w:rPr>
          <w:rFonts w:eastAsia="Calibri"/>
          <w:i w:val="0"/>
          <w:lang w:val="nl-BE" w:eastAsia="en-US"/>
        </w:rPr>
        <w:t>dat rechten uit de reserve kreeg toegekend.</w:t>
      </w:r>
    </w:p>
    <w:p w14:paraId="44CBD85B" w14:textId="77777777" w:rsidR="0085361B" w:rsidRPr="00061B6C" w:rsidRDefault="0085361B" w:rsidP="0085361B">
      <w:pPr>
        <w:pStyle w:val="StijlStandaardSVVerdana10ptCursiefLinks-175cm"/>
        <w:ind w:left="720"/>
        <w:rPr>
          <w:rFonts w:eastAsia="Calibri"/>
          <w:i w:val="0"/>
          <w:lang w:val="nl-BE" w:eastAsia="en-US"/>
        </w:rPr>
      </w:pPr>
    </w:p>
    <w:p w14:paraId="5B37EAC8" w14:textId="3B0947E9" w:rsidR="0085361B" w:rsidRPr="000817DE" w:rsidRDefault="0085361B" w:rsidP="000817DE">
      <w:pPr>
        <w:pStyle w:val="StijlStandaardSVVerdana10ptCursiefLinks-175cm"/>
        <w:ind w:left="426"/>
        <w:rPr>
          <w:rFonts w:eastAsia="Calibri"/>
          <w:bCs/>
          <w:i w:val="0"/>
          <w:lang w:val="nl-BE" w:eastAsia="en-US"/>
        </w:rPr>
      </w:pPr>
      <w:r w:rsidRPr="000817DE">
        <w:rPr>
          <w:rFonts w:eastAsia="Calibri"/>
          <w:bCs/>
          <w:i w:val="0"/>
          <w:lang w:val="nl-BE" w:eastAsia="en-US"/>
        </w:rPr>
        <w:t>Tabel 10. Aantal veehouders met een volledig verlies van rechten die een bezwaar hebben ingediend en waarbij het bezwaar een gunstig gevolg heeft gekregen</w:t>
      </w:r>
    </w:p>
    <w:p w14:paraId="6E188F55" w14:textId="77777777" w:rsidR="00C74A5A" w:rsidRPr="00236D1E" w:rsidRDefault="00C74A5A" w:rsidP="00C74A5A">
      <w:pPr>
        <w:pStyle w:val="StijlStandaardSVVerdana10ptCursiefLinks-175cm"/>
        <w:ind w:left="567"/>
        <w:rPr>
          <w:rFonts w:eastAsia="Calibri"/>
          <w:b/>
          <w:i w:val="0"/>
          <w:lang w:val="nl-BE" w:eastAsia="en-US"/>
        </w:rPr>
      </w:pPr>
    </w:p>
    <w:tbl>
      <w:tblPr>
        <w:tblStyle w:val="Tabelraster"/>
        <w:tblW w:w="0" w:type="auto"/>
        <w:tblInd w:w="704" w:type="dxa"/>
        <w:tblLook w:val="04A0" w:firstRow="1" w:lastRow="0" w:firstColumn="1" w:lastColumn="0" w:noHBand="0" w:noVBand="1"/>
      </w:tblPr>
      <w:tblGrid>
        <w:gridCol w:w="1215"/>
        <w:gridCol w:w="1216"/>
        <w:gridCol w:w="1379"/>
        <w:gridCol w:w="1379"/>
        <w:gridCol w:w="1217"/>
        <w:gridCol w:w="1258"/>
      </w:tblGrid>
      <w:tr w:rsidR="0085361B" w:rsidRPr="00061B6C" w14:paraId="5309CC38" w14:textId="77777777" w:rsidTr="00343C9C">
        <w:tc>
          <w:tcPr>
            <w:tcW w:w="7664" w:type="dxa"/>
            <w:gridSpan w:val="6"/>
          </w:tcPr>
          <w:p w14:paraId="0B36DEB0" w14:textId="77777777" w:rsidR="0085361B" w:rsidRPr="00236D1E" w:rsidRDefault="0085361B" w:rsidP="00343C9C">
            <w:pPr>
              <w:jc w:val="center"/>
              <w:rPr>
                <w:rFonts w:ascii="Verdana" w:hAnsi="Verdana"/>
                <w:b/>
                <w:sz w:val="20"/>
              </w:rPr>
            </w:pPr>
            <w:r w:rsidRPr="00236D1E">
              <w:rPr>
                <w:rFonts w:ascii="Verdana" w:hAnsi="Verdana"/>
                <w:b/>
                <w:sz w:val="20"/>
              </w:rPr>
              <w:t>Aantal veehouders per campagnejaar</w:t>
            </w:r>
          </w:p>
        </w:tc>
      </w:tr>
      <w:tr w:rsidR="0085361B" w:rsidRPr="00061B6C" w14:paraId="7152A4CC" w14:textId="77777777" w:rsidTr="00343C9C">
        <w:tc>
          <w:tcPr>
            <w:tcW w:w="1215" w:type="dxa"/>
          </w:tcPr>
          <w:p w14:paraId="39EC68B8" w14:textId="77777777" w:rsidR="0085361B" w:rsidRPr="00236D1E" w:rsidRDefault="0085361B" w:rsidP="00343C9C">
            <w:pPr>
              <w:jc w:val="center"/>
              <w:rPr>
                <w:rFonts w:ascii="Verdana" w:hAnsi="Verdana"/>
                <w:b/>
                <w:sz w:val="20"/>
              </w:rPr>
            </w:pPr>
            <w:r w:rsidRPr="00236D1E">
              <w:rPr>
                <w:rFonts w:ascii="Verdana" w:hAnsi="Verdana"/>
                <w:b/>
                <w:sz w:val="20"/>
              </w:rPr>
              <w:t>2015</w:t>
            </w:r>
          </w:p>
        </w:tc>
        <w:tc>
          <w:tcPr>
            <w:tcW w:w="1216" w:type="dxa"/>
          </w:tcPr>
          <w:p w14:paraId="3D7A35A8" w14:textId="77777777" w:rsidR="0085361B" w:rsidRPr="00236D1E" w:rsidRDefault="0085361B" w:rsidP="00343C9C">
            <w:pPr>
              <w:jc w:val="center"/>
              <w:rPr>
                <w:rFonts w:ascii="Verdana" w:hAnsi="Verdana"/>
                <w:b/>
                <w:sz w:val="20"/>
              </w:rPr>
            </w:pPr>
            <w:r w:rsidRPr="00236D1E">
              <w:rPr>
                <w:rFonts w:ascii="Verdana" w:hAnsi="Verdana"/>
                <w:b/>
                <w:sz w:val="20"/>
              </w:rPr>
              <w:t>2016</w:t>
            </w:r>
          </w:p>
        </w:tc>
        <w:tc>
          <w:tcPr>
            <w:tcW w:w="1379" w:type="dxa"/>
          </w:tcPr>
          <w:p w14:paraId="14694D91" w14:textId="77777777" w:rsidR="0085361B" w:rsidRPr="00236D1E" w:rsidRDefault="0085361B" w:rsidP="00343C9C">
            <w:pPr>
              <w:jc w:val="center"/>
              <w:rPr>
                <w:rFonts w:ascii="Verdana" w:hAnsi="Verdana"/>
                <w:b/>
                <w:sz w:val="20"/>
              </w:rPr>
            </w:pPr>
            <w:r w:rsidRPr="00236D1E">
              <w:rPr>
                <w:rFonts w:ascii="Verdana" w:hAnsi="Verdana"/>
                <w:b/>
                <w:sz w:val="20"/>
              </w:rPr>
              <w:t>2017</w:t>
            </w:r>
          </w:p>
        </w:tc>
        <w:tc>
          <w:tcPr>
            <w:tcW w:w="1379" w:type="dxa"/>
          </w:tcPr>
          <w:p w14:paraId="26D17DDB" w14:textId="77777777" w:rsidR="0085361B" w:rsidRPr="00236D1E" w:rsidRDefault="0085361B" w:rsidP="00343C9C">
            <w:pPr>
              <w:jc w:val="center"/>
              <w:rPr>
                <w:rFonts w:ascii="Verdana" w:hAnsi="Verdana"/>
                <w:b/>
                <w:sz w:val="20"/>
              </w:rPr>
            </w:pPr>
            <w:r w:rsidRPr="00236D1E">
              <w:rPr>
                <w:rFonts w:ascii="Verdana" w:hAnsi="Verdana"/>
                <w:b/>
                <w:sz w:val="20"/>
              </w:rPr>
              <w:t>2018</w:t>
            </w:r>
          </w:p>
        </w:tc>
        <w:tc>
          <w:tcPr>
            <w:tcW w:w="1217" w:type="dxa"/>
          </w:tcPr>
          <w:p w14:paraId="4DD60DA7" w14:textId="77777777" w:rsidR="0085361B" w:rsidRPr="00236D1E" w:rsidRDefault="0085361B" w:rsidP="00343C9C">
            <w:pPr>
              <w:jc w:val="center"/>
              <w:rPr>
                <w:rFonts w:ascii="Verdana" w:hAnsi="Verdana"/>
                <w:b/>
                <w:sz w:val="20"/>
              </w:rPr>
            </w:pPr>
            <w:r w:rsidRPr="00236D1E">
              <w:rPr>
                <w:rFonts w:ascii="Verdana" w:hAnsi="Verdana"/>
                <w:b/>
                <w:sz w:val="20"/>
              </w:rPr>
              <w:t>2019</w:t>
            </w:r>
          </w:p>
        </w:tc>
        <w:tc>
          <w:tcPr>
            <w:tcW w:w="1258" w:type="dxa"/>
          </w:tcPr>
          <w:p w14:paraId="27D6AA5E" w14:textId="77777777" w:rsidR="0085361B" w:rsidRPr="00236D1E" w:rsidRDefault="0085361B" w:rsidP="00343C9C">
            <w:pPr>
              <w:jc w:val="center"/>
              <w:rPr>
                <w:rFonts w:ascii="Verdana" w:hAnsi="Verdana"/>
                <w:b/>
                <w:sz w:val="20"/>
              </w:rPr>
            </w:pPr>
            <w:r w:rsidRPr="00236D1E">
              <w:rPr>
                <w:rFonts w:ascii="Verdana" w:hAnsi="Verdana"/>
                <w:b/>
                <w:sz w:val="20"/>
              </w:rPr>
              <w:t>2020</w:t>
            </w:r>
          </w:p>
        </w:tc>
      </w:tr>
      <w:tr w:rsidR="0085361B" w:rsidRPr="00061B6C" w14:paraId="1271E766" w14:textId="77777777" w:rsidTr="00343C9C">
        <w:tc>
          <w:tcPr>
            <w:tcW w:w="1215" w:type="dxa"/>
          </w:tcPr>
          <w:p w14:paraId="0A891F59" w14:textId="77777777" w:rsidR="0085361B" w:rsidRPr="00061B6C" w:rsidRDefault="0085361B" w:rsidP="00343C9C">
            <w:pPr>
              <w:jc w:val="center"/>
              <w:rPr>
                <w:rFonts w:ascii="Verdana" w:hAnsi="Verdana"/>
                <w:sz w:val="20"/>
              </w:rPr>
            </w:pPr>
            <w:r w:rsidRPr="00061B6C">
              <w:rPr>
                <w:rFonts w:ascii="Verdana" w:hAnsi="Verdana"/>
                <w:sz w:val="20"/>
              </w:rPr>
              <w:t>7</w:t>
            </w:r>
          </w:p>
        </w:tc>
        <w:tc>
          <w:tcPr>
            <w:tcW w:w="1216" w:type="dxa"/>
          </w:tcPr>
          <w:p w14:paraId="498448E9" w14:textId="77777777" w:rsidR="0085361B" w:rsidRPr="00061B6C" w:rsidRDefault="0085361B" w:rsidP="00343C9C">
            <w:pPr>
              <w:jc w:val="center"/>
              <w:rPr>
                <w:rFonts w:ascii="Verdana" w:hAnsi="Verdana"/>
                <w:sz w:val="20"/>
              </w:rPr>
            </w:pPr>
            <w:r w:rsidRPr="00061B6C">
              <w:rPr>
                <w:rFonts w:ascii="Verdana" w:hAnsi="Verdana"/>
                <w:sz w:val="20"/>
              </w:rPr>
              <w:t>7</w:t>
            </w:r>
          </w:p>
        </w:tc>
        <w:tc>
          <w:tcPr>
            <w:tcW w:w="1379" w:type="dxa"/>
          </w:tcPr>
          <w:p w14:paraId="72EDF998" w14:textId="77777777" w:rsidR="0085361B" w:rsidRPr="00061B6C" w:rsidRDefault="0085361B" w:rsidP="00343C9C">
            <w:pPr>
              <w:jc w:val="center"/>
              <w:rPr>
                <w:rFonts w:ascii="Verdana" w:hAnsi="Verdana"/>
                <w:sz w:val="20"/>
              </w:rPr>
            </w:pPr>
            <w:r w:rsidRPr="00061B6C">
              <w:rPr>
                <w:rFonts w:ascii="Verdana" w:hAnsi="Verdana"/>
                <w:sz w:val="20"/>
              </w:rPr>
              <w:t>15</w:t>
            </w:r>
          </w:p>
        </w:tc>
        <w:tc>
          <w:tcPr>
            <w:tcW w:w="1379" w:type="dxa"/>
          </w:tcPr>
          <w:p w14:paraId="2E8D2C17" w14:textId="77777777" w:rsidR="0085361B" w:rsidRPr="00061B6C" w:rsidRDefault="0085361B" w:rsidP="00343C9C">
            <w:pPr>
              <w:jc w:val="center"/>
              <w:rPr>
                <w:rFonts w:ascii="Verdana" w:hAnsi="Verdana"/>
                <w:sz w:val="20"/>
              </w:rPr>
            </w:pPr>
            <w:r w:rsidRPr="00061B6C">
              <w:rPr>
                <w:rFonts w:ascii="Verdana" w:hAnsi="Verdana"/>
                <w:sz w:val="20"/>
              </w:rPr>
              <w:t>11</w:t>
            </w:r>
          </w:p>
        </w:tc>
        <w:tc>
          <w:tcPr>
            <w:tcW w:w="1217" w:type="dxa"/>
          </w:tcPr>
          <w:p w14:paraId="78E1292C" w14:textId="77777777" w:rsidR="0085361B" w:rsidRPr="00061B6C" w:rsidRDefault="0085361B" w:rsidP="00343C9C">
            <w:pPr>
              <w:jc w:val="center"/>
              <w:rPr>
                <w:rFonts w:ascii="Verdana" w:hAnsi="Verdana"/>
                <w:sz w:val="20"/>
              </w:rPr>
            </w:pPr>
            <w:r w:rsidRPr="00061B6C">
              <w:rPr>
                <w:rFonts w:ascii="Verdana" w:hAnsi="Verdana"/>
                <w:sz w:val="20"/>
              </w:rPr>
              <w:t>9</w:t>
            </w:r>
          </w:p>
        </w:tc>
        <w:tc>
          <w:tcPr>
            <w:tcW w:w="1258" w:type="dxa"/>
          </w:tcPr>
          <w:p w14:paraId="70F56D60" w14:textId="77777777" w:rsidR="0085361B" w:rsidRPr="00061B6C" w:rsidRDefault="0085361B" w:rsidP="00343C9C">
            <w:pPr>
              <w:jc w:val="center"/>
              <w:rPr>
                <w:rFonts w:ascii="Verdana" w:hAnsi="Verdana"/>
                <w:sz w:val="20"/>
              </w:rPr>
            </w:pPr>
            <w:r w:rsidRPr="00061B6C">
              <w:rPr>
                <w:rFonts w:ascii="Verdana" w:hAnsi="Verdana"/>
                <w:sz w:val="20"/>
              </w:rPr>
              <w:t>10</w:t>
            </w:r>
          </w:p>
        </w:tc>
      </w:tr>
    </w:tbl>
    <w:p w14:paraId="36C700B5" w14:textId="77777777" w:rsidR="0085361B" w:rsidRPr="00061B6C" w:rsidRDefault="0085361B" w:rsidP="0085361B">
      <w:pPr>
        <w:pStyle w:val="StijlStandaardSVVerdana10ptCursiefLinks-175cm"/>
        <w:ind w:left="708"/>
        <w:rPr>
          <w:rFonts w:eastAsia="Calibri"/>
          <w:i w:val="0"/>
          <w:lang w:val="nl-BE" w:eastAsia="en-US"/>
        </w:rPr>
      </w:pPr>
    </w:p>
    <w:p w14:paraId="0B72F2A1" w14:textId="4EB7346C" w:rsidR="0085361B" w:rsidRPr="00061B6C" w:rsidRDefault="0085361B" w:rsidP="000817DE">
      <w:pPr>
        <w:pStyle w:val="StijlStandaardSVVerdana10ptCursiefLinks-175cm"/>
        <w:numPr>
          <w:ilvl w:val="0"/>
          <w:numId w:val="2"/>
        </w:numPr>
        <w:ind w:left="426" w:hanging="426"/>
        <w:rPr>
          <w:rFonts w:eastAsia="Calibri"/>
          <w:i w:val="0"/>
          <w:lang w:val="nl-BE" w:eastAsia="en-US"/>
        </w:rPr>
      </w:pPr>
      <w:r w:rsidRPr="00061B6C">
        <w:rPr>
          <w:rFonts w:eastAsia="Calibri"/>
          <w:i w:val="0"/>
          <w:lang w:val="nl-BE" w:eastAsia="en-US"/>
        </w:rPr>
        <w:t xml:space="preserve">In uitvoering van het Vlaams regeerakkoord worden de mogelijkheden naar duurzame alternatieven voor de premie voor de gespecialiseerde </w:t>
      </w:r>
      <w:proofErr w:type="spellStart"/>
      <w:r w:rsidRPr="00061B6C">
        <w:rPr>
          <w:rFonts w:eastAsia="Calibri"/>
          <w:i w:val="0"/>
          <w:lang w:val="nl-BE" w:eastAsia="en-US"/>
        </w:rPr>
        <w:t>zoogkoeienhouderij</w:t>
      </w:r>
      <w:proofErr w:type="spellEnd"/>
      <w:r w:rsidRPr="00061B6C">
        <w:rPr>
          <w:rFonts w:eastAsia="Calibri"/>
          <w:i w:val="0"/>
          <w:lang w:val="nl-BE" w:eastAsia="en-US"/>
        </w:rPr>
        <w:t xml:space="preserve"> bekeken. Deze oefening </w:t>
      </w:r>
      <w:r>
        <w:rPr>
          <w:rFonts w:eastAsia="Calibri"/>
          <w:i w:val="0"/>
          <w:lang w:val="nl-BE" w:eastAsia="en-US"/>
        </w:rPr>
        <w:t xml:space="preserve">loopt </w:t>
      </w:r>
      <w:r w:rsidRPr="00061B6C">
        <w:rPr>
          <w:rFonts w:eastAsia="Calibri"/>
          <w:i w:val="0"/>
          <w:lang w:val="nl-BE" w:eastAsia="en-US"/>
        </w:rPr>
        <w:t>nog, en alle mogelijkheden worden bekeken.</w:t>
      </w:r>
    </w:p>
    <w:p w14:paraId="6F494953" w14:textId="77777777" w:rsidR="00C74A5A" w:rsidRPr="00061B6C" w:rsidRDefault="00C74A5A" w:rsidP="0085361B">
      <w:pPr>
        <w:pStyle w:val="StijlStandaardSVVerdana10ptCursiefLinks-175cm"/>
        <w:ind w:left="708"/>
        <w:rPr>
          <w:rFonts w:eastAsia="Calibri"/>
          <w:i w:val="0"/>
          <w:lang w:val="nl-BE" w:eastAsia="en-US"/>
        </w:rPr>
      </w:pPr>
    </w:p>
    <w:p w14:paraId="56334563" w14:textId="1DB70B92" w:rsidR="0085361B" w:rsidRPr="00D5744E" w:rsidRDefault="0085361B" w:rsidP="000817DE">
      <w:pPr>
        <w:pStyle w:val="StijlStandaardSVVerdana10ptCursiefLinks-175cm"/>
        <w:numPr>
          <w:ilvl w:val="0"/>
          <w:numId w:val="2"/>
        </w:numPr>
        <w:ind w:left="426" w:hanging="426"/>
        <w:rPr>
          <w:rFonts w:eastAsia="Calibri"/>
          <w:i w:val="0"/>
          <w:lang w:val="nl-BE" w:eastAsia="en-US"/>
        </w:rPr>
      </w:pPr>
      <w:r w:rsidRPr="00D5744E">
        <w:rPr>
          <w:rFonts w:eastAsia="Calibri"/>
          <w:i w:val="0"/>
          <w:lang w:val="nl-BE" w:eastAsia="en-US"/>
        </w:rPr>
        <w:t xml:space="preserve">Binnen de Europese voorstellen van het toekomstig Gemeenschappelijk Landbouwbeleid dat op Europees niveau nog in bespreking is, zijn verschillende instrumenten aanwezig om verduurzaming te stimuleren, zoals </w:t>
      </w:r>
      <w:proofErr w:type="spellStart"/>
      <w:r w:rsidRPr="00D5744E">
        <w:rPr>
          <w:rFonts w:eastAsia="Calibri"/>
          <w:i w:val="0"/>
          <w:lang w:val="nl-BE" w:eastAsia="en-US"/>
        </w:rPr>
        <w:t>ecoregelingen</w:t>
      </w:r>
      <w:proofErr w:type="spellEnd"/>
      <w:r w:rsidRPr="00D5744E">
        <w:rPr>
          <w:rFonts w:eastAsia="Calibri"/>
          <w:i w:val="0"/>
          <w:lang w:val="nl-BE" w:eastAsia="en-US"/>
        </w:rPr>
        <w:t xml:space="preserve"> of agromilieu- en klimaatmaatregelen. Deze zijn</w:t>
      </w:r>
      <w:r w:rsidR="004B7264">
        <w:rPr>
          <w:rFonts w:eastAsia="Calibri"/>
          <w:i w:val="0"/>
          <w:lang w:val="nl-BE" w:eastAsia="en-US"/>
        </w:rPr>
        <w:t xml:space="preserve"> vrijwillig en</w:t>
      </w:r>
      <w:r w:rsidRPr="00D5744E">
        <w:rPr>
          <w:rFonts w:eastAsia="Calibri"/>
          <w:i w:val="0"/>
          <w:lang w:val="nl-BE" w:eastAsia="en-US"/>
        </w:rPr>
        <w:t xml:space="preserve"> niet sectorspecifiek. </w:t>
      </w:r>
      <w:r w:rsidR="00FA6003">
        <w:rPr>
          <w:rFonts w:eastAsia="Calibri"/>
          <w:i w:val="0"/>
          <w:lang w:val="nl-BE" w:eastAsia="en-US"/>
        </w:rPr>
        <w:lastRenderedPageBreak/>
        <w:t xml:space="preserve">Landbouwers die meer inspanningen leveren zullen op die manier ook meer ondersteuning kunnen ontvangen. </w:t>
      </w:r>
    </w:p>
    <w:p w14:paraId="07F9B8B7" w14:textId="77777777" w:rsidR="0085361B" w:rsidRPr="00061B6C" w:rsidRDefault="0085361B" w:rsidP="0085361B">
      <w:pPr>
        <w:pStyle w:val="StijlStandaardSVVerdana10ptCursiefLinks-175cm"/>
        <w:ind w:left="708"/>
        <w:rPr>
          <w:rFonts w:eastAsia="Calibri"/>
          <w:i w:val="0"/>
          <w:lang w:val="nl-BE" w:eastAsia="en-US"/>
        </w:rPr>
      </w:pPr>
    </w:p>
    <w:p w14:paraId="122FFE7A" w14:textId="1243B490" w:rsidR="0085361B" w:rsidRPr="00236D1E" w:rsidRDefault="0085361B" w:rsidP="000817DE">
      <w:pPr>
        <w:pStyle w:val="StijlStandaardSVVerdana10ptCursiefLinks-175cm"/>
        <w:ind w:left="426"/>
        <w:rPr>
          <w:rFonts w:eastAsia="Calibri"/>
          <w:i w:val="0"/>
          <w:lang w:val="nl-BE" w:eastAsia="en-US"/>
        </w:rPr>
      </w:pPr>
      <w:r w:rsidRPr="00061B6C">
        <w:rPr>
          <w:rFonts w:eastAsia="Calibri"/>
          <w:i w:val="0"/>
          <w:lang w:val="nl-BE" w:eastAsia="en-US"/>
        </w:rPr>
        <w:t xml:space="preserve">Daarnaast is ook </w:t>
      </w:r>
      <w:r w:rsidR="006863C5">
        <w:rPr>
          <w:rFonts w:eastAsia="Calibri"/>
          <w:i w:val="0"/>
          <w:lang w:val="nl-BE" w:eastAsia="en-US"/>
        </w:rPr>
        <w:t xml:space="preserve">voorzien </w:t>
      </w:r>
      <w:r w:rsidRPr="00061B6C">
        <w:rPr>
          <w:rFonts w:eastAsia="Calibri"/>
          <w:i w:val="0"/>
          <w:lang w:val="nl-BE" w:eastAsia="en-US"/>
        </w:rPr>
        <w:t>dat gekoppelde steun kan worden gegeven van</w:t>
      </w:r>
      <w:r>
        <w:rPr>
          <w:rFonts w:eastAsia="Calibri"/>
          <w:i w:val="0"/>
          <w:lang w:val="nl-BE" w:eastAsia="en-US"/>
        </w:rPr>
        <w:t>wege</w:t>
      </w:r>
      <w:r w:rsidRPr="00061B6C">
        <w:rPr>
          <w:rFonts w:eastAsia="Calibri"/>
          <w:i w:val="0"/>
          <w:lang w:val="nl-BE" w:eastAsia="en-US"/>
        </w:rPr>
        <w:t xml:space="preserve"> ecologische redenen (naast economische of sociale redenen), bijvoorbeeld omdat de sector of de productie van ecologisch belang is in de lidstaat en zich in moeilijkheden bevindt. De verantwoording is hier gerelateerd aan de moeilijkheden van de sector. Wel wordt gesteld dat elke interventie zijn eigen set voorwaarden heeft waaraan elke landbouwer moet voldoen. Differentiatie in premiebedrag kan enkel </w:t>
      </w:r>
      <w:r>
        <w:rPr>
          <w:rFonts w:eastAsia="Calibri"/>
          <w:i w:val="0"/>
          <w:lang w:val="nl-BE" w:eastAsia="en-US"/>
        </w:rPr>
        <w:t xml:space="preserve">in </w:t>
      </w:r>
      <w:r w:rsidRPr="00061B6C">
        <w:rPr>
          <w:rFonts w:eastAsia="Calibri"/>
          <w:i w:val="0"/>
          <w:lang w:val="nl-BE" w:eastAsia="en-US"/>
        </w:rPr>
        <w:t>de vorm van aparte interventies</w:t>
      </w:r>
      <w:r>
        <w:rPr>
          <w:rFonts w:eastAsia="Calibri"/>
          <w:i w:val="0"/>
          <w:lang w:val="nl-BE" w:eastAsia="en-US"/>
        </w:rPr>
        <w:t>,</w:t>
      </w:r>
      <w:r w:rsidRPr="00061B6C">
        <w:rPr>
          <w:rFonts w:eastAsia="Calibri"/>
          <w:i w:val="0"/>
          <w:lang w:val="nl-BE" w:eastAsia="en-US"/>
        </w:rPr>
        <w:t xml:space="preserve"> die dan elk </w:t>
      </w:r>
      <w:r>
        <w:rPr>
          <w:rFonts w:eastAsia="Calibri"/>
          <w:i w:val="0"/>
          <w:lang w:val="nl-BE" w:eastAsia="en-US"/>
        </w:rPr>
        <w:t xml:space="preserve">hun </w:t>
      </w:r>
      <w:r w:rsidRPr="00061B6C">
        <w:rPr>
          <w:rFonts w:eastAsia="Calibri"/>
          <w:i w:val="0"/>
          <w:lang w:val="nl-BE" w:eastAsia="en-US"/>
        </w:rPr>
        <w:t>eigen voorwaarden he</w:t>
      </w:r>
      <w:r>
        <w:rPr>
          <w:rFonts w:eastAsia="Calibri"/>
          <w:i w:val="0"/>
          <w:lang w:val="nl-BE" w:eastAsia="en-US"/>
        </w:rPr>
        <w:t>bben.</w:t>
      </w:r>
    </w:p>
    <w:p w14:paraId="4A4719B9" w14:textId="712B9B64" w:rsidR="0085361B" w:rsidRPr="00061B6C" w:rsidRDefault="0085361B" w:rsidP="00C74A5A">
      <w:pPr>
        <w:pStyle w:val="StijlStandaardSVVerdana10ptCursiefLinks-175cm"/>
        <w:rPr>
          <w:rFonts w:eastAsia="Calibri"/>
          <w:i w:val="0"/>
          <w:lang w:val="nl-BE" w:eastAsia="en-US"/>
        </w:rPr>
      </w:pPr>
    </w:p>
    <w:p w14:paraId="24B2BD07" w14:textId="3E3B2907" w:rsidR="0085361B" w:rsidRDefault="00C74A5A" w:rsidP="000817DE">
      <w:pPr>
        <w:pStyle w:val="StijlStandaardSVVerdana10ptCursiefLinks-175cm"/>
        <w:ind w:left="426" w:hanging="426"/>
        <w:rPr>
          <w:rFonts w:eastAsia="Calibri"/>
          <w:i w:val="0"/>
          <w:lang w:val="nl-BE" w:eastAsia="en-US"/>
        </w:rPr>
      </w:pPr>
      <w:r>
        <w:rPr>
          <w:rFonts w:eastAsia="Calibri"/>
          <w:i w:val="0"/>
          <w:lang w:val="nl-BE" w:eastAsia="en-US"/>
        </w:rPr>
        <w:t>9.</w:t>
      </w:r>
      <w:r>
        <w:rPr>
          <w:rFonts w:eastAsia="Calibri"/>
          <w:i w:val="0"/>
          <w:lang w:val="nl-BE" w:eastAsia="en-US"/>
        </w:rPr>
        <w:tab/>
      </w:r>
      <w:r w:rsidR="0085361B" w:rsidRPr="00061B6C">
        <w:rPr>
          <w:rFonts w:eastAsia="Calibri"/>
          <w:i w:val="0"/>
          <w:lang w:val="nl-BE" w:eastAsia="en-US"/>
        </w:rPr>
        <w:t xml:space="preserve">Bij de uitwerking van een nieuwe maatregel </w:t>
      </w:r>
      <w:r w:rsidR="0085361B">
        <w:rPr>
          <w:rFonts w:eastAsia="Calibri"/>
          <w:i w:val="0"/>
          <w:lang w:val="nl-BE" w:eastAsia="en-US"/>
        </w:rPr>
        <w:t xml:space="preserve">moet </w:t>
      </w:r>
      <w:r w:rsidR="0085361B" w:rsidRPr="00061B6C">
        <w:rPr>
          <w:rFonts w:eastAsia="Calibri"/>
          <w:i w:val="0"/>
          <w:lang w:val="nl-BE" w:eastAsia="en-US"/>
        </w:rPr>
        <w:t xml:space="preserve">een verantwoording geleverd worden voor het bedrag van de premie (‘het eenheidsbedrag’) en de geplande output. Deze verantwoording is afhankelijk van de doelstelling en het type maatregel. Het antwoord op deze vraag zal afhangen van de duurzame alternatieven </w:t>
      </w:r>
      <w:r w:rsidR="0085361B">
        <w:rPr>
          <w:rFonts w:eastAsia="Calibri"/>
          <w:i w:val="0"/>
          <w:lang w:val="nl-BE" w:eastAsia="en-US"/>
        </w:rPr>
        <w:t>die als interventietype worden gekozen</w:t>
      </w:r>
      <w:r w:rsidR="00F50203">
        <w:rPr>
          <w:rFonts w:eastAsia="Calibri"/>
          <w:i w:val="0"/>
          <w:lang w:val="nl-BE" w:eastAsia="en-US"/>
        </w:rPr>
        <w:t>.</w:t>
      </w:r>
    </w:p>
    <w:p w14:paraId="780A81D1" w14:textId="77777777" w:rsidR="0085361B" w:rsidRPr="00061B6C" w:rsidRDefault="0085361B" w:rsidP="0085361B">
      <w:pPr>
        <w:pStyle w:val="StijlStandaardSVVerdana10ptCursiefLinks-175cm"/>
        <w:ind w:left="720"/>
        <w:rPr>
          <w:rFonts w:eastAsia="Calibri"/>
          <w:i w:val="0"/>
          <w:lang w:val="nl-BE" w:eastAsia="en-US"/>
        </w:rPr>
      </w:pPr>
    </w:p>
    <w:p w14:paraId="46232BAE" w14:textId="0DD97E2D" w:rsidR="0085361B" w:rsidRPr="00061B6C" w:rsidRDefault="00E42A28" w:rsidP="000817DE">
      <w:pPr>
        <w:pStyle w:val="StijlStandaardSVVerdana10ptCursiefLinks-175cm"/>
        <w:ind w:left="426"/>
        <w:rPr>
          <w:rFonts w:eastAsia="Calibri"/>
          <w:i w:val="0"/>
          <w:lang w:val="nl-BE" w:eastAsia="en-US"/>
        </w:rPr>
      </w:pPr>
      <w:r>
        <w:rPr>
          <w:rFonts w:eastAsia="Calibri"/>
          <w:i w:val="0"/>
          <w:lang w:val="nl-BE" w:eastAsia="en-US"/>
        </w:rPr>
        <w:t xml:space="preserve">Een </w:t>
      </w:r>
      <w:r w:rsidR="00963DE9">
        <w:rPr>
          <w:rFonts w:eastAsia="Calibri"/>
          <w:i w:val="0"/>
          <w:lang w:val="nl-BE" w:eastAsia="en-US"/>
        </w:rPr>
        <w:t>instrument</w:t>
      </w:r>
      <w:r>
        <w:rPr>
          <w:rFonts w:eastAsia="Calibri"/>
          <w:i w:val="0"/>
          <w:lang w:val="nl-BE" w:eastAsia="en-US"/>
        </w:rPr>
        <w:t xml:space="preserve"> specifiek voor de </w:t>
      </w:r>
      <w:proofErr w:type="spellStart"/>
      <w:r>
        <w:rPr>
          <w:rFonts w:eastAsia="Calibri"/>
          <w:i w:val="0"/>
          <w:lang w:val="nl-BE" w:eastAsia="en-US"/>
        </w:rPr>
        <w:t>biorundveehouderij</w:t>
      </w:r>
      <w:proofErr w:type="spellEnd"/>
      <w:r w:rsidR="0085361B" w:rsidRPr="00061B6C">
        <w:rPr>
          <w:rFonts w:eastAsia="Calibri"/>
          <w:i w:val="0"/>
          <w:lang w:val="nl-BE" w:eastAsia="en-US"/>
        </w:rPr>
        <w:t xml:space="preserve"> </w:t>
      </w:r>
      <w:r w:rsidR="00963DE9">
        <w:rPr>
          <w:rFonts w:eastAsia="Calibri"/>
          <w:i w:val="0"/>
          <w:lang w:val="nl-BE" w:eastAsia="en-US"/>
        </w:rPr>
        <w:t>b</w:t>
      </w:r>
      <w:r w:rsidR="0085361B" w:rsidRPr="00061B6C">
        <w:rPr>
          <w:rFonts w:eastAsia="Calibri"/>
          <w:i w:val="0"/>
          <w:lang w:val="nl-BE" w:eastAsia="en-US"/>
        </w:rPr>
        <w:t xml:space="preserve">innen </w:t>
      </w:r>
      <w:r w:rsidR="00963DE9">
        <w:rPr>
          <w:rFonts w:eastAsia="Calibri"/>
          <w:i w:val="0"/>
          <w:lang w:val="nl-BE" w:eastAsia="en-US"/>
        </w:rPr>
        <w:t xml:space="preserve">de </w:t>
      </w:r>
      <w:proofErr w:type="spellStart"/>
      <w:r w:rsidR="0085361B" w:rsidRPr="00061B6C">
        <w:rPr>
          <w:rFonts w:eastAsia="Calibri"/>
          <w:i w:val="0"/>
          <w:lang w:val="nl-BE" w:eastAsia="en-US"/>
        </w:rPr>
        <w:t>ecoregelingen</w:t>
      </w:r>
      <w:proofErr w:type="spellEnd"/>
      <w:r w:rsidR="0085361B" w:rsidRPr="00061B6C">
        <w:rPr>
          <w:rFonts w:eastAsia="Calibri"/>
          <w:i w:val="0"/>
          <w:lang w:val="nl-BE" w:eastAsia="en-US"/>
        </w:rPr>
        <w:t xml:space="preserve"> en/of agromilieu- en klimaatregelingen </w:t>
      </w:r>
      <w:r w:rsidR="00963DE9">
        <w:rPr>
          <w:rFonts w:eastAsia="Calibri"/>
          <w:i w:val="0"/>
          <w:lang w:val="nl-BE" w:eastAsia="en-US"/>
        </w:rPr>
        <w:t>zou</w:t>
      </w:r>
      <w:r w:rsidR="00963DE9" w:rsidRPr="00061B6C">
        <w:rPr>
          <w:rFonts w:eastAsia="Calibri"/>
          <w:i w:val="0"/>
          <w:lang w:val="nl-BE" w:eastAsia="en-US"/>
        </w:rPr>
        <w:t xml:space="preserve"> </w:t>
      </w:r>
      <w:r w:rsidR="0085361B" w:rsidRPr="00061B6C">
        <w:rPr>
          <w:rFonts w:eastAsia="Calibri"/>
          <w:i w:val="0"/>
          <w:lang w:val="nl-BE" w:eastAsia="en-US"/>
        </w:rPr>
        <w:t>gerelateerd moeten zijn aan de gemaakte kosten en de gederfde inkomsten als gevolg van de aangegane verbintenissen.</w:t>
      </w:r>
      <w:r w:rsidR="00BC68C2">
        <w:rPr>
          <w:rFonts w:eastAsia="Calibri"/>
          <w:i w:val="0"/>
          <w:lang w:val="nl-BE" w:eastAsia="en-US"/>
        </w:rPr>
        <w:t xml:space="preserve"> Zoals eerder aangegeven kan differentiatie in steunbedrag enkel in de vorm van aparte interventies, die dan elk hun eigen voorwaarden hebben.</w:t>
      </w:r>
    </w:p>
    <w:p w14:paraId="4E4F9CAF" w14:textId="77777777" w:rsidR="0085361B" w:rsidRPr="00061B6C" w:rsidRDefault="0085361B" w:rsidP="0085361B">
      <w:pPr>
        <w:pStyle w:val="StijlStandaardSVVerdana10ptCursiefLinks-175cm"/>
        <w:ind w:left="708"/>
        <w:rPr>
          <w:rFonts w:eastAsia="Calibri"/>
          <w:i w:val="0"/>
          <w:lang w:val="nl-BE" w:eastAsia="en-US"/>
        </w:rPr>
      </w:pPr>
    </w:p>
    <w:p w14:paraId="59524CB4" w14:textId="77777777" w:rsidR="00C74A5A" w:rsidRDefault="00C74A5A" w:rsidP="00C74A5A">
      <w:pPr>
        <w:pStyle w:val="StijlStandaardSVVerdana10ptCursiefLinks-175cm"/>
        <w:rPr>
          <w:rFonts w:eastAsia="Calibri"/>
          <w:i w:val="0"/>
          <w:lang w:val="nl-BE" w:eastAsia="en-US"/>
        </w:rPr>
      </w:pPr>
    </w:p>
    <w:p w14:paraId="5F3AC3AF" w14:textId="63E665FB" w:rsidR="0085361B" w:rsidRPr="00061B6C" w:rsidRDefault="0085361B" w:rsidP="000817DE">
      <w:pPr>
        <w:pStyle w:val="StijlStandaardSVVerdana10ptCursiefLinks-175cm"/>
        <w:numPr>
          <w:ilvl w:val="0"/>
          <w:numId w:val="3"/>
        </w:numPr>
        <w:ind w:left="426" w:hanging="426"/>
        <w:rPr>
          <w:rFonts w:eastAsia="Calibri"/>
          <w:i w:val="0"/>
          <w:lang w:val="nl-BE" w:eastAsia="en-US"/>
        </w:rPr>
      </w:pPr>
      <w:r>
        <w:rPr>
          <w:rFonts w:eastAsia="Calibri"/>
          <w:i w:val="0"/>
          <w:lang w:val="nl-BE" w:eastAsia="en-US"/>
        </w:rPr>
        <w:t>Volgens de Europe</w:t>
      </w:r>
      <w:r w:rsidRPr="00061B6C">
        <w:rPr>
          <w:rFonts w:eastAsia="Calibri"/>
          <w:i w:val="0"/>
          <w:lang w:val="nl-BE" w:eastAsia="en-US"/>
        </w:rPr>
        <w:t>s</w:t>
      </w:r>
      <w:r>
        <w:rPr>
          <w:rFonts w:eastAsia="Calibri"/>
          <w:i w:val="0"/>
          <w:lang w:val="nl-BE" w:eastAsia="en-US"/>
        </w:rPr>
        <w:t>e wetgevende voorstellen</w:t>
      </w:r>
      <w:r w:rsidRPr="00061B6C">
        <w:rPr>
          <w:rFonts w:eastAsia="Calibri"/>
          <w:i w:val="0"/>
          <w:lang w:val="nl-BE" w:eastAsia="en-US"/>
        </w:rPr>
        <w:t xml:space="preserve"> zijn verschillende interventietypes mogelijk, elk met een duidelijke doelstelling. Dit kader laat niet toe om </w:t>
      </w:r>
      <w:proofErr w:type="spellStart"/>
      <w:r w:rsidRPr="00061B6C">
        <w:rPr>
          <w:rFonts w:eastAsia="Calibri"/>
          <w:i w:val="0"/>
          <w:lang w:val="nl-BE" w:eastAsia="en-US"/>
        </w:rPr>
        <w:t>ecoregelingen</w:t>
      </w:r>
      <w:proofErr w:type="spellEnd"/>
      <w:r w:rsidRPr="00061B6C">
        <w:rPr>
          <w:rFonts w:eastAsia="Calibri"/>
          <w:i w:val="0"/>
          <w:lang w:val="nl-BE" w:eastAsia="en-US"/>
        </w:rPr>
        <w:t xml:space="preserve"> en/of agromilieu-en klimaatmaatregelen toe te spitsen op sectoren in moeilijkheden. Hiervoor is, zoals in vraag 8 vermeld, </w:t>
      </w:r>
      <w:r>
        <w:rPr>
          <w:rFonts w:eastAsia="Calibri"/>
          <w:i w:val="0"/>
          <w:lang w:val="nl-BE" w:eastAsia="en-US"/>
        </w:rPr>
        <w:t xml:space="preserve">in </w:t>
      </w:r>
      <w:r w:rsidRPr="00061B6C">
        <w:rPr>
          <w:rFonts w:eastAsia="Calibri"/>
          <w:i w:val="0"/>
          <w:lang w:val="nl-BE" w:eastAsia="en-US"/>
        </w:rPr>
        <w:t>een apart interventietype voorzien, namelijk een gekoppelde steunregeling die heel specifiek gericht kan worden op een bepaalde (deel)sector. Voor deze tweede mogelijkheid moeten de subsidievoorwaarden worden bepaald op basis van objectieve criteria en gerechtvaardigd in functie van de problematiek die in de sector speelt.</w:t>
      </w:r>
    </w:p>
    <w:p w14:paraId="6DF65ACB" w14:textId="77777777" w:rsidR="00552C0B" w:rsidRPr="00061B6C" w:rsidRDefault="00552C0B" w:rsidP="0085361B">
      <w:pPr>
        <w:pStyle w:val="StijlStandaardSVVerdana10ptCursiefLinks-175cm"/>
        <w:ind w:left="708"/>
        <w:rPr>
          <w:rFonts w:eastAsia="Calibri"/>
          <w:i w:val="0"/>
          <w:lang w:val="nl-BE" w:eastAsia="en-US"/>
        </w:rPr>
      </w:pPr>
    </w:p>
    <w:p w14:paraId="6A09ACDE" w14:textId="013F2CE1" w:rsidR="0085361B" w:rsidRPr="00061B6C" w:rsidRDefault="0085361B" w:rsidP="000817DE">
      <w:pPr>
        <w:pStyle w:val="StijlStandaardSVVerdana10ptCursiefLinks-175cm"/>
        <w:numPr>
          <w:ilvl w:val="0"/>
          <w:numId w:val="3"/>
        </w:numPr>
        <w:ind w:left="426" w:hanging="426"/>
        <w:rPr>
          <w:rFonts w:eastAsia="Calibri"/>
          <w:i w:val="0"/>
          <w:lang w:val="nl-BE" w:eastAsia="en-US"/>
        </w:rPr>
      </w:pPr>
      <w:r>
        <w:rPr>
          <w:rFonts w:eastAsia="Calibri"/>
          <w:i w:val="0"/>
          <w:lang w:val="nl-BE" w:eastAsia="en-US"/>
        </w:rPr>
        <w:t xml:space="preserve">Het Europese wetgevende kader voor de invulling van de GLB-strategische plannen is op Europees niveau nog in bespreking. Bijgevolg is de invulling van het Vlaamse GLB-strategische plan nog in onderzoek en is er </w:t>
      </w:r>
      <w:r w:rsidRPr="00061B6C">
        <w:rPr>
          <w:rFonts w:eastAsia="Calibri"/>
          <w:i w:val="0"/>
          <w:lang w:val="nl-BE" w:eastAsia="en-US"/>
        </w:rPr>
        <w:t xml:space="preserve">nog geen beslissing genomen </w:t>
      </w:r>
      <w:r>
        <w:rPr>
          <w:rFonts w:eastAsia="Calibri"/>
          <w:i w:val="0"/>
          <w:lang w:val="nl-BE" w:eastAsia="en-US"/>
        </w:rPr>
        <w:t xml:space="preserve">worden </w:t>
      </w:r>
      <w:r w:rsidRPr="00061B6C">
        <w:rPr>
          <w:rFonts w:eastAsia="Calibri"/>
          <w:i w:val="0"/>
          <w:lang w:val="nl-BE" w:eastAsia="en-US"/>
        </w:rPr>
        <w:t>over de verdeling van de budgetten.</w:t>
      </w:r>
    </w:p>
    <w:sectPr w:rsidR="0085361B" w:rsidRPr="00061B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36273"/>
    <w:multiLevelType w:val="hybridMultilevel"/>
    <w:tmpl w:val="9E26C5C4"/>
    <w:lvl w:ilvl="0" w:tplc="0813000F">
      <w:start w:val="10"/>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59253A39"/>
    <w:multiLevelType w:val="hybridMultilevel"/>
    <w:tmpl w:val="2EC235F2"/>
    <w:lvl w:ilvl="0" w:tplc="E9A0435A">
      <w:start w:val="1"/>
      <w:numFmt w:val="decimal"/>
      <w:lvlText w:val="%1."/>
      <w:lvlJc w:val="left"/>
      <w:pPr>
        <w:ind w:left="360" w:hanging="360"/>
      </w:pPr>
      <w:rPr>
        <w:b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65621D92"/>
    <w:multiLevelType w:val="hybridMultilevel"/>
    <w:tmpl w:val="E702C9AA"/>
    <w:lvl w:ilvl="0" w:tplc="0813000F">
      <w:start w:val="7"/>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C83"/>
    <w:rsid w:val="00050D62"/>
    <w:rsid w:val="000817DE"/>
    <w:rsid w:val="00214C83"/>
    <w:rsid w:val="0044462C"/>
    <w:rsid w:val="004B7264"/>
    <w:rsid w:val="00552C0B"/>
    <w:rsid w:val="006863C5"/>
    <w:rsid w:val="00686BEB"/>
    <w:rsid w:val="007C11F4"/>
    <w:rsid w:val="00821058"/>
    <w:rsid w:val="0085361B"/>
    <w:rsid w:val="00874AB7"/>
    <w:rsid w:val="00963DE9"/>
    <w:rsid w:val="009F3045"/>
    <w:rsid w:val="009F4D7B"/>
    <w:rsid w:val="00B63EBD"/>
    <w:rsid w:val="00BC68C2"/>
    <w:rsid w:val="00C74A5A"/>
    <w:rsid w:val="00DD500A"/>
    <w:rsid w:val="00E42A28"/>
    <w:rsid w:val="00EE3203"/>
    <w:rsid w:val="00F50203"/>
    <w:rsid w:val="00FA6003"/>
    <w:rsid w:val="00FE4E8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9A038"/>
  <w15:docId w15:val="{CEE59693-1502-4D02-9B09-E2881E1D1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4C83"/>
    <w:pPr>
      <w:spacing w:after="0" w:line="240" w:lineRule="auto"/>
    </w:pPr>
    <w:rPr>
      <w:rFonts w:ascii="Times New Roman" w:eastAsia="Times New Roman" w:hAnsi="Times New Roman" w:cs="Times New Roman"/>
      <w:sz w:val="24"/>
      <w:szCs w:val="20"/>
      <w:lang w:val="nl-NL" w:eastAsia="nl-NL"/>
    </w:rPr>
  </w:style>
  <w:style w:type="paragraph" w:styleId="Kop1">
    <w:name w:val="heading 1"/>
    <w:basedOn w:val="Standaard"/>
    <w:next w:val="Standaard"/>
    <w:link w:val="Kop1Char"/>
    <w:uiPriority w:val="9"/>
    <w:qFormat/>
    <w:rsid w:val="007C11F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nl-BE" w:eastAsia="en-US"/>
    </w:rPr>
  </w:style>
  <w:style w:type="paragraph" w:styleId="Kop2">
    <w:name w:val="heading 2"/>
    <w:basedOn w:val="Standaard"/>
    <w:next w:val="Standaard"/>
    <w:link w:val="Kop2Char"/>
    <w:uiPriority w:val="9"/>
    <w:unhideWhenUsed/>
    <w:qFormat/>
    <w:rsid w:val="007C11F4"/>
    <w:pPr>
      <w:keepNext/>
      <w:keepLines/>
      <w:spacing w:before="200" w:line="276" w:lineRule="auto"/>
      <w:outlineLvl w:val="1"/>
    </w:pPr>
    <w:rPr>
      <w:rFonts w:asciiTheme="majorHAnsi" w:eastAsiaTheme="majorEastAsia" w:hAnsiTheme="majorHAnsi" w:cstheme="majorBidi"/>
      <w:b/>
      <w:bCs/>
      <w:color w:val="4F81BD" w:themeColor="accent1"/>
      <w:sz w:val="26"/>
      <w:szCs w:val="26"/>
      <w:lang w:val="nl-BE" w:eastAsia="en-US"/>
    </w:rPr>
  </w:style>
  <w:style w:type="paragraph" w:styleId="Kop3">
    <w:name w:val="heading 3"/>
    <w:basedOn w:val="Standaard"/>
    <w:next w:val="Standaard"/>
    <w:link w:val="Kop3Char"/>
    <w:uiPriority w:val="9"/>
    <w:unhideWhenUsed/>
    <w:qFormat/>
    <w:rsid w:val="007C11F4"/>
    <w:pPr>
      <w:keepNext/>
      <w:keepLines/>
      <w:spacing w:before="200" w:line="276" w:lineRule="auto"/>
      <w:outlineLvl w:val="2"/>
    </w:pPr>
    <w:rPr>
      <w:rFonts w:asciiTheme="majorHAnsi" w:eastAsiaTheme="majorEastAsia" w:hAnsiTheme="majorHAnsi" w:cstheme="majorBidi"/>
      <w:b/>
      <w:bCs/>
      <w:color w:val="4F81BD" w:themeColor="accent1"/>
      <w:sz w:val="22"/>
      <w:szCs w:val="22"/>
      <w:lang w:val="nl-BE" w:eastAsia="en-US"/>
    </w:rPr>
  </w:style>
  <w:style w:type="paragraph" w:styleId="Kop4">
    <w:name w:val="heading 4"/>
    <w:basedOn w:val="Standaard"/>
    <w:next w:val="Standaard"/>
    <w:link w:val="Kop4Char"/>
    <w:uiPriority w:val="9"/>
    <w:unhideWhenUsed/>
    <w:qFormat/>
    <w:rsid w:val="007C11F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nl-BE" w:eastAsia="en-US"/>
    </w:rPr>
  </w:style>
  <w:style w:type="paragraph" w:styleId="Kop5">
    <w:name w:val="heading 5"/>
    <w:basedOn w:val="Standaard"/>
    <w:next w:val="Standaard"/>
    <w:link w:val="Kop5Char"/>
    <w:uiPriority w:val="9"/>
    <w:unhideWhenUsed/>
    <w:qFormat/>
    <w:rsid w:val="007C11F4"/>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nl-BE" w:eastAsia="en-US"/>
    </w:rPr>
  </w:style>
  <w:style w:type="paragraph" w:styleId="Kop6">
    <w:name w:val="heading 6"/>
    <w:basedOn w:val="Standaard"/>
    <w:next w:val="Standaard"/>
    <w:link w:val="Kop6Char"/>
    <w:uiPriority w:val="9"/>
    <w:unhideWhenUsed/>
    <w:qFormat/>
    <w:rsid w:val="007C11F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nl-BE" w:eastAsia="en-US"/>
    </w:rPr>
  </w:style>
  <w:style w:type="paragraph" w:styleId="Kop7">
    <w:name w:val="heading 7"/>
    <w:basedOn w:val="Standaard"/>
    <w:next w:val="Standaard"/>
    <w:link w:val="Kop7Char"/>
    <w:uiPriority w:val="9"/>
    <w:unhideWhenUsed/>
    <w:qFormat/>
    <w:rsid w:val="007C11F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nl-BE" w:eastAsia="en-US"/>
    </w:rPr>
  </w:style>
  <w:style w:type="paragraph" w:styleId="Kop8">
    <w:name w:val="heading 8"/>
    <w:basedOn w:val="Standaard"/>
    <w:next w:val="Standaard"/>
    <w:link w:val="Kop8Char"/>
    <w:uiPriority w:val="9"/>
    <w:unhideWhenUsed/>
    <w:qFormat/>
    <w:rsid w:val="007C11F4"/>
    <w:pPr>
      <w:keepNext/>
      <w:keepLines/>
      <w:spacing w:before="200" w:line="276" w:lineRule="auto"/>
      <w:outlineLvl w:val="7"/>
    </w:pPr>
    <w:rPr>
      <w:rFonts w:asciiTheme="majorHAnsi" w:eastAsiaTheme="majorEastAsia" w:hAnsiTheme="majorHAnsi" w:cstheme="majorBidi"/>
      <w:color w:val="4F81BD" w:themeColor="accent1"/>
      <w:sz w:val="20"/>
      <w:lang w:val="nl-BE" w:eastAsia="en-US"/>
    </w:rPr>
  </w:style>
  <w:style w:type="paragraph" w:styleId="Kop9">
    <w:name w:val="heading 9"/>
    <w:basedOn w:val="Standaard"/>
    <w:next w:val="Standaard"/>
    <w:link w:val="Kop9Char"/>
    <w:uiPriority w:val="9"/>
    <w:unhideWhenUsed/>
    <w:qFormat/>
    <w:rsid w:val="007C11F4"/>
    <w:pPr>
      <w:keepNext/>
      <w:keepLines/>
      <w:spacing w:before="200" w:line="276" w:lineRule="auto"/>
      <w:outlineLvl w:val="8"/>
    </w:pPr>
    <w:rPr>
      <w:rFonts w:asciiTheme="majorHAnsi" w:eastAsiaTheme="majorEastAsia" w:hAnsiTheme="majorHAnsi" w:cstheme="majorBidi"/>
      <w:i/>
      <w:iCs/>
      <w:color w:val="404040" w:themeColor="text1" w:themeTint="BF"/>
      <w:sz w:val="20"/>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C11F4"/>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7C11F4"/>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7C11F4"/>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7C11F4"/>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rsid w:val="007C11F4"/>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rsid w:val="007C11F4"/>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rsid w:val="007C11F4"/>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rsid w:val="007C11F4"/>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rsid w:val="007C11F4"/>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unhideWhenUsed/>
    <w:qFormat/>
    <w:rsid w:val="007C11F4"/>
    <w:pPr>
      <w:spacing w:after="200"/>
    </w:pPr>
    <w:rPr>
      <w:rFonts w:asciiTheme="minorHAnsi" w:eastAsiaTheme="minorHAnsi" w:hAnsiTheme="minorHAnsi" w:cstheme="minorBidi"/>
      <w:b/>
      <w:bCs/>
      <w:color w:val="4F81BD" w:themeColor="accent1"/>
      <w:sz w:val="18"/>
      <w:szCs w:val="18"/>
      <w:lang w:val="nl-BE" w:eastAsia="en-US"/>
    </w:rPr>
  </w:style>
  <w:style w:type="paragraph" w:styleId="Standaardinspringing">
    <w:name w:val="Normal Indent"/>
    <w:basedOn w:val="Standaard"/>
    <w:uiPriority w:val="99"/>
    <w:semiHidden/>
    <w:unhideWhenUsed/>
    <w:rsid w:val="00B63EBD"/>
    <w:pPr>
      <w:spacing w:after="200" w:line="276" w:lineRule="auto"/>
      <w:ind w:left="708"/>
    </w:pPr>
    <w:rPr>
      <w:rFonts w:asciiTheme="minorHAnsi" w:eastAsiaTheme="minorHAnsi" w:hAnsiTheme="minorHAnsi" w:cstheme="minorBidi"/>
      <w:sz w:val="22"/>
      <w:szCs w:val="22"/>
      <w:lang w:val="nl-BE" w:eastAsia="en-US"/>
    </w:rPr>
  </w:style>
  <w:style w:type="paragraph" w:styleId="Titel">
    <w:name w:val="Title"/>
    <w:basedOn w:val="Standaard"/>
    <w:next w:val="Standaard"/>
    <w:link w:val="TitelChar"/>
    <w:uiPriority w:val="10"/>
    <w:qFormat/>
    <w:rsid w:val="007C11F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nl-BE" w:eastAsia="en-US"/>
    </w:rPr>
  </w:style>
  <w:style w:type="character" w:customStyle="1" w:styleId="TitelChar">
    <w:name w:val="Titel Char"/>
    <w:basedOn w:val="Standaardalinea-lettertype"/>
    <w:link w:val="Titel"/>
    <w:uiPriority w:val="10"/>
    <w:rsid w:val="007C11F4"/>
    <w:rPr>
      <w:rFonts w:asciiTheme="majorHAnsi" w:eastAsiaTheme="majorEastAsia" w:hAnsiTheme="majorHAnsi" w:cstheme="majorBidi"/>
      <w:color w:val="17365D" w:themeColor="text2" w:themeShade="BF"/>
      <w:spacing w:val="5"/>
      <w:kern w:val="28"/>
      <w:sz w:val="52"/>
      <w:szCs w:val="52"/>
    </w:rPr>
  </w:style>
  <w:style w:type="character" w:styleId="Zwaar">
    <w:name w:val="Strong"/>
    <w:basedOn w:val="Standaardalinea-lettertype"/>
    <w:uiPriority w:val="22"/>
    <w:qFormat/>
    <w:rsid w:val="007C11F4"/>
    <w:rPr>
      <w:b/>
      <w:bCs/>
    </w:rPr>
  </w:style>
  <w:style w:type="character" w:styleId="Nadruk">
    <w:name w:val="Emphasis"/>
    <w:basedOn w:val="Standaardalinea-lettertype"/>
    <w:uiPriority w:val="20"/>
    <w:qFormat/>
    <w:rsid w:val="007C11F4"/>
    <w:rPr>
      <w:i/>
      <w:iCs/>
    </w:rPr>
  </w:style>
  <w:style w:type="paragraph" w:styleId="Geenafstand">
    <w:name w:val="No Spacing"/>
    <w:uiPriority w:val="1"/>
    <w:qFormat/>
    <w:rsid w:val="007C11F4"/>
    <w:pPr>
      <w:spacing w:after="0" w:line="240" w:lineRule="auto"/>
    </w:pPr>
  </w:style>
  <w:style w:type="paragraph" w:styleId="Lijstalinea">
    <w:name w:val="List Paragraph"/>
    <w:basedOn w:val="Standaard"/>
    <w:uiPriority w:val="34"/>
    <w:qFormat/>
    <w:rsid w:val="007C11F4"/>
    <w:pPr>
      <w:spacing w:after="200" w:line="276" w:lineRule="auto"/>
      <w:ind w:left="720"/>
      <w:contextualSpacing/>
    </w:pPr>
    <w:rPr>
      <w:rFonts w:asciiTheme="minorHAnsi" w:eastAsiaTheme="minorHAnsi" w:hAnsiTheme="minorHAnsi" w:cstheme="minorBidi"/>
      <w:sz w:val="22"/>
      <w:szCs w:val="22"/>
      <w:lang w:val="nl-BE" w:eastAsia="en-US"/>
    </w:rPr>
  </w:style>
  <w:style w:type="paragraph" w:styleId="Ondertitel">
    <w:name w:val="Subtitle"/>
    <w:basedOn w:val="Standaard"/>
    <w:next w:val="Standaard"/>
    <w:link w:val="OndertitelChar"/>
    <w:uiPriority w:val="11"/>
    <w:qFormat/>
    <w:rsid w:val="007C11F4"/>
    <w:pPr>
      <w:numPr>
        <w:ilvl w:val="1"/>
      </w:numPr>
      <w:spacing w:after="200" w:line="276" w:lineRule="auto"/>
    </w:pPr>
    <w:rPr>
      <w:rFonts w:asciiTheme="majorHAnsi" w:eastAsiaTheme="majorEastAsia" w:hAnsiTheme="majorHAnsi" w:cstheme="majorBidi"/>
      <w:i/>
      <w:iCs/>
      <w:color w:val="4F81BD" w:themeColor="accent1"/>
      <w:spacing w:val="15"/>
      <w:szCs w:val="24"/>
      <w:lang w:val="nl-BE" w:eastAsia="en-US"/>
    </w:rPr>
  </w:style>
  <w:style w:type="character" w:customStyle="1" w:styleId="OndertitelChar">
    <w:name w:val="Ondertitel Char"/>
    <w:basedOn w:val="Standaardalinea-lettertype"/>
    <w:link w:val="Ondertitel"/>
    <w:uiPriority w:val="11"/>
    <w:rsid w:val="007C11F4"/>
    <w:rPr>
      <w:rFonts w:asciiTheme="majorHAnsi" w:eastAsiaTheme="majorEastAsia" w:hAnsiTheme="majorHAnsi" w:cstheme="majorBidi"/>
      <w:i/>
      <w:iCs/>
      <w:color w:val="4F81BD" w:themeColor="accent1"/>
      <w:spacing w:val="15"/>
      <w:sz w:val="24"/>
      <w:szCs w:val="24"/>
    </w:rPr>
  </w:style>
  <w:style w:type="paragraph" w:styleId="Citaat">
    <w:name w:val="Quote"/>
    <w:basedOn w:val="Standaard"/>
    <w:next w:val="Standaard"/>
    <w:link w:val="CitaatChar"/>
    <w:uiPriority w:val="29"/>
    <w:qFormat/>
    <w:rsid w:val="007C11F4"/>
    <w:pPr>
      <w:spacing w:after="200" w:line="276" w:lineRule="auto"/>
    </w:pPr>
    <w:rPr>
      <w:rFonts w:asciiTheme="minorHAnsi" w:eastAsiaTheme="minorHAnsi" w:hAnsiTheme="minorHAnsi" w:cstheme="minorBidi"/>
      <w:i/>
      <w:iCs/>
      <w:color w:val="000000" w:themeColor="text1"/>
      <w:sz w:val="22"/>
      <w:szCs w:val="22"/>
      <w:lang w:val="nl-BE" w:eastAsia="en-US"/>
    </w:rPr>
  </w:style>
  <w:style w:type="character" w:customStyle="1" w:styleId="CitaatChar">
    <w:name w:val="Citaat Char"/>
    <w:basedOn w:val="Standaardalinea-lettertype"/>
    <w:link w:val="Citaat"/>
    <w:uiPriority w:val="29"/>
    <w:rsid w:val="007C11F4"/>
    <w:rPr>
      <w:i/>
      <w:iCs/>
      <w:color w:val="000000" w:themeColor="text1"/>
    </w:rPr>
  </w:style>
  <w:style w:type="paragraph" w:styleId="Duidelijkcitaat">
    <w:name w:val="Intense Quote"/>
    <w:basedOn w:val="Standaard"/>
    <w:next w:val="Standaard"/>
    <w:link w:val="DuidelijkcitaatChar"/>
    <w:uiPriority w:val="30"/>
    <w:qFormat/>
    <w:rsid w:val="007C11F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nl-BE" w:eastAsia="en-US"/>
    </w:rPr>
  </w:style>
  <w:style w:type="character" w:customStyle="1" w:styleId="DuidelijkcitaatChar">
    <w:name w:val="Duidelijk citaat Char"/>
    <w:basedOn w:val="Standaardalinea-lettertype"/>
    <w:link w:val="Duidelijkcitaat"/>
    <w:uiPriority w:val="30"/>
    <w:rsid w:val="007C11F4"/>
    <w:rPr>
      <w:b/>
      <w:bCs/>
      <w:i/>
      <w:iCs/>
      <w:color w:val="4F81BD" w:themeColor="accent1"/>
    </w:rPr>
  </w:style>
  <w:style w:type="character" w:styleId="Subtielebenadrukking">
    <w:name w:val="Subtle Emphasis"/>
    <w:basedOn w:val="Standaardalinea-lettertype"/>
    <w:uiPriority w:val="19"/>
    <w:qFormat/>
    <w:rsid w:val="007C11F4"/>
    <w:rPr>
      <w:i/>
      <w:iCs/>
      <w:color w:val="808080" w:themeColor="text1" w:themeTint="7F"/>
    </w:rPr>
  </w:style>
  <w:style w:type="character" w:styleId="Intensievebenadrukking">
    <w:name w:val="Intense Emphasis"/>
    <w:basedOn w:val="Standaardalinea-lettertype"/>
    <w:uiPriority w:val="21"/>
    <w:qFormat/>
    <w:rsid w:val="007C11F4"/>
    <w:rPr>
      <w:b/>
      <w:bCs/>
      <w:i/>
      <w:iCs/>
      <w:color w:val="4F81BD" w:themeColor="accent1"/>
    </w:rPr>
  </w:style>
  <w:style w:type="character" w:styleId="Subtieleverwijzing">
    <w:name w:val="Subtle Reference"/>
    <w:basedOn w:val="Standaardalinea-lettertype"/>
    <w:uiPriority w:val="31"/>
    <w:qFormat/>
    <w:rsid w:val="007C11F4"/>
    <w:rPr>
      <w:smallCaps/>
      <w:color w:val="C0504D" w:themeColor="accent2"/>
      <w:u w:val="single"/>
    </w:rPr>
  </w:style>
  <w:style w:type="character" w:styleId="Intensieveverwijzing">
    <w:name w:val="Intense Reference"/>
    <w:basedOn w:val="Standaardalinea-lettertype"/>
    <w:uiPriority w:val="32"/>
    <w:qFormat/>
    <w:rsid w:val="007C11F4"/>
    <w:rPr>
      <w:b/>
      <w:bCs/>
      <w:smallCaps/>
      <w:color w:val="C0504D" w:themeColor="accent2"/>
      <w:spacing w:val="5"/>
      <w:u w:val="single"/>
    </w:rPr>
  </w:style>
  <w:style w:type="character" w:styleId="Titelvanboek">
    <w:name w:val="Book Title"/>
    <w:basedOn w:val="Standaardalinea-lettertype"/>
    <w:uiPriority w:val="33"/>
    <w:qFormat/>
    <w:rsid w:val="007C11F4"/>
    <w:rPr>
      <w:b/>
      <w:bCs/>
      <w:smallCaps/>
      <w:spacing w:val="5"/>
    </w:rPr>
  </w:style>
  <w:style w:type="paragraph" w:styleId="Kopvaninhoudsopgave">
    <w:name w:val="TOC Heading"/>
    <w:basedOn w:val="Kop1"/>
    <w:next w:val="Standaard"/>
    <w:uiPriority w:val="39"/>
    <w:semiHidden/>
    <w:unhideWhenUsed/>
    <w:qFormat/>
    <w:rsid w:val="007C11F4"/>
    <w:pPr>
      <w:outlineLvl w:val="9"/>
    </w:pPr>
  </w:style>
  <w:style w:type="paragraph" w:customStyle="1" w:styleId="StandaardSV">
    <w:name w:val="Standaard SV"/>
    <w:basedOn w:val="Standaard"/>
    <w:link w:val="StandaardSVChar"/>
    <w:rsid w:val="00214C83"/>
    <w:pPr>
      <w:jc w:val="both"/>
    </w:pPr>
    <w:rPr>
      <w:sz w:val="22"/>
    </w:rPr>
  </w:style>
  <w:style w:type="character" w:customStyle="1" w:styleId="StandaardSVChar">
    <w:name w:val="Standaard SV Char"/>
    <w:link w:val="StandaardSV"/>
    <w:locked/>
    <w:rsid w:val="00214C83"/>
    <w:rPr>
      <w:rFonts w:ascii="Times New Roman" w:eastAsia="Times New Roman" w:hAnsi="Times New Roman" w:cs="Times New Roman"/>
      <w:szCs w:val="20"/>
      <w:lang w:val="nl-NL" w:eastAsia="nl-NL"/>
    </w:rPr>
  </w:style>
  <w:style w:type="paragraph" w:customStyle="1" w:styleId="StijlStandaardSVVerdana10ptCursiefLinks-175cm">
    <w:name w:val="Stijl Standaard SV + Verdana 10 pt Cursief Links:  -175 cm"/>
    <w:basedOn w:val="StandaardSV"/>
    <w:rsid w:val="0085361B"/>
    <w:rPr>
      <w:rFonts w:ascii="Verdana" w:hAnsi="Verdana"/>
      <w:i/>
      <w:iCs/>
      <w:sz w:val="20"/>
    </w:rPr>
  </w:style>
  <w:style w:type="table" w:styleId="Tabelraster">
    <w:name w:val="Table Grid"/>
    <w:basedOn w:val="Standaardtabel"/>
    <w:uiPriority w:val="39"/>
    <w:rsid w:val="00853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874AB7"/>
    <w:rPr>
      <w:sz w:val="16"/>
      <w:szCs w:val="16"/>
    </w:rPr>
  </w:style>
  <w:style w:type="paragraph" w:styleId="Tekstopmerking">
    <w:name w:val="annotation text"/>
    <w:basedOn w:val="Standaard"/>
    <w:link w:val="TekstopmerkingChar"/>
    <w:uiPriority w:val="99"/>
    <w:semiHidden/>
    <w:unhideWhenUsed/>
    <w:rsid w:val="00874AB7"/>
    <w:rPr>
      <w:sz w:val="20"/>
    </w:rPr>
  </w:style>
  <w:style w:type="character" w:customStyle="1" w:styleId="TekstopmerkingChar">
    <w:name w:val="Tekst opmerking Char"/>
    <w:basedOn w:val="Standaardalinea-lettertype"/>
    <w:link w:val="Tekstopmerking"/>
    <w:uiPriority w:val="99"/>
    <w:semiHidden/>
    <w:rsid w:val="00874AB7"/>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874AB7"/>
    <w:rPr>
      <w:b/>
      <w:bCs/>
    </w:rPr>
  </w:style>
  <w:style w:type="character" w:customStyle="1" w:styleId="OnderwerpvanopmerkingChar">
    <w:name w:val="Onderwerp van opmerking Char"/>
    <w:basedOn w:val="TekstopmerkingChar"/>
    <w:link w:val="Onderwerpvanopmerking"/>
    <w:uiPriority w:val="99"/>
    <w:semiHidden/>
    <w:rsid w:val="00874AB7"/>
    <w:rPr>
      <w:rFonts w:ascii="Times New Roman" w:eastAsia="Times New Roman" w:hAnsi="Times New Roman" w:cs="Times New Roman"/>
      <w:b/>
      <w:bCs/>
      <w:sz w:val="20"/>
      <w:szCs w:val="20"/>
      <w:lang w:val="nl-NL" w:eastAsia="nl-NL"/>
    </w:rPr>
  </w:style>
  <w:style w:type="paragraph" w:styleId="Ballontekst">
    <w:name w:val="Balloon Text"/>
    <w:basedOn w:val="Standaard"/>
    <w:link w:val="BallontekstChar"/>
    <w:uiPriority w:val="99"/>
    <w:semiHidden/>
    <w:unhideWhenUsed/>
    <w:rsid w:val="00874AB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74AB7"/>
    <w:rPr>
      <w:rFonts w:ascii="Segoe UI" w:eastAsia="Times New Roman" w:hAnsi="Segoe UI" w:cs="Segoe UI"/>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216F35AF2CB9468CD9A6F9808E74AF" ma:contentTypeVersion="12" ma:contentTypeDescription="Een nieuw document maken." ma:contentTypeScope="" ma:versionID="78227bb5f729cd9977e95a665926c989">
  <xsd:schema xmlns:xsd="http://www.w3.org/2001/XMLSchema" xmlns:xs="http://www.w3.org/2001/XMLSchema" xmlns:p="http://schemas.microsoft.com/office/2006/metadata/properties" xmlns:ns2="03d5240a-782c-4048-8313-d01b5d6ab2a6" xmlns:ns3="ceeae0c4-f3ff-4153-af2f-582bafa5e89e" targetNamespace="http://schemas.microsoft.com/office/2006/metadata/properties" ma:root="true" ma:fieldsID="69014e500e6869c5da9838b8907addec" ns2:_="" ns3:_="">
    <xsd:import namespace="03d5240a-782c-4048-8313-d01b5d6ab2a6"/>
    <xsd:import namespace="ceeae0c4-f3ff-4153-af2f-582bafa5e8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5240a-782c-4048-8313-d01b5d6ab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eae0c4-f3ff-4153-af2f-582bafa5e89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1521BD-5222-4F7C-B66C-8D95D4DFAEF6}">
  <ds:schemaRefs>
    <ds:schemaRef ds:uri="http://schemas.microsoft.com/sharepoint/v3/contenttype/forms"/>
  </ds:schemaRefs>
</ds:datastoreItem>
</file>

<file path=customXml/itemProps2.xml><?xml version="1.0" encoding="utf-8"?>
<ds:datastoreItem xmlns:ds="http://schemas.openxmlformats.org/officeDocument/2006/customXml" ds:itemID="{2B1A8F5A-B41B-44A5-B1F6-8BE4F3348E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9C9F96-542F-45EA-A5A0-83F16E248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5240a-782c-4048-8313-d01b5d6ab2a6"/>
    <ds:schemaRef ds:uri="ceeae0c4-f3ff-4153-af2f-582bafa5e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916</Words>
  <Characters>5042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Van Hellemont</dc:creator>
  <cp:lastModifiedBy>Nathalie De Keyzer</cp:lastModifiedBy>
  <cp:revision>19</cp:revision>
  <cp:lastPrinted>2021-04-20T13:49:00Z</cp:lastPrinted>
  <dcterms:created xsi:type="dcterms:W3CDTF">2021-04-20T07:35:00Z</dcterms:created>
  <dcterms:modified xsi:type="dcterms:W3CDTF">2021-05-11T08:52:00Z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0x0101002E216F35AF2CB9468CD9A6F9808E74AF</vt:lpwstr>
  </property>
</Properties>
</file>