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5A21D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2895A21E" w14:textId="4A11F52F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A601F5">
        <w:rPr>
          <w:noProof/>
        </w:rPr>
        <w:t>27 maart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2895A21F" w14:textId="3C764B99" w:rsidR="00817CDB" w:rsidRPr="00D02163" w:rsidRDefault="003B617D" w:rsidP="00CF076F">
      <w:pPr>
        <w:pStyle w:val="TitelInleiding"/>
        <w:tabs>
          <w:tab w:val="left" w:pos="5919"/>
        </w:tabs>
        <w:rPr>
          <w:sz w:val="32"/>
          <w:szCs w:val="32"/>
        </w:rPr>
      </w:pPr>
      <w:bookmarkStart w:id="0" w:name="_Hlk130800606"/>
      <w:r w:rsidRPr="00D02163">
        <w:rPr>
          <w:sz w:val="32"/>
          <w:szCs w:val="32"/>
        </w:rPr>
        <w:t>Nieuw aardappelras op de Belgische rassenlijst</w:t>
      </w:r>
    </w:p>
    <w:p w14:paraId="638D1DE6" w14:textId="43F00EDF" w:rsidR="003B617D" w:rsidRDefault="003B617D" w:rsidP="003B617D">
      <w:pPr>
        <w:rPr>
          <w:b/>
          <w:bCs/>
        </w:rPr>
      </w:pPr>
      <w:r w:rsidRPr="00CD1691">
        <w:rPr>
          <w:b/>
          <w:bCs/>
        </w:rPr>
        <w:t xml:space="preserve">Op de Belgische rassenlijst </w:t>
      </w:r>
      <w:r w:rsidR="00A601F5">
        <w:rPr>
          <w:b/>
          <w:bCs/>
        </w:rPr>
        <w:t>werd</w:t>
      </w:r>
      <w:r>
        <w:rPr>
          <w:b/>
          <w:bCs/>
        </w:rPr>
        <w:t xml:space="preserve"> een</w:t>
      </w:r>
      <w:r w:rsidRPr="00CD1691">
        <w:rPr>
          <w:b/>
          <w:bCs/>
        </w:rPr>
        <w:t xml:space="preserve"> nieuw </w:t>
      </w:r>
      <w:r>
        <w:rPr>
          <w:b/>
          <w:bCs/>
        </w:rPr>
        <w:t>aardappelras</w:t>
      </w:r>
      <w:r w:rsidRPr="00CD1691">
        <w:rPr>
          <w:b/>
          <w:bCs/>
        </w:rPr>
        <w:t xml:space="preserve"> opgenomen: </w:t>
      </w:r>
      <w:r>
        <w:rPr>
          <w:b/>
          <w:bCs/>
        </w:rPr>
        <w:t>SARPIRA</w:t>
      </w:r>
      <w:r w:rsidRPr="00CD1691">
        <w:rPr>
          <w:b/>
          <w:bCs/>
        </w:rPr>
        <w:t xml:space="preserve">. Hieronder wordt een overzicht gegeven van de resultaten van de officiële rassenproeven uitgevoerd door de afdelingen voor rassenonderzoek van cultuurgewassen (ILVO Plant – Merelbeke en CRA-W: Département </w:t>
      </w:r>
      <w:proofErr w:type="spellStart"/>
      <w:r w:rsidRPr="00CD1691">
        <w:rPr>
          <w:b/>
          <w:bCs/>
        </w:rPr>
        <w:t>Production</w:t>
      </w:r>
      <w:proofErr w:type="spellEnd"/>
      <w:r w:rsidRPr="00CD1691">
        <w:rPr>
          <w:b/>
          <w:bCs/>
        </w:rPr>
        <w:t xml:space="preserve"> </w:t>
      </w:r>
      <w:proofErr w:type="spellStart"/>
      <w:r w:rsidRPr="00CD1691">
        <w:rPr>
          <w:b/>
          <w:bCs/>
        </w:rPr>
        <w:t>végétale</w:t>
      </w:r>
      <w:proofErr w:type="spellEnd"/>
      <w:r w:rsidRPr="00CD1691">
        <w:rPr>
          <w:b/>
          <w:bCs/>
        </w:rPr>
        <w:t xml:space="preserve"> </w:t>
      </w:r>
      <w:proofErr w:type="spellStart"/>
      <w:r w:rsidRPr="00CD1691">
        <w:rPr>
          <w:b/>
          <w:bCs/>
        </w:rPr>
        <w:t>Gembloux</w:t>
      </w:r>
      <w:proofErr w:type="spellEnd"/>
      <w:r w:rsidRPr="00CD1691">
        <w:rPr>
          <w:b/>
          <w:bCs/>
        </w:rPr>
        <w:t>) in opdracht van de Technisch Interregionale werkgroep voor de samenstelling van de Nationale catalogus voor landbouwgewassen.</w:t>
      </w:r>
    </w:p>
    <w:bookmarkEnd w:id="0"/>
    <w:p w14:paraId="37C0F299" w14:textId="0D128EB4" w:rsidR="003B617D" w:rsidRPr="008F4145" w:rsidRDefault="003B617D" w:rsidP="003B617D">
      <w:pPr>
        <w:rPr>
          <w:b/>
          <w:u w:val="single"/>
        </w:rPr>
      </w:pPr>
      <w:r w:rsidRPr="008F4145">
        <w:rPr>
          <w:b/>
          <w:u w:val="single"/>
        </w:rPr>
        <w:t xml:space="preserve">Ras opgenomen na </w:t>
      </w:r>
      <w:r w:rsidR="00A601F5">
        <w:rPr>
          <w:b/>
          <w:u w:val="single"/>
        </w:rPr>
        <w:t>twee</w:t>
      </w:r>
      <w:r w:rsidRPr="008F4145">
        <w:rPr>
          <w:b/>
          <w:u w:val="single"/>
        </w:rPr>
        <w:t xml:space="preserve"> jaar</w:t>
      </w:r>
      <w:r>
        <w:rPr>
          <w:b/>
          <w:u w:val="single"/>
        </w:rPr>
        <w:t xml:space="preserve"> onderzoek: SARPIRA</w:t>
      </w:r>
    </w:p>
    <w:p w14:paraId="00279C98" w14:textId="233B431F" w:rsidR="003B617D" w:rsidRDefault="003B617D" w:rsidP="003B617D">
      <w:pPr>
        <w:pStyle w:val="TitelInleiding"/>
        <w:rPr>
          <w:b w:val="0"/>
        </w:rPr>
      </w:pPr>
      <w:r>
        <w:rPr>
          <w:b w:val="0"/>
        </w:rPr>
        <w:t xml:space="preserve">De proeven werden aangelegd in zes centra: </w:t>
      </w:r>
      <w:r w:rsidR="00A601F5">
        <w:rPr>
          <w:b w:val="0"/>
        </w:rPr>
        <w:t>K</w:t>
      </w:r>
      <w:r>
        <w:rPr>
          <w:b w:val="0"/>
        </w:rPr>
        <w:t>empen (</w:t>
      </w:r>
      <w:r w:rsidR="00A601F5">
        <w:rPr>
          <w:b w:val="0"/>
        </w:rPr>
        <w:t>één</w:t>
      </w:r>
      <w:r>
        <w:rPr>
          <w:b w:val="0"/>
        </w:rPr>
        <w:t xml:space="preserve"> behandelde proef), </w:t>
      </w:r>
      <w:r w:rsidR="00A601F5">
        <w:rPr>
          <w:b w:val="0"/>
        </w:rPr>
        <w:t>P</w:t>
      </w:r>
      <w:r>
        <w:rPr>
          <w:b w:val="0"/>
        </w:rPr>
        <w:t>olders (</w:t>
      </w:r>
      <w:r w:rsidR="00A601F5">
        <w:rPr>
          <w:b w:val="0"/>
        </w:rPr>
        <w:t>één</w:t>
      </w:r>
      <w:r>
        <w:rPr>
          <w:b w:val="0"/>
        </w:rPr>
        <w:t xml:space="preserve"> behandelde proef), </w:t>
      </w:r>
      <w:r w:rsidR="00A601F5">
        <w:rPr>
          <w:b w:val="0"/>
        </w:rPr>
        <w:t>Z</w:t>
      </w:r>
      <w:r>
        <w:rPr>
          <w:b w:val="0"/>
        </w:rPr>
        <w:t>andleemstreek (</w:t>
      </w:r>
      <w:r w:rsidR="00A601F5">
        <w:rPr>
          <w:b w:val="0"/>
        </w:rPr>
        <w:t>één</w:t>
      </w:r>
      <w:r>
        <w:rPr>
          <w:b w:val="0"/>
        </w:rPr>
        <w:t xml:space="preserve"> behandelde proef, </w:t>
      </w:r>
      <w:r w:rsidR="00A601F5">
        <w:rPr>
          <w:b w:val="0"/>
        </w:rPr>
        <w:t>één</w:t>
      </w:r>
      <w:r>
        <w:rPr>
          <w:b w:val="0"/>
        </w:rPr>
        <w:t xml:space="preserve"> onbehandelde proef), </w:t>
      </w:r>
      <w:r w:rsidR="00A601F5">
        <w:rPr>
          <w:b w:val="0"/>
        </w:rPr>
        <w:t>L</w:t>
      </w:r>
      <w:r>
        <w:rPr>
          <w:b w:val="0"/>
        </w:rPr>
        <w:t>eemstreek (</w:t>
      </w:r>
      <w:r w:rsidR="00A601F5">
        <w:rPr>
          <w:b w:val="0"/>
        </w:rPr>
        <w:t>twee</w:t>
      </w:r>
      <w:r>
        <w:rPr>
          <w:b w:val="0"/>
        </w:rPr>
        <w:t xml:space="preserve"> behandelde proeven, </w:t>
      </w:r>
      <w:r w:rsidR="00A601F5">
        <w:rPr>
          <w:b w:val="0"/>
        </w:rPr>
        <w:t>één</w:t>
      </w:r>
      <w:r>
        <w:rPr>
          <w:b w:val="0"/>
        </w:rPr>
        <w:t xml:space="preserve"> </w:t>
      </w:r>
      <w:proofErr w:type="spellStart"/>
      <w:r>
        <w:rPr>
          <w:b w:val="0"/>
        </w:rPr>
        <w:t>onderbehandelde</w:t>
      </w:r>
      <w:proofErr w:type="spellEnd"/>
      <w:r>
        <w:rPr>
          <w:b w:val="0"/>
        </w:rPr>
        <w:t xml:space="preserve"> proef) en Condroz (</w:t>
      </w:r>
      <w:r w:rsidR="00A601F5">
        <w:rPr>
          <w:b w:val="0"/>
        </w:rPr>
        <w:t>één</w:t>
      </w:r>
      <w:r>
        <w:rPr>
          <w:b w:val="0"/>
        </w:rPr>
        <w:t xml:space="preserve"> behandelde proef)</w:t>
      </w:r>
      <w:r w:rsidRPr="00114F2C">
        <w:rPr>
          <w:b w:val="0"/>
        </w:rPr>
        <w:t>.</w:t>
      </w:r>
      <w:r>
        <w:rPr>
          <w:b w:val="0"/>
        </w:rPr>
        <w:t xml:space="preserve"> De resultaten van deze proeven van de </w:t>
      </w:r>
      <w:r w:rsidR="001E6258">
        <w:rPr>
          <w:b w:val="0"/>
        </w:rPr>
        <w:t>twee</w:t>
      </w:r>
      <w:r>
        <w:rPr>
          <w:b w:val="0"/>
        </w:rPr>
        <w:t xml:space="preserve"> proefjaren (2021 en 2022) worden weergegeven in tabellen 1 en 2. Deze tabellen geven een overzicht van de teeltkenmerken</w:t>
      </w:r>
      <w:r w:rsidR="001E6258">
        <w:rPr>
          <w:b w:val="0"/>
        </w:rPr>
        <w:t xml:space="preserve">, </w:t>
      </w:r>
      <w:r>
        <w:rPr>
          <w:b w:val="0"/>
        </w:rPr>
        <w:t>de opbrengsten</w:t>
      </w:r>
      <w:r w:rsidR="001E6258">
        <w:rPr>
          <w:b w:val="0"/>
        </w:rPr>
        <w:t xml:space="preserve"> en technologische kwaliteit</w:t>
      </w:r>
      <w:r>
        <w:rPr>
          <w:b w:val="0"/>
        </w:rPr>
        <w:t>. Finaal volgt een korte beschrijving van het nieuwe toegelaten ras.</w:t>
      </w:r>
    </w:p>
    <w:p w14:paraId="0AAF31DD" w14:textId="0E74119F" w:rsidR="003B617D" w:rsidRDefault="003B617D" w:rsidP="003B617D">
      <w:pPr>
        <w:pStyle w:val="TitelInleiding"/>
        <w:rPr>
          <w:b w:val="0"/>
        </w:rPr>
      </w:pPr>
      <w:r>
        <w:rPr>
          <w:b w:val="0"/>
        </w:rPr>
        <w:t>Bij gebruik van een cijferschaal (1-9) wijst 9 op de meest gunstige beoordeling van de betrokken eigenschap.</w:t>
      </w:r>
    </w:p>
    <w:p w14:paraId="15D4AA6D" w14:textId="30235E74" w:rsidR="001E6258" w:rsidRDefault="001E6258">
      <w:pPr>
        <w:spacing w:after="200" w:line="276" w:lineRule="auto"/>
      </w:pPr>
      <w:r>
        <w:rPr>
          <w:b/>
        </w:rPr>
        <w:br w:type="page"/>
      </w:r>
    </w:p>
    <w:p w14:paraId="4DB6060C" w14:textId="2C8D4226" w:rsidR="001E6258" w:rsidRPr="001E6258" w:rsidRDefault="001E6258" w:rsidP="001E6258">
      <w:pPr>
        <w:pStyle w:val="Bijschrift"/>
        <w:keepNext/>
        <w:rPr>
          <w:b/>
          <w:bCs/>
          <w:i w:val="0"/>
          <w:iCs w:val="0"/>
          <w:color w:val="auto"/>
          <w:sz w:val="22"/>
          <w:szCs w:val="22"/>
        </w:rPr>
      </w:pPr>
      <w:r w:rsidRPr="001E6258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Tabel </w:t>
      </w:r>
      <w:r w:rsidRPr="001E6258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1E6258">
        <w:rPr>
          <w:b/>
          <w:bCs/>
          <w:i w:val="0"/>
          <w:iCs w:val="0"/>
          <w:color w:val="auto"/>
          <w:sz w:val="22"/>
          <w:szCs w:val="22"/>
        </w:rPr>
        <w:instrText xml:space="preserve"> SEQ Tabel \* ARABIC </w:instrText>
      </w:r>
      <w:r w:rsidRPr="001E6258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736E26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1E6258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1E6258">
        <w:rPr>
          <w:b/>
          <w:bCs/>
          <w:i w:val="0"/>
          <w:iCs w:val="0"/>
          <w:color w:val="auto"/>
          <w:sz w:val="22"/>
          <w:szCs w:val="22"/>
        </w:rPr>
        <w:t>: Kenmerken van de bodembedekking en de weerstand tegen ziekten</w:t>
      </w:r>
    </w:p>
    <w:tbl>
      <w:tblPr>
        <w:tblW w:w="5578" w:type="pct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12"/>
        <w:gridCol w:w="1513"/>
        <w:gridCol w:w="1513"/>
        <w:gridCol w:w="1513"/>
        <w:gridCol w:w="1513"/>
        <w:gridCol w:w="1508"/>
      </w:tblGrid>
      <w:tr w:rsidR="001E6258" w:rsidRPr="006F04A4" w14:paraId="50CC261E" w14:textId="77777777" w:rsidTr="001E6258">
        <w:trPr>
          <w:trHeight w:val="1275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A5C3C" w14:textId="77777777" w:rsidR="001E6258" w:rsidRPr="006F04A4" w:rsidRDefault="001E6258" w:rsidP="003E09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fr-BE"/>
              </w:rPr>
            </w:pPr>
          </w:p>
        </w:tc>
        <w:tc>
          <w:tcPr>
            <w:tcW w:w="6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10EBD" w14:textId="699B5E58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Opkomst</w:t>
            </w:r>
            <w:r w:rsidR="006F01B1">
              <w:rPr>
                <w:color w:val="000000"/>
              </w:rPr>
              <w:t>-</w:t>
            </w:r>
            <w:r>
              <w:rPr>
                <w:color w:val="000000"/>
              </w:rPr>
              <w:t>snelheid</w:t>
            </w:r>
            <w:r w:rsidRPr="006F04A4">
              <w:rPr>
                <w:rFonts w:eastAsia="Times New Roman"/>
                <w:color w:val="000000"/>
                <w:vertAlign w:val="superscript"/>
                <w:lang w:eastAsia="fr-BE"/>
              </w:rPr>
              <w:t xml:space="preserve"> 1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F3131" w14:textId="1821E2B5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Juveniele kracht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EF80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Sluitsnelheid van de rijen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EB6A2" w14:textId="18BC973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 xml:space="preserve">Weerstand van het loof tegen </w:t>
            </w:r>
            <w:proofErr w:type="spellStart"/>
            <w:r>
              <w:rPr>
                <w:i/>
                <w:color w:val="000000"/>
              </w:rPr>
              <w:t>Phythophthora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infestans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r w:rsidR="006F01B1" w:rsidRPr="006F01B1">
              <w:rPr>
                <w:i/>
                <w:color w:val="000000"/>
                <w:vertAlign w:val="superscript"/>
              </w:rPr>
              <w:t>2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12943" w14:textId="5F1E89E3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 xml:space="preserve">Weerstand van de knol tegen </w:t>
            </w:r>
            <w:proofErr w:type="spellStart"/>
            <w:r>
              <w:rPr>
                <w:i/>
                <w:color w:val="000000"/>
              </w:rPr>
              <w:t>Phythophthora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infestans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r w:rsidR="006F01B1" w:rsidRPr="006F01B1">
              <w:rPr>
                <w:i/>
                <w:color w:val="000000"/>
                <w:vertAlign w:val="superscript"/>
              </w:rPr>
              <w:t>2</w:t>
            </w:r>
          </w:p>
        </w:tc>
        <w:tc>
          <w:tcPr>
            <w:tcW w:w="6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8C2F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Weerstand van de knol tegen diepe schurft</w:t>
            </w:r>
          </w:p>
        </w:tc>
      </w:tr>
      <w:tr w:rsidR="001E6258" w:rsidRPr="006F04A4" w14:paraId="78B294AD" w14:textId="77777777" w:rsidTr="001E6258">
        <w:trPr>
          <w:trHeight w:val="1065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2311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</w:p>
        </w:tc>
        <w:tc>
          <w:tcPr>
            <w:tcW w:w="68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118A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(aantal dagen tussen poten en opkomst)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C3BA1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(1-9)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84B5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(aantal dagen tussen poten en sluiting van de rijen)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FC0EB" w14:textId="19A4FD70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(0-10)</w:t>
            </w:r>
            <w:r w:rsidR="006F01B1">
              <w:rPr>
                <w:rFonts w:eastAsia="Times New Roman"/>
                <w:color w:val="000000"/>
                <w:vertAlign w:val="superscript"/>
                <w:lang w:eastAsia="fr-BE"/>
              </w:rPr>
              <w:t>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8CF90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(%)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9923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(%)</w:t>
            </w:r>
          </w:p>
        </w:tc>
      </w:tr>
      <w:tr w:rsidR="001E6258" w:rsidRPr="006F04A4" w14:paraId="474D7911" w14:textId="77777777" w:rsidTr="001E6258">
        <w:trPr>
          <w:trHeight w:val="315"/>
        </w:trPr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E9D31" w14:textId="77777777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6F04A4">
              <w:rPr>
                <w:rFonts w:eastAsia="Times New Roman"/>
                <w:color w:val="000000"/>
                <w:lang w:eastAsia="fr-BE"/>
              </w:rPr>
              <w:t>Alegria</w:t>
            </w:r>
            <w:proofErr w:type="spellEnd"/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382"/>
            <w:noWrap/>
            <w:vAlign w:val="center"/>
            <w:hideMark/>
          </w:tcPr>
          <w:p w14:paraId="43E153D1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31,7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36594BDF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7,2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1AC086C7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61,3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66FF2ED2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3,1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66B426C6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  <w:tc>
          <w:tcPr>
            <w:tcW w:w="6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284056C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</w:tr>
      <w:tr w:rsidR="001E6258" w:rsidRPr="006F04A4" w14:paraId="5EB56D2A" w14:textId="77777777" w:rsidTr="001E6258">
        <w:trPr>
          <w:trHeight w:val="315"/>
        </w:trPr>
        <w:tc>
          <w:tcPr>
            <w:tcW w:w="8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A4F2E" w14:textId="77777777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6F04A4">
              <w:rPr>
                <w:rFonts w:eastAsia="Times New Roman"/>
                <w:color w:val="000000"/>
                <w:lang w:eastAsia="fr-BE"/>
              </w:rPr>
              <w:t>Challenger</w:t>
            </w:r>
            <w:proofErr w:type="spellEnd"/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2C2C4E8F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32,0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3ACE9C4B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6,3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234EB9A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65,3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82"/>
            <w:noWrap/>
            <w:vAlign w:val="center"/>
            <w:hideMark/>
          </w:tcPr>
          <w:p w14:paraId="1E34C4F6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3,9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6974D8E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42B2C17B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</w:tr>
      <w:tr w:rsidR="001E6258" w:rsidRPr="006F04A4" w14:paraId="1569575B" w14:textId="77777777" w:rsidTr="001E6258">
        <w:trPr>
          <w:trHeight w:val="315"/>
        </w:trPr>
        <w:tc>
          <w:tcPr>
            <w:tcW w:w="8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9CA28" w14:textId="77777777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6F04A4">
              <w:rPr>
                <w:rFonts w:eastAsia="Times New Roman"/>
                <w:color w:val="000000"/>
                <w:lang w:eastAsia="fr-BE"/>
              </w:rPr>
              <w:t>Melody</w:t>
            </w:r>
            <w:proofErr w:type="spellEnd"/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975"/>
            <w:noWrap/>
            <w:vAlign w:val="center"/>
            <w:hideMark/>
          </w:tcPr>
          <w:p w14:paraId="6B3D61EE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32,3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CE2DBFA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5,6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283"/>
            <w:noWrap/>
            <w:vAlign w:val="center"/>
            <w:hideMark/>
          </w:tcPr>
          <w:p w14:paraId="161DCAAF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65,5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0FF54C48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3,5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507C1C2E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4451E920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</w:tr>
      <w:tr w:rsidR="001E6258" w:rsidRPr="006F04A4" w14:paraId="66E3465C" w14:textId="77777777" w:rsidTr="001E6258">
        <w:trPr>
          <w:trHeight w:val="315"/>
        </w:trPr>
        <w:tc>
          <w:tcPr>
            <w:tcW w:w="8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8F2AA" w14:textId="77777777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Artemis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5A920480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30,1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D981"/>
            <w:noWrap/>
            <w:vAlign w:val="center"/>
            <w:hideMark/>
          </w:tcPr>
          <w:p w14:paraId="2EC38ACD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6,7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DF81"/>
            <w:noWrap/>
            <w:vAlign w:val="center"/>
            <w:hideMark/>
          </w:tcPr>
          <w:p w14:paraId="1EB0AE52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64,3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D7B"/>
            <w:noWrap/>
            <w:vAlign w:val="center"/>
            <w:hideMark/>
          </w:tcPr>
          <w:p w14:paraId="7B1C3D14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3,4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05601870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52963104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0%</w:t>
            </w:r>
          </w:p>
        </w:tc>
      </w:tr>
      <w:tr w:rsidR="001E6258" w:rsidRPr="006F04A4" w14:paraId="05AD314C" w14:textId="77777777" w:rsidTr="001E6258">
        <w:trPr>
          <w:trHeight w:val="615"/>
        </w:trPr>
        <w:tc>
          <w:tcPr>
            <w:tcW w:w="8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F2471" w14:textId="4831A682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Gemiddelde van de standaarden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5E7E8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31,5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E757D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6,5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1DD1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64,1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AB9DD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3,5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90C14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14F54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0</w:t>
            </w:r>
          </w:p>
        </w:tc>
      </w:tr>
      <w:tr w:rsidR="001E6258" w:rsidRPr="006F04A4" w14:paraId="18E4D60E" w14:textId="77777777" w:rsidTr="001E6258">
        <w:trPr>
          <w:trHeight w:val="315"/>
        </w:trPr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8D3AD" w14:textId="77777777" w:rsidR="001E6258" w:rsidRPr="006F04A4" w:rsidRDefault="001E625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D6DF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14A19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4439F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320DA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008DD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0CC93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 </w:t>
            </w:r>
          </w:p>
        </w:tc>
      </w:tr>
      <w:tr w:rsidR="001E6258" w:rsidRPr="006F04A4" w14:paraId="127EE028" w14:textId="77777777" w:rsidTr="001E6258">
        <w:trPr>
          <w:trHeight w:val="315"/>
        </w:trPr>
        <w:tc>
          <w:tcPr>
            <w:tcW w:w="89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4A8D6" w14:textId="77777777" w:rsidR="001E6258" w:rsidRPr="006F04A4" w:rsidRDefault="001E6258" w:rsidP="003E091A">
            <w:pPr>
              <w:spacing w:after="0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SARPIRA</w:t>
            </w:r>
          </w:p>
        </w:tc>
        <w:tc>
          <w:tcPr>
            <w:tcW w:w="68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8696B"/>
            <w:vAlign w:val="center"/>
            <w:hideMark/>
          </w:tcPr>
          <w:p w14:paraId="4DFDD3BC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6F04A4">
              <w:rPr>
                <w:rFonts w:eastAsia="Times New Roman"/>
                <w:color w:val="000000"/>
                <w:lang w:eastAsia="fr-BE"/>
              </w:rPr>
              <w:t>32,4</w:t>
            </w:r>
          </w:p>
        </w:tc>
        <w:tc>
          <w:tcPr>
            <w:tcW w:w="6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8871"/>
            <w:noWrap/>
            <w:vAlign w:val="center"/>
            <w:hideMark/>
          </w:tcPr>
          <w:p w14:paraId="1DB0C3C4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5,8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153025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67,1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88D3F57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4,9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2DC3928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0%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DiagStripe" w:color="000000" w:fill="BFBFBF"/>
            <w:noWrap/>
            <w:vAlign w:val="center"/>
            <w:hideMark/>
          </w:tcPr>
          <w:p w14:paraId="42D8CEB5" w14:textId="77777777" w:rsidR="001E6258" w:rsidRPr="006F04A4" w:rsidRDefault="001E6258" w:rsidP="003E091A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6F04A4">
              <w:rPr>
                <w:rFonts w:eastAsia="Times New Roman"/>
                <w:b/>
                <w:bCs/>
                <w:color w:val="000000"/>
                <w:lang w:eastAsia="fr-BE"/>
              </w:rPr>
              <w:t>0%</w:t>
            </w:r>
          </w:p>
        </w:tc>
      </w:tr>
    </w:tbl>
    <w:p w14:paraId="460A79FC" w14:textId="338AD162" w:rsidR="006F01B1" w:rsidRPr="00AF00B5" w:rsidRDefault="006F01B1" w:rsidP="006F01B1">
      <w:pPr>
        <w:keepLines/>
        <w:spacing w:before="240" w:after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 </w:t>
      </w:r>
      <w:r w:rsidRPr="0028079E">
        <w:rPr>
          <w:sz w:val="18"/>
          <w:szCs w:val="18"/>
        </w:rPr>
        <w:t>De opkomst wordt berekend op de dag waarop minstens 50 % van de planten opgekomen zijn</w:t>
      </w:r>
      <w:r w:rsidR="00A601F5">
        <w:rPr>
          <w:sz w:val="18"/>
          <w:szCs w:val="18"/>
        </w:rPr>
        <w:t>.</w:t>
      </w:r>
    </w:p>
    <w:p w14:paraId="019123AC" w14:textId="7AD46E3E" w:rsidR="006F01B1" w:rsidRPr="00AF00B5" w:rsidRDefault="006F01B1" w:rsidP="006F01B1">
      <w:pPr>
        <w:spacing w:after="0"/>
        <w:rPr>
          <w:sz w:val="18"/>
          <w:szCs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 Gegevens afkomstig van de twee onbehandelde proefplaatsen (geen fungicidenbehandeling)</w:t>
      </w:r>
    </w:p>
    <w:p w14:paraId="38123FCC" w14:textId="6F8F5D43" w:rsidR="006F01B1" w:rsidRDefault="006F01B1" w:rsidP="006F01B1">
      <w:pPr>
        <w:spacing w:after="0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 De weerstand van het loof wordt geschat op een schaal van 0 (volledige vernietiging van het loof) tot 10 (geen symptomen)</w:t>
      </w:r>
      <w:r w:rsidR="00A601F5">
        <w:rPr>
          <w:sz w:val="18"/>
        </w:rPr>
        <w:t>.</w:t>
      </w:r>
    </w:p>
    <w:p w14:paraId="57EB5265" w14:textId="04B278C9" w:rsidR="00BB2CF8" w:rsidRDefault="00BB2CF8">
      <w:pPr>
        <w:spacing w:after="200" w:line="276" w:lineRule="auto"/>
      </w:pPr>
      <w:r>
        <w:rPr>
          <w:b/>
        </w:rPr>
        <w:br w:type="page"/>
      </w:r>
    </w:p>
    <w:p w14:paraId="2D18AD87" w14:textId="68EDA004" w:rsidR="00736E26" w:rsidRPr="00736E26" w:rsidRDefault="00736E26" w:rsidP="00736E26">
      <w:pPr>
        <w:pStyle w:val="Bijschrift"/>
        <w:keepNext/>
        <w:rPr>
          <w:b/>
          <w:bCs/>
          <w:i w:val="0"/>
          <w:iCs w:val="0"/>
          <w:color w:val="auto"/>
          <w:sz w:val="22"/>
          <w:szCs w:val="22"/>
        </w:rPr>
      </w:pPr>
      <w:r w:rsidRPr="00736E26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Tabel </w:t>
      </w:r>
      <w:r w:rsidRPr="00736E26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36E26">
        <w:rPr>
          <w:b/>
          <w:bCs/>
          <w:i w:val="0"/>
          <w:iCs w:val="0"/>
          <w:color w:val="auto"/>
          <w:sz w:val="22"/>
          <w:szCs w:val="22"/>
        </w:rPr>
        <w:instrText xml:space="preserve"> SEQ Tabel \* ARABIC </w:instrText>
      </w:r>
      <w:r w:rsidRPr="00736E26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736E26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736E26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736E26">
        <w:rPr>
          <w:b/>
          <w:bCs/>
          <w:i w:val="0"/>
          <w:iCs w:val="0"/>
          <w:color w:val="auto"/>
          <w:sz w:val="22"/>
          <w:szCs w:val="22"/>
        </w:rPr>
        <w:t xml:space="preserve">: Rendement voor kaliber 35-70 mm (in % ten opzichte van het </w:t>
      </w:r>
      <w:r>
        <w:rPr>
          <w:b/>
          <w:bCs/>
          <w:i w:val="0"/>
          <w:iCs w:val="0"/>
          <w:color w:val="auto"/>
          <w:sz w:val="22"/>
          <w:szCs w:val="22"/>
        </w:rPr>
        <w:t>gemiddelde van de standaarden</w:t>
      </w:r>
      <w:r w:rsidRPr="00736E26">
        <w:rPr>
          <w:b/>
          <w:bCs/>
          <w:i w:val="0"/>
          <w:iCs w:val="0"/>
          <w:color w:val="auto"/>
          <w:sz w:val="22"/>
          <w:szCs w:val="22"/>
        </w:rPr>
        <w:t xml:space="preserve">) en </w:t>
      </w:r>
      <w:r>
        <w:rPr>
          <w:b/>
          <w:bCs/>
          <w:i w:val="0"/>
          <w:iCs w:val="0"/>
          <w:color w:val="auto"/>
          <w:sz w:val="22"/>
          <w:szCs w:val="22"/>
        </w:rPr>
        <w:t xml:space="preserve">de </w:t>
      </w:r>
      <w:r w:rsidRPr="00736E26">
        <w:rPr>
          <w:b/>
          <w:bCs/>
          <w:i w:val="0"/>
          <w:iCs w:val="0"/>
          <w:color w:val="auto"/>
          <w:sz w:val="22"/>
          <w:szCs w:val="22"/>
        </w:rPr>
        <w:t>technologische kwaliteit van de oogst</w:t>
      </w:r>
    </w:p>
    <w:tbl>
      <w:tblPr>
        <w:tblW w:w="5578" w:type="pct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8"/>
        <w:gridCol w:w="1132"/>
        <w:gridCol w:w="991"/>
        <w:gridCol w:w="1278"/>
        <w:gridCol w:w="1137"/>
        <w:gridCol w:w="1134"/>
        <w:gridCol w:w="986"/>
        <w:gridCol w:w="1285"/>
        <w:gridCol w:w="1126"/>
      </w:tblGrid>
      <w:tr w:rsidR="00BB2CF8" w:rsidRPr="00B023D0" w14:paraId="6325A065" w14:textId="77777777" w:rsidTr="00BB2CF8">
        <w:trPr>
          <w:trHeight w:val="975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74E9" w14:textId="77777777" w:rsidR="00BB2CF8" w:rsidRPr="00B023D0" w:rsidRDefault="00BB2CF8" w:rsidP="003E09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fr-BE"/>
              </w:rPr>
            </w:pPr>
          </w:p>
        </w:tc>
        <w:tc>
          <w:tcPr>
            <w:tcW w:w="153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FDAE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Rendement voor het gewenste kaliber</w:t>
            </w:r>
            <w:r>
              <w:rPr>
                <w:color w:val="000000"/>
              </w:rPr>
              <w:br/>
              <w:t>(35-70 mm)</w:t>
            </w:r>
            <w:r>
              <w:rPr>
                <w:color w:val="000000"/>
              </w:rPr>
              <w:br/>
              <w:t>(% ten opzichte van het standaardgemiddelde)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E6620" w14:textId="7E885BDA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Onder-water-gewicht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0C407" w14:textId="35C9C44D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Was-baarheid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CF153" w14:textId="212F7C8C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>
              <w:rPr>
                <w:rFonts w:eastAsia="Times New Roman"/>
                <w:color w:val="000000"/>
                <w:lang w:eastAsia="fr-BE"/>
              </w:rPr>
              <w:t xml:space="preserve">  </w:t>
            </w:r>
            <w:proofErr w:type="spellStart"/>
            <w:r>
              <w:rPr>
                <w:color w:val="000000"/>
              </w:rPr>
              <w:t>Uiteen-vallen</w:t>
            </w:r>
            <w:proofErr w:type="spellEnd"/>
            <w:r>
              <w:rPr>
                <w:color w:val="000000"/>
              </w:rPr>
              <w:t xml:space="preserve"> na koken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2BA24" w14:textId="5F74DC2C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Zwart-verkleuring na koken</w:t>
            </w:r>
          </w:p>
        </w:tc>
        <w:tc>
          <w:tcPr>
            <w:tcW w:w="5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BF1BC" w14:textId="19664759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Friet-geschikt-</w:t>
            </w:r>
            <w:proofErr w:type="spellStart"/>
            <w:r>
              <w:rPr>
                <w:color w:val="000000"/>
              </w:rPr>
              <w:t>heid</w:t>
            </w:r>
            <w:proofErr w:type="spellEnd"/>
          </w:p>
        </w:tc>
      </w:tr>
      <w:tr w:rsidR="00BB2CF8" w:rsidRPr="00B023D0" w14:paraId="22839588" w14:textId="77777777" w:rsidTr="00736E26">
        <w:trPr>
          <w:trHeight w:val="719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407F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22101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 xml:space="preserve"> 2021 </w:t>
            </w:r>
            <w:r w:rsidRPr="00B023D0">
              <w:rPr>
                <w:rFonts w:eastAsia="Times New Roman"/>
                <w:color w:val="000000"/>
                <w:vertAlign w:val="superscript"/>
                <w:lang w:eastAsia="fr-BE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8E72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 xml:space="preserve">2022 </w:t>
            </w:r>
            <w:r w:rsidRPr="00B023D0">
              <w:rPr>
                <w:rFonts w:eastAsia="Times New Roman"/>
                <w:color w:val="000000"/>
                <w:vertAlign w:val="superscript"/>
                <w:lang w:eastAsia="fr-BE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96B97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Gewogen gemiddelde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122D9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>
              <w:rPr>
                <w:color w:val="000000"/>
              </w:rPr>
              <w:t>(g per 5 kg knollen)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2B201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sz w:val="20"/>
                <w:lang w:eastAsia="fr-BE"/>
              </w:rPr>
            </w:pPr>
            <w:r w:rsidRPr="00B023D0">
              <w:rPr>
                <w:rFonts w:eastAsia="Times New Roman"/>
                <w:color w:val="000000"/>
                <w:sz w:val="20"/>
                <w:lang w:eastAsia="fr-BE"/>
              </w:rPr>
              <w:t xml:space="preserve">(6-8,5) </w:t>
            </w:r>
            <w:r>
              <w:rPr>
                <w:rFonts w:eastAsia="Times New Roman"/>
                <w:color w:val="000000"/>
                <w:sz w:val="20"/>
                <w:vertAlign w:val="superscript"/>
                <w:lang w:eastAsia="fr-BE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3B2A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sz w:val="20"/>
                <w:lang w:eastAsia="fr-BE"/>
              </w:rPr>
            </w:pPr>
            <w:r w:rsidRPr="00B023D0">
              <w:rPr>
                <w:rFonts w:eastAsia="Times New Roman"/>
                <w:color w:val="000000"/>
                <w:sz w:val="20"/>
                <w:lang w:eastAsia="fr-BE"/>
              </w:rPr>
              <w:t>(0-3 )</w:t>
            </w:r>
            <w:r>
              <w:rPr>
                <w:rFonts w:eastAsia="Times New Roman"/>
                <w:color w:val="000000"/>
                <w:sz w:val="20"/>
                <w:vertAlign w:val="superscript"/>
                <w:lang w:eastAsia="fr-BE"/>
              </w:rPr>
              <w:t>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A2FF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sz w:val="20"/>
                <w:lang w:eastAsia="fr-BE"/>
              </w:rPr>
            </w:pPr>
            <w:r w:rsidRPr="00B023D0">
              <w:rPr>
                <w:rFonts w:eastAsia="Times New Roman"/>
                <w:color w:val="000000"/>
                <w:sz w:val="20"/>
                <w:lang w:eastAsia="fr-BE"/>
              </w:rPr>
              <w:t xml:space="preserve">(0-5) </w:t>
            </w:r>
            <w:r w:rsidRPr="00B023D0">
              <w:rPr>
                <w:rFonts w:eastAsia="Times New Roman"/>
                <w:color w:val="000000"/>
                <w:sz w:val="20"/>
                <w:vertAlign w:val="superscript"/>
                <w:lang w:eastAsia="fr-BE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E5158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sz w:val="20"/>
                <w:lang w:eastAsia="fr-BE"/>
              </w:rPr>
            </w:pPr>
            <w:r w:rsidRPr="00B023D0">
              <w:rPr>
                <w:rFonts w:eastAsia="Times New Roman"/>
                <w:color w:val="000000"/>
                <w:sz w:val="20"/>
                <w:lang w:eastAsia="fr-BE"/>
              </w:rPr>
              <w:t>(0-6)</w:t>
            </w:r>
            <w:r>
              <w:rPr>
                <w:rFonts w:eastAsia="Times New Roman"/>
                <w:color w:val="000000"/>
                <w:sz w:val="20"/>
                <w:vertAlign w:val="superscript"/>
                <w:lang w:eastAsia="fr-BE"/>
              </w:rPr>
              <w:t>6</w:t>
            </w:r>
          </w:p>
        </w:tc>
      </w:tr>
      <w:tr w:rsidR="00BB2CF8" w:rsidRPr="00B023D0" w14:paraId="1A7A0F42" w14:textId="77777777" w:rsidTr="00BB2CF8">
        <w:trPr>
          <w:trHeight w:val="315"/>
        </w:trPr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C3FD9" w14:textId="77777777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B023D0">
              <w:rPr>
                <w:rFonts w:eastAsia="Times New Roman"/>
                <w:color w:val="000000"/>
                <w:lang w:eastAsia="fr-BE"/>
              </w:rPr>
              <w:t>Alegria</w:t>
            </w:r>
            <w:proofErr w:type="spellEnd"/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A7D"/>
            <w:noWrap/>
            <w:vAlign w:val="center"/>
            <w:hideMark/>
          </w:tcPr>
          <w:p w14:paraId="49FA3F9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47,0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065B8C8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39,9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F75"/>
            <w:noWrap/>
            <w:vAlign w:val="center"/>
            <w:hideMark/>
          </w:tcPr>
          <w:p w14:paraId="796E83FB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89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A83"/>
            <w:noWrap/>
            <w:vAlign w:val="center"/>
            <w:hideMark/>
          </w:tcPr>
          <w:p w14:paraId="1FCA1E49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082"/>
            <w:noWrap/>
            <w:vAlign w:val="center"/>
            <w:hideMark/>
          </w:tcPr>
          <w:p w14:paraId="27F891CA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7,1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A80"/>
            <w:noWrap/>
            <w:vAlign w:val="center"/>
            <w:hideMark/>
          </w:tcPr>
          <w:p w14:paraId="05FDBFDD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72B62DB7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2,0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A81"/>
            <w:noWrap/>
            <w:vAlign w:val="center"/>
            <w:hideMark/>
          </w:tcPr>
          <w:p w14:paraId="5204BAAB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2,3</w:t>
            </w:r>
          </w:p>
        </w:tc>
      </w:tr>
      <w:tr w:rsidR="00BB2CF8" w:rsidRPr="00B023D0" w14:paraId="42F2E0E0" w14:textId="77777777" w:rsidTr="00BB2CF8">
        <w:trPr>
          <w:trHeight w:val="315"/>
        </w:trPr>
        <w:tc>
          <w:tcPr>
            <w:tcW w:w="89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82859" w14:textId="77777777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B023D0">
              <w:rPr>
                <w:rFonts w:eastAsia="Times New Roman"/>
                <w:color w:val="000000"/>
                <w:lang w:eastAsia="fr-BE"/>
              </w:rPr>
              <w:t>Challenger</w:t>
            </w:r>
            <w:proofErr w:type="spellEnd"/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6920C236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53,5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28C77054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50,2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62D10C6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106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9E92FA2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434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51D51A10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7,4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7755CB3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1,9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3161593E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7EA960C8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1,1</w:t>
            </w:r>
          </w:p>
        </w:tc>
      </w:tr>
      <w:tr w:rsidR="00BB2CF8" w:rsidRPr="00B023D0" w14:paraId="23A50EE5" w14:textId="77777777" w:rsidTr="00BB2CF8">
        <w:trPr>
          <w:trHeight w:val="315"/>
        </w:trPr>
        <w:tc>
          <w:tcPr>
            <w:tcW w:w="89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9D3E7" w14:textId="77777777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proofErr w:type="spellStart"/>
            <w:r w:rsidRPr="00B023D0">
              <w:rPr>
                <w:rFonts w:eastAsia="Times New Roman"/>
                <w:color w:val="000000"/>
                <w:lang w:eastAsia="fr-BE"/>
              </w:rPr>
              <w:t>Melody</w:t>
            </w:r>
            <w:proofErr w:type="spellEnd"/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182"/>
            <w:noWrap/>
            <w:vAlign w:val="center"/>
            <w:hideMark/>
          </w:tcPr>
          <w:p w14:paraId="60333FA6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52,1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291DB187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47,6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733042EF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102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1D84C230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091A6C8E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6,9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55C33124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3C411CB4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8F6EB1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3,2</w:t>
            </w:r>
          </w:p>
        </w:tc>
      </w:tr>
      <w:tr w:rsidR="00BB2CF8" w:rsidRPr="00B023D0" w14:paraId="345FB589" w14:textId="77777777" w:rsidTr="00BB2CF8">
        <w:trPr>
          <w:trHeight w:val="315"/>
        </w:trPr>
        <w:tc>
          <w:tcPr>
            <w:tcW w:w="89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93C9D" w14:textId="77777777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Artemis</w:t>
            </w: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44D70935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51,6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noWrap/>
            <w:vAlign w:val="center"/>
            <w:hideMark/>
          </w:tcPr>
          <w:p w14:paraId="08891C9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48,3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noWrap/>
            <w:vAlign w:val="center"/>
            <w:hideMark/>
          </w:tcPr>
          <w:p w14:paraId="0F1B44C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103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42AFB76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1FFD9DEF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6,9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677"/>
            <w:noWrap/>
            <w:vAlign w:val="center"/>
            <w:hideMark/>
          </w:tcPr>
          <w:p w14:paraId="5FA098EA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1,8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8D72"/>
            <w:noWrap/>
            <w:vAlign w:val="center"/>
            <w:hideMark/>
          </w:tcPr>
          <w:p w14:paraId="2F17209A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254A746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2,2</w:t>
            </w:r>
          </w:p>
        </w:tc>
      </w:tr>
      <w:tr w:rsidR="00BB2CF8" w:rsidRPr="00B023D0" w14:paraId="75453DD8" w14:textId="77777777" w:rsidTr="00BB2CF8">
        <w:trPr>
          <w:trHeight w:val="615"/>
        </w:trPr>
        <w:tc>
          <w:tcPr>
            <w:tcW w:w="89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C40BC1" w14:textId="64615FF5" w:rsidR="00BB2CF8" w:rsidRPr="00B023D0" w:rsidRDefault="00BB2CF8" w:rsidP="003E091A">
            <w:pPr>
              <w:spacing w:after="0"/>
              <w:rPr>
                <w:rFonts w:eastAsia="Times New Roman"/>
                <w:color w:val="000000"/>
                <w:lang w:eastAsia="fr-BE"/>
              </w:rPr>
            </w:pPr>
            <w:r>
              <w:rPr>
                <w:rFonts w:eastAsia="Times New Roman"/>
                <w:color w:val="000000"/>
                <w:lang w:eastAsia="fr-BE"/>
              </w:rPr>
              <w:t>Gemiddelde van de standaarden</w:t>
            </w: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3D3CA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51,1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0BCB5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46,5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43ACE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100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0BC84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CD8F7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7,1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C3A5F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822A8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66032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2,2</w:t>
            </w:r>
          </w:p>
        </w:tc>
      </w:tr>
      <w:tr w:rsidR="00BB2CF8" w:rsidRPr="00B023D0" w14:paraId="5E7D01A6" w14:textId="77777777" w:rsidTr="00BB2CF8">
        <w:trPr>
          <w:trHeight w:val="315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85F2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8621" w14:textId="77777777" w:rsidR="00BB2CF8" w:rsidRPr="00B023D0" w:rsidRDefault="00BB2CF8" w:rsidP="003E091A">
            <w:pPr>
              <w:spacing w:after="0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8B82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ED2A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5687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2C98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9BDB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1C30" w14:textId="77777777" w:rsidR="00BB2CF8" w:rsidRPr="00B023D0" w:rsidRDefault="00BB2CF8" w:rsidP="003E091A">
            <w:pPr>
              <w:spacing w:after="0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5267" w14:textId="77777777" w:rsidR="00BB2CF8" w:rsidRPr="00B023D0" w:rsidRDefault="00BB2CF8" w:rsidP="003E09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lang w:eastAsia="fr-BE"/>
              </w:rPr>
            </w:pPr>
          </w:p>
        </w:tc>
      </w:tr>
      <w:tr w:rsidR="00BB2CF8" w:rsidRPr="00B023D0" w14:paraId="0E647C50" w14:textId="77777777" w:rsidTr="00BB2CF8">
        <w:trPr>
          <w:trHeight w:val="315"/>
        </w:trPr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51B09" w14:textId="77777777" w:rsidR="00BB2CF8" w:rsidRPr="00B023D0" w:rsidRDefault="00BB2CF8" w:rsidP="003E091A">
            <w:pPr>
              <w:spacing w:after="0"/>
              <w:rPr>
                <w:rFonts w:eastAsia="Times New Roman"/>
                <w:b/>
                <w:bCs/>
                <w:color w:val="000000"/>
                <w:lang w:eastAsia="fr-BE"/>
              </w:rPr>
            </w:pPr>
            <w:r w:rsidRPr="00B023D0">
              <w:rPr>
                <w:rFonts w:eastAsia="Times New Roman"/>
                <w:b/>
                <w:bCs/>
                <w:color w:val="000000"/>
                <w:lang w:eastAsia="fr-BE"/>
              </w:rPr>
              <w:t>SARPIRA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4ADB316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33,0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673"/>
            <w:noWrap/>
            <w:vAlign w:val="center"/>
            <w:hideMark/>
          </w:tcPr>
          <w:p w14:paraId="56028C63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42,6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3AD0A19C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79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8C97E"/>
            <w:noWrap/>
            <w:vAlign w:val="center"/>
            <w:hideMark/>
          </w:tcPr>
          <w:p w14:paraId="70D4A9DF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425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985C5CD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6,7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C0211A2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1,1</w:t>
            </w: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983"/>
            <w:noWrap/>
            <w:vAlign w:val="center"/>
            <w:hideMark/>
          </w:tcPr>
          <w:p w14:paraId="466B2441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1,5</w:t>
            </w:r>
          </w:p>
        </w:tc>
        <w:tc>
          <w:tcPr>
            <w:tcW w:w="5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CE7E"/>
            <w:noWrap/>
            <w:vAlign w:val="center"/>
            <w:hideMark/>
          </w:tcPr>
          <w:p w14:paraId="175AB87E" w14:textId="77777777" w:rsidR="00BB2CF8" w:rsidRPr="00B023D0" w:rsidRDefault="00BB2CF8" w:rsidP="003E091A">
            <w:pPr>
              <w:spacing w:after="0"/>
              <w:jc w:val="center"/>
              <w:rPr>
                <w:rFonts w:eastAsia="Times New Roman"/>
                <w:color w:val="000000"/>
                <w:lang w:eastAsia="fr-BE"/>
              </w:rPr>
            </w:pPr>
            <w:r w:rsidRPr="00B023D0">
              <w:rPr>
                <w:rFonts w:eastAsia="Times New Roman"/>
                <w:color w:val="000000"/>
                <w:lang w:eastAsia="fr-BE"/>
              </w:rPr>
              <w:t>1,5</w:t>
            </w:r>
          </w:p>
        </w:tc>
      </w:tr>
    </w:tbl>
    <w:p w14:paraId="25C150BB" w14:textId="77777777" w:rsidR="00736E26" w:rsidRDefault="00736E26" w:rsidP="00736E26">
      <w:pPr>
        <w:spacing w:after="0"/>
        <w:rPr>
          <w:sz w:val="20"/>
          <w:vertAlign w:val="superscript"/>
        </w:rPr>
      </w:pPr>
    </w:p>
    <w:p w14:paraId="6D2789BF" w14:textId="1315231C" w:rsidR="00736E26" w:rsidRPr="00A601F5" w:rsidRDefault="00736E26" w:rsidP="00736E26">
      <w:pPr>
        <w:spacing w:after="0"/>
        <w:rPr>
          <w:sz w:val="18"/>
          <w:szCs w:val="18"/>
        </w:rPr>
      </w:pPr>
      <w:r w:rsidRPr="00A601F5">
        <w:rPr>
          <w:sz w:val="18"/>
          <w:szCs w:val="18"/>
          <w:vertAlign w:val="superscript"/>
        </w:rPr>
        <w:t>1</w:t>
      </w:r>
      <w:r w:rsidRPr="00A601F5">
        <w:rPr>
          <w:sz w:val="18"/>
          <w:szCs w:val="18"/>
        </w:rPr>
        <w:t xml:space="preserve"> Gegevens afkomstig van </w:t>
      </w:r>
      <w:r w:rsidR="00A601F5">
        <w:rPr>
          <w:sz w:val="18"/>
          <w:szCs w:val="18"/>
        </w:rPr>
        <w:t>vier</w:t>
      </w:r>
      <w:r w:rsidRPr="00A601F5">
        <w:rPr>
          <w:sz w:val="18"/>
          <w:szCs w:val="18"/>
        </w:rPr>
        <w:t xml:space="preserve"> proefplaatsen</w:t>
      </w:r>
    </w:p>
    <w:p w14:paraId="20DC4772" w14:textId="5CC500C7" w:rsidR="00736E26" w:rsidRPr="00A601F5" w:rsidRDefault="00736E26" w:rsidP="00736E26">
      <w:pPr>
        <w:spacing w:after="0"/>
        <w:rPr>
          <w:sz w:val="18"/>
          <w:szCs w:val="18"/>
        </w:rPr>
      </w:pPr>
      <w:r w:rsidRPr="00A601F5">
        <w:rPr>
          <w:sz w:val="18"/>
          <w:szCs w:val="18"/>
          <w:vertAlign w:val="superscript"/>
        </w:rPr>
        <w:t>2</w:t>
      </w:r>
      <w:r w:rsidRPr="00A601F5">
        <w:rPr>
          <w:sz w:val="18"/>
          <w:szCs w:val="18"/>
        </w:rPr>
        <w:t xml:space="preserve"> Gegevens afkomstig van </w:t>
      </w:r>
      <w:r w:rsidR="00A601F5">
        <w:rPr>
          <w:sz w:val="18"/>
          <w:szCs w:val="18"/>
        </w:rPr>
        <w:t>vijf</w:t>
      </w:r>
      <w:r w:rsidRPr="00A601F5">
        <w:rPr>
          <w:sz w:val="18"/>
          <w:szCs w:val="18"/>
        </w:rPr>
        <w:t xml:space="preserve"> proefplaatsen</w:t>
      </w:r>
    </w:p>
    <w:p w14:paraId="3DAD98FC" w14:textId="77777777" w:rsidR="00736E26" w:rsidRPr="00A601F5" w:rsidRDefault="00736E26" w:rsidP="00736E26">
      <w:pPr>
        <w:tabs>
          <w:tab w:val="left" w:pos="1591"/>
        </w:tabs>
        <w:spacing w:after="0"/>
        <w:jc w:val="both"/>
        <w:rPr>
          <w:rFonts w:cs="Arial"/>
          <w:sz w:val="18"/>
          <w:szCs w:val="18"/>
        </w:rPr>
      </w:pPr>
      <w:r w:rsidRPr="00A601F5">
        <w:rPr>
          <w:sz w:val="18"/>
          <w:szCs w:val="18"/>
          <w:vertAlign w:val="superscript"/>
        </w:rPr>
        <w:t xml:space="preserve">3 </w:t>
      </w:r>
      <w:r w:rsidRPr="00A601F5">
        <w:rPr>
          <w:sz w:val="18"/>
          <w:szCs w:val="18"/>
        </w:rPr>
        <w:t>CNIPT-ARVALIS-</w:t>
      </w:r>
      <w:proofErr w:type="spellStart"/>
      <w:r w:rsidRPr="00A601F5">
        <w:rPr>
          <w:sz w:val="18"/>
          <w:szCs w:val="18"/>
        </w:rPr>
        <w:t>wasbaarheidskaart</w:t>
      </w:r>
      <w:proofErr w:type="spellEnd"/>
      <w:r w:rsidRPr="00A601F5">
        <w:rPr>
          <w:sz w:val="18"/>
          <w:szCs w:val="18"/>
        </w:rPr>
        <w:t xml:space="preserve"> Evaluatieschaal nr. 1 (knollen met gele schil), 8,5 is de gunstigste score </w:t>
      </w:r>
    </w:p>
    <w:p w14:paraId="47D2DAB5" w14:textId="77777777" w:rsidR="00736E26" w:rsidRPr="00A601F5" w:rsidRDefault="00736E26" w:rsidP="00736E26">
      <w:pPr>
        <w:spacing w:after="0"/>
        <w:jc w:val="both"/>
        <w:rPr>
          <w:rFonts w:cs="Arial"/>
          <w:sz w:val="18"/>
          <w:szCs w:val="18"/>
        </w:rPr>
      </w:pPr>
      <w:r w:rsidRPr="00A601F5">
        <w:rPr>
          <w:sz w:val="18"/>
          <w:szCs w:val="18"/>
          <w:vertAlign w:val="superscript"/>
        </w:rPr>
        <w:t>4</w:t>
      </w:r>
      <w:r w:rsidRPr="00A601F5">
        <w:rPr>
          <w:sz w:val="18"/>
          <w:szCs w:val="18"/>
        </w:rPr>
        <w:t xml:space="preserve"> ARVALIS-referentiekaart voor uiteenvallen, 0 is de gunstigste score </w:t>
      </w:r>
    </w:p>
    <w:p w14:paraId="7F1D1F73" w14:textId="77777777" w:rsidR="00736E26" w:rsidRPr="00A601F5" w:rsidRDefault="00736E26" w:rsidP="00736E26">
      <w:pPr>
        <w:spacing w:after="0"/>
        <w:jc w:val="both"/>
        <w:rPr>
          <w:rFonts w:cs="Arial"/>
          <w:sz w:val="18"/>
          <w:szCs w:val="18"/>
        </w:rPr>
      </w:pPr>
      <w:r w:rsidRPr="00A601F5">
        <w:rPr>
          <w:sz w:val="18"/>
          <w:szCs w:val="18"/>
          <w:vertAlign w:val="superscript"/>
        </w:rPr>
        <w:t>5</w:t>
      </w:r>
      <w:r w:rsidRPr="00A601F5">
        <w:rPr>
          <w:sz w:val="18"/>
          <w:szCs w:val="18"/>
        </w:rPr>
        <w:t xml:space="preserve"> ARVALIS-referentiekaart voor zwartverkleuring, 0 is de gunstigste score</w:t>
      </w:r>
    </w:p>
    <w:p w14:paraId="1B4C8CD8" w14:textId="77777777" w:rsidR="00736E26" w:rsidRPr="00A601F5" w:rsidRDefault="00736E26" w:rsidP="00736E26">
      <w:pPr>
        <w:spacing w:after="0"/>
        <w:jc w:val="both"/>
        <w:rPr>
          <w:sz w:val="18"/>
          <w:szCs w:val="18"/>
        </w:rPr>
      </w:pPr>
      <w:r w:rsidRPr="00A601F5">
        <w:rPr>
          <w:sz w:val="18"/>
          <w:szCs w:val="18"/>
          <w:vertAlign w:val="superscript"/>
        </w:rPr>
        <w:t xml:space="preserve">6 </w:t>
      </w:r>
      <w:r w:rsidRPr="00A601F5">
        <w:rPr>
          <w:sz w:val="18"/>
          <w:szCs w:val="18"/>
        </w:rPr>
        <w:t xml:space="preserve">NAO-referentiekaart voor frietgeschiktheid, 0 is de gunstigste score </w:t>
      </w:r>
    </w:p>
    <w:p w14:paraId="3F61EA18" w14:textId="0442DD58" w:rsidR="00736E26" w:rsidRDefault="00736E26">
      <w:pPr>
        <w:spacing w:after="200" w:line="276" w:lineRule="auto"/>
      </w:pPr>
      <w:r>
        <w:rPr>
          <w:b/>
        </w:rPr>
        <w:br w:type="page"/>
      </w:r>
    </w:p>
    <w:p w14:paraId="3DF7641A" w14:textId="0FDBD48B" w:rsidR="003B617D" w:rsidRDefault="003B617D" w:rsidP="003B617D">
      <w:pPr>
        <w:rPr>
          <w:b/>
          <w:u w:val="single"/>
        </w:rPr>
      </w:pPr>
      <w:r w:rsidRPr="0021632C">
        <w:rPr>
          <w:b/>
          <w:u w:val="single"/>
        </w:rPr>
        <w:lastRenderedPageBreak/>
        <w:t xml:space="preserve">KORTE BESCHRIJVING VAN </w:t>
      </w:r>
      <w:r w:rsidR="00736E26">
        <w:rPr>
          <w:b/>
          <w:u w:val="single"/>
        </w:rPr>
        <w:t>HET</w:t>
      </w:r>
      <w:r w:rsidRPr="0021632C">
        <w:rPr>
          <w:b/>
          <w:u w:val="single"/>
        </w:rPr>
        <w:t xml:space="preserve"> NI</w:t>
      </w:r>
      <w:r>
        <w:rPr>
          <w:b/>
          <w:u w:val="single"/>
        </w:rPr>
        <w:t>EUW TOEGELATEN RAS IN 2023</w:t>
      </w:r>
    </w:p>
    <w:p w14:paraId="56C7FD1B" w14:textId="77777777" w:rsidR="003B617D" w:rsidRDefault="003B617D" w:rsidP="003B617D">
      <w:pPr>
        <w:rPr>
          <w:b/>
          <w:u w:val="single"/>
        </w:rPr>
      </w:pPr>
    </w:p>
    <w:p w14:paraId="5145CF79" w14:textId="433AFCF3" w:rsidR="003B617D" w:rsidRPr="00FD1570" w:rsidRDefault="00736E26" w:rsidP="003B617D">
      <w:pPr>
        <w:rPr>
          <w:b/>
        </w:rPr>
      </w:pPr>
      <w:proofErr w:type="spellStart"/>
      <w:r>
        <w:rPr>
          <w:b/>
        </w:rPr>
        <w:t>Sarpira</w:t>
      </w:r>
      <w:proofErr w:type="spellEnd"/>
    </w:p>
    <w:p w14:paraId="4AE799BD" w14:textId="52133270" w:rsidR="003B617D" w:rsidRPr="003B617D" w:rsidRDefault="003B617D" w:rsidP="003B617D">
      <w:pPr>
        <w:rPr>
          <w:bCs/>
        </w:rPr>
      </w:pPr>
      <w:r w:rsidRPr="003B617D">
        <w:rPr>
          <w:bCs/>
        </w:rPr>
        <w:t>Dossiernummer: RW 810045</w:t>
      </w:r>
      <w:r w:rsidRPr="003B617D">
        <w:rPr>
          <w:bCs/>
        </w:rPr>
        <w:br/>
        <w:t xml:space="preserve">Kweker: CRA-W </w:t>
      </w:r>
      <w:proofErr w:type="spellStart"/>
      <w:r w:rsidRPr="003B617D">
        <w:rPr>
          <w:bCs/>
        </w:rPr>
        <w:t>Unité</w:t>
      </w:r>
      <w:proofErr w:type="spellEnd"/>
      <w:r w:rsidRPr="003B617D">
        <w:rPr>
          <w:bCs/>
        </w:rPr>
        <w:t xml:space="preserve"> </w:t>
      </w:r>
      <w:proofErr w:type="spellStart"/>
      <w:r w:rsidRPr="003B617D">
        <w:rPr>
          <w:bCs/>
        </w:rPr>
        <w:t>Biodiversité</w:t>
      </w:r>
      <w:proofErr w:type="spellEnd"/>
      <w:r w:rsidRPr="003B617D">
        <w:rPr>
          <w:bCs/>
        </w:rPr>
        <w:t xml:space="preserve"> et </w:t>
      </w:r>
      <w:proofErr w:type="spellStart"/>
      <w:r w:rsidRPr="003B617D">
        <w:rPr>
          <w:bCs/>
        </w:rPr>
        <w:t>Amélioration</w:t>
      </w:r>
      <w:proofErr w:type="spellEnd"/>
      <w:r w:rsidRPr="003B617D">
        <w:rPr>
          <w:bCs/>
        </w:rPr>
        <w:t xml:space="preserve"> des </w:t>
      </w:r>
      <w:proofErr w:type="spellStart"/>
      <w:r w:rsidRPr="003B617D">
        <w:rPr>
          <w:bCs/>
        </w:rPr>
        <w:t>plantes</w:t>
      </w:r>
      <w:proofErr w:type="spellEnd"/>
      <w:r w:rsidRPr="003B617D">
        <w:rPr>
          <w:bCs/>
        </w:rPr>
        <w:t xml:space="preserve"> &amp; </w:t>
      </w:r>
      <w:proofErr w:type="spellStart"/>
      <w:r w:rsidRPr="003B617D">
        <w:rPr>
          <w:bCs/>
        </w:rPr>
        <w:t>forêts</w:t>
      </w:r>
      <w:proofErr w:type="spellEnd"/>
      <w:r w:rsidRPr="003B617D">
        <w:rPr>
          <w:bCs/>
        </w:rPr>
        <w:t xml:space="preserve"> </w:t>
      </w:r>
      <w:r w:rsidRPr="003B617D">
        <w:rPr>
          <w:bCs/>
        </w:rPr>
        <w:br/>
        <w:t xml:space="preserve">Aanvrager: CRA-W </w:t>
      </w:r>
      <w:proofErr w:type="spellStart"/>
      <w:r w:rsidRPr="003B617D">
        <w:rPr>
          <w:bCs/>
        </w:rPr>
        <w:t>Unité</w:t>
      </w:r>
      <w:proofErr w:type="spellEnd"/>
      <w:r w:rsidRPr="003B617D">
        <w:rPr>
          <w:bCs/>
        </w:rPr>
        <w:t xml:space="preserve"> </w:t>
      </w:r>
      <w:proofErr w:type="spellStart"/>
      <w:r w:rsidRPr="003B617D">
        <w:rPr>
          <w:bCs/>
        </w:rPr>
        <w:t>Biodiversité</w:t>
      </w:r>
      <w:proofErr w:type="spellEnd"/>
      <w:r w:rsidRPr="003B617D">
        <w:rPr>
          <w:bCs/>
        </w:rPr>
        <w:t xml:space="preserve"> et </w:t>
      </w:r>
      <w:proofErr w:type="spellStart"/>
      <w:r w:rsidRPr="003B617D">
        <w:rPr>
          <w:bCs/>
        </w:rPr>
        <w:t>Amélioration</w:t>
      </w:r>
      <w:proofErr w:type="spellEnd"/>
      <w:r w:rsidRPr="003B617D">
        <w:rPr>
          <w:bCs/>
        </w:rPr>
        <w:t xml:space="preserve"> des </w:t>
      </w:r>
      <w:proofErr w:type="spellStart"/>
      <w:r w:rsidRPr="003B617D">
        <w:rPr>
          <w:bCs/>
        </w:rPr>
        <w:t>plantes</w:t>
      </w:r>
      <w:proofErr w:type="spellEnd"/>
      <w:r w:rsidRPr="003B617D">
        <w:rPr>
          <w:bCs/>
        </w:rPr>
        <w:t xml:space="preserve"> &amp; </w:t>
      </w:r>
      <w:proofErr w:type="spellStart"/>
      <w:r w:rsidRPr="003B617D">
        <w:rPr>
          <w:bCs/>
        </w:rPr>
        <w:t>forêts</w:t>
      </w:r>
      <w:proofErr w:type="spellEnd"/>
      <w:r w:rsidRPr="003B617D">
        <w:rPr>
          <w:bCs/>
        </w:rPr>
        <w:br/>
        <w:t>Aanvraaggemachtigde: -</w:t>
      </w:r>
      <w:r w:rsidRPr="003B617D">
        <w:rPr>
          <w:bCs/>
        </w:rPr>
        <w:br/>
        <w:t>Geb</w:t>
      </w:r>
      <w:r>
        <w:rPr>
          <w:bCs/>
        </w:rPr>
        <w:t>ruik: vastkokend, rijpheidsgroep middelmatig</w:t>
      </w:r>
    </w:p>
    <w:p w14:paraId="2895A221" w14:textId="56AF6DD5" w:rsidR="009B6855" w:rsidRDefault="009B6855" w:rsidP="00D31BA9"/>
    <w:p w14:paraId="23155D19" w14:textId="77777777" w:rsidR="00736E26" w:rsidRPr="003B617D" w:rsidRDefault="00736E26" w:rsidP="00D31BA9"/>
    <w:sdt>
      <w:sdtPr>
        <w:id w:val="1376743753"/>
      </w:sdtPr>
      <w:sdtEndPr/>
      <w:sdtContent>
        <w:p w14:paraId="2895A223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2895A224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2895A225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2895A226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2895A227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2895A228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2895A229" w14:textId="77777777" w:rsidR="0092699D" w:rsidRPr="00D31BA9" w:rsidRDefault="0092699D" w:rsidP="00D31BA9">
          <w:r w:rsidRPr="00D31BA9">
            <w:t xml:space="preserve">Meer info kan u vinden op </w:t>
          </w:r>
          <w:hyperlink r:id="rId12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3"/>
      <w:footerReference w:type="default" r:id="rId14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5A22D" w14:textId="77777777" w:rsidR="004371E9" w:rsidRDefault="004371E9" w:rsidP="00D31BA9">
      <w:r>
        <w:separator/>
      </w:r>
    </w:p>
  </w:endnote>
  <w:endnote w:type="continuationSeparator" w:id="0">
    <w:p w14:paraId="2895A22E" w14:textId="77777777" w:rsidR="004371E9" w:rsidRDefault="004371E9" w:rsidP="00D31BA9">
      <w:r>
        <w:continuationSeparator/>
      </w:r>
    </w:p>
  </w:endnote>
  <w:endnote w:type="continuationNotice" w:id="1">
    <w:p w14:paraId="2895A22F" w14:textId="77777777" w:rsidR="004371E9" w:rsidRDefault="004371E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DBF21CBC-AAA9-46F5-B324-DCF8CA7E3FB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4A53BE-3D41-41E9-87F6-8D72DEBD5EEF}"/>
    <w:embedBold r:id="rId3" w:fontKey="{254D8924-A4FB-4BAE-8D4A-91A5EC1645CE}"/>
    <w:embedItalic r:id="rId4" w:fontKey="{32B35489-B911-47EE-BD87-848F7A710A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charset w:val="00"/>
    <w:family w:val="auto"/>
    <w:pitch w:val="variable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8065AAC0-9F75-4488-AADC-EB9E24AB63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A231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2895A234" wp14:editId="2895A235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5A232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895A233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C43AD">
      <w:t>2</w:t>
    </w:r>
    <w:r w:rsidRPr="00151BC5">
      <w:fldChar w:fldCharType="end"/>
    </w:r>
    <w:r w:rsidRPr="00151BC5">
      <w:t xml:space="preserve"> van </w:t>
    </w:r>
    <w:r w:rsidR="00A601F5">
      <w:fldChar w:fldCharType="begin"/>
    </w:r>
    <w:r w:rsidR="00A601F5">
      <w:instrText xml:space="preserve"> NUMPAGES  \* Arabic  \* MERGEFORMAT </w:instrText>
    </w:r>
    <w:r w:rsidR="00A601F5">
      <w:fldChar w:fldCharType="separate"/>
    </w:r>
    <w:r w:rsidR="000C43AD">
      <w:t>2</w:t>
    </w:r>
    <w:r w:rsidR="00A601F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A22A" w14:textId="77777777" w:rsidR="004371E9" w:rsidRDefault="004371E9" w:rsidP="00D31BA9">
      <w:r>
        <w:separator/>
      </w:r>
    </w:p>
  </w:footnote>
  <w:footnote w:type="continuationSeparator" w:id="0">
    <w:p w14:paraId="2895A22B" w14:textId="77777777" w:rsidR="004371E9" w:rsidRDefault="004371E9" w:rsidP="00D31BA9">
      <w:r>
        <w:continuationSeparator/>
      </w:r>
    </w:p>
  </w:footnote>
  <w:footnote w:type="continuationNotice" w:id="1">
    <w:p w14:paraId="2895A22C" w14:textId="77777777" w:rsidR="004371E9" w:rsidRDefault="004371E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A230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2065445204">
    <w:abstractNumId w:val="11"/>
  </w:num>
  <w:num w:numId="2" w16cid:durableId="302661118">
    <w:abstractNumId w:val="13"/>
  </w:num>
  <w:num w:numId="3" w16cid:durableId="1844973210">
    <w:abstractNumId w:val="12"/>
  </w:num>
  <w:num w:numId="4" w16cid:durableId="1823693399">
    <w:abstractNumId w:val="11"/>
  </w:num>
  <w:num w:numId="5" w16cid:durableId="1140808667">
    <w:abstractNumId w:val="13"/>
  </w:num>
  <w:num w:numId="6" w16cid:durableId="842084663">
    <w:abstractNumId w:val="12"/>
  </w:num>
  <w:num w:numId="7" w16cid:durableId="1563062612">
    <w:abstractNumId w:val="11"/>
  </w:num>
  <w:num w:numId="8" w16cid:durableId="2064476183">
    <w:abstractNumId w:val="13"/>
  </w:num>
  <w:num w:numId="9" w16cid:durableId="744571316">
    <w:abstractNumId w:val="12"/>
  </w:num>
  <w:num w:numId="10" w16cid:durableId="862523808">
    <w:abstractNumId w:val="10"/>
  </w:num>
  <w:num w:numId="11" w16cid:durableId="281690034">
    <w:abstractNumId w:val="9"/>
  </w:num>
  <w:num w:numId="12" w16cid:durableId="782848883">
    <w:abstractNumId w:val="7"/>
  </w:num>
  <w:num w:numId="13" w16cid:durableId="2094888933">
    <w:abstractNumId w:val="6"/>
  </w:num>
  <w:num w:numId="14" w16cid:durableId="1370762762">
    <w:abstractNumId w:val="5"/>
  </w:num>
  <w:num w:numId="15" w16cid:durableId="2145809071">
    <w:abstractNumId w:val="4"/>
  </w:num>
  <w:num w:numId="16" w16cid:durableId="2078042204">
    <w:abstractNumId w:val="8"/>
  </w:num>
  <w:num w:numId="17" w16cid:durableId="871723789">
    <w:abstractNumId w:val="3"/>
  </w:num>
  <w:num w:numId="18" w16cid:durableId="702361752">
    <w:abstractNumId w:val="2"/>
  </w:num>
  <w:num w:numId="19" w16cid:durableId="853571535">
    <w:abstractNumId w:val="1"/>
  </w:num>
  <w:num w:numId="20" w16cid:durableId="465777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3AD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0C43AD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E625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617D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E3FC8"/>
    <w:rsid w:val="006F01B1"/>
    <w:rsid w:val="006F508E"/>
    <w:rsid w:val="00700416"/>
    <w:rsid w:val="007044E4"/>
    <w:rsid w:val="007201E8"/>
    <w:rsid w:val="007257E8"/>
    <w:rsid w:val="0072637C"/>
    <w:rsid w:val="007334A3"/>
    <w:rsid w:val="00736E26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01F5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B2CF8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02163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623FD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D334889"/>
  <w15:docId w15:val="{FA82E0CC-0467-47A6-B0B4-60D4226C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B617D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rsid w:val="001E6258"/>
    <w:pPr>
      <w:spacing w:after="200"/>
    </w:pPr>
    <w:rPr>
      <w:i/>
      <w:iCs/>
      <w:color w:val="6B6B6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vlaanderen.be/landbouw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U2XPN2SK7TD2-356965187-854</_dlc_DocId>
    <_dlc_DocIdUrl xmlns="4289bab3-3504-4f8e-afb3-82b5123a0f0f">
      <Url>https://lvportaal/centrale/Communicatieoverlvmaterie/_layouts/15/DocIdRedir.aspx?ID=U2XPN2SK7TD2-356965187-854</Url>
      <Description>U2XPN2SK7TD2-356965187-854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2023-03-26T22:00:00+00:00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www.w3.org/XML/1998/namespace"/>
    <ds:schemaRef ds:uri="4289bab3-3504-4f8e-afb3-82b5123a0f0f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a2a6f2f-1927-4e55-aeb4-6d1b4b1ad9f5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A5536C0-8AFB-409C-A875-2E93ECE287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D06F5F-6AED-468E-8795-D264FC5CE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723</Words>
  <Characters>3977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Soetkin Van Hoye</dc:creator>
  <cp:lastModifiedBy>Nele Vanslembrouck</cp:lastModifiedBy>
  <cp:revision>8</cp:revision>
  <cp:lastPrinted>2017-01-05T09:11:00Z</cp:lastPrinted>
  <dcterms:created xsi:type="dcterms:W3CDTF">2023-03-23T10:07:00Z</dcterms:created>
  <dcterms:modified xsi:type="dcterms:W3CDTF">2023-03-27T07:12:00Z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217fd202-aff4-4e70-887e-692b2c2230c6</vt:lpwstr>
  </property>
  <property fmtid="{D5CDD505-2E9C-101B-9397-08002B2CF9AE}" pid="4" name="Intern">
    <vt:lpwstr>Extern</vt:lpwstr>
  </property>
</Properties>
</file>