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6D7B68" w14:textId="41182452" w:rsidR="00A40AA4" w:rsidRPr="00B02D0B" w:rsidRDefault="00A40AA4" w:rsidP="008032DA">
      <w:pPr>
        <w:pStyle w:val="Titre1"/>
        <w:jc w:val="center"/>
      </w:pPr>
      <w:bookmarkStart w:id="0" w:name="_Toc446319072"/>
      <w:r>
        <w:drawing>
          <wp:anchor distT="0" distB="0" distL="114300" distR="114300" simplePos="0" relativeHeight="251659264" behindDoc="0" locked="0" layoutInCell="1" allowOverlap="1" wp14:anchorId="5C5518EF" wp14:editId="26C5DD6B">
            <wp:simplePos x="0" y="0"/>
            <wp:positionH relativeFrom="column">
              <wp:posOffset>-75565</wp:posOffset>
            </wp:positionH>
            <wp:positionV relativeFrom="page">
              <wp:posOffset>577850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val="0"/>
        </w:rPr>
        <w:t>C</w:t>
      </w:r>
      <w:r w:rsidRPr="00B02D0B">
        <w:rPr>
          <w:caps w:val="0"/>
        </w:rPr>
        <w:t xml:space="preserve">entre Pilote Pomme </w:t>
      </w:r>
      <w:r w:rsidR="00B93B93">
        <w:rPr>
          <w:caps w:val="0"/>
        </w:rPr>
        <w:t>d</w:t>
      </w:r>
      <w:r w:rsidRPr="00B02D0B">
        <w:rPr>
          <w:caps w:val="0"/>
        </w:rPr>
        <w:t xml:space="preserve">e </w:t>
      </w:r>
      <w:r w:rsidR="00B93B93">
        <w:rPr>
          <w:caps w:val="0"/>
        </w:rPr>
        <w:t>t</w:t>
      </w:r>
      <w:r w:rsidRPr="00B02D0B">
        <w:rPr>
          <w:caps w:val="0"/>
        </w:rPr>
        <w:t>erre</w:t>
      </w:r>
      <w:r w:rsidRPr="00B02D0B">
        <w:rPr>
          <w:rStyle w:val="Appelnotedebasdep"/>
          <w:rFonts w:cstheme="minorHAnsi"/>
          <w:bCs/>
          <w:sz w:val="32"/>
          <w:szCs w:val="32"/>
        </w:rPr>
        <w:footnoteReference w:id="1"/>
      </w:r>
    </w:p>
    <w:bookmarkEnd w:id="0"/>
    <w:p w14:paraId="2AA19AA1" w14:textId="24F3BD22" w:rsidR="008032DA" w:rsidRPr="008032DA" w:rsidRDefault="008032DA" w:rsidP="008032DA">
      <w:pPr>
        <w:pStyle w:val="Titre2"/>
        <w:ind w:right="-2"/>
        <w:jc w:val="center"/>
      </w:pPr>
      <w:r w:rsidRPr="008032DA">
        <w:t>Suivi du rendement et de la qualité en cours de culture</w:t>
      </w:r>
      <w:r>
        <w:t>.</w:t>
      </w:r>
    </w:p>
    <w:p w14:paraId="50D191D4" w14:textId="685FB4D7" w:rsidR="009E5DFE" w:rsidRPr="009E5DFE" w:rsidRDefault="008032DA" w:rsidP="008032DA">
      <w:pPr>
        <w:pStyle w:val="Titre2"/>
        <w:ind w:right="-2"/>
        <w:jc w:val="center"/>
        <w:rPr>
          <w:sz w:val="8"/>
          <w:szCs w:val="8"/>
        </w:rPr>
      </w:pPr>
      <w:r w:rsidRPr="008032DA">
        <w:t>Communiqu</w:t>
      </w:r>
      <w:r w:rsidR="00FD7737">
        <w:t>é</w:t>
      </w:r>
      <w:r w:rsidRPr="008032DA">
        <w:t xml:space="preserve"> n°</w:t>
      </w:r>
      <w:r w:rsidR="00CE418A">
        <w:t>4</w:t>
      </w:r>
      <w:r w:rsidRPr="008032DA">
        <w:t xml:space="preserve"> : </w:t>
      </w:r>
      <w:r w:rsidR="00631533">
        <w:t>15</w:t>
      </w:r>
      <w:r w:rsidR="00897DF4">
        <w:t xml:space="preserve"> septembre 202</w:t>
      </w:r>
      <w:r w:rsidR="00934EEA">
        <w:t>5</w:t>
      </w:r>
    </w:p>
    <w:p w14:paraId="186F06FB" w14:textId="77777777" w:rsidR="008032DA" w:rsidRPr="00C72121" w:rsidRDefault="008032DA" w:rsidP="008032DA">
      <w:pPr>
        <w:ind w:right="-2"/>
        <w:rPr>
          <w:rFonts w:cstheme="minorHAnsi"/>
          <w:color w:val="3E762A" w:themeColor="accent1" w:themeShade="BF"/>
          <w:sz w:val="4"/>
          <w:szCs w:val="4"/>
          <w:highlight w:val="yellow"/>
        </w:rPr>
      </w:pPr>
    </w:p>
    <w:p w14:paraId="14C9D63F" w14:textId="241C4D8D" w:rsidR="00E7296C" w:rsidRDefault="009601EE" w:rsidP="00E7296C">
      <w:pPr>
        <w:rPr>
          <w:rFonts w:ascii="Gill Sans MT" w:hAnsi="Gill Sans MT" w:cs="Arial"/>
          <w:sz w:val="24"/>
          <w:szCs w:val="24"/>
        </w:rPr>
      </w:pPr>
      <w:r w:rsidRPr="00BF68C5">
        <w:rPr>
          <w:rFonts w:ascii="Gill Sans MT" w:hAnsi="Gill Sans MT" w:cs="Arial"/>
          <w:sz w:val="24"/>
          <w:szCs w:val="24"/>
        </w:rPr>
        <w:t xml:space="preserve">Le suivi de </w:t>
      </w:r>
      <w:r w:rsidRPr="00BF68C5">
        <w:rPr>
          <w:rFonts w:ascii="Gill Sans MT" w:hAnsi="Gill Sans MT" w:cs="Arial"/>
          <w:b/>
          <w:bCs/>
          <w:sz w:val="24"/>
          <w:szCs w:val="24"/>
        </w:rPr>
        <w:t>Fontane</w:t>
      </w:r>
      <w:r w:rsidRPr="00BF68C5">
        <w:rPr>
          <w:rFonts w:ascii="Gill Sans MT" w:hAnsi="Gill Sans MT" w:cs="Arial"/>
          <w:sz w:val="24"/>
          <w:szCs w:val="24"/>
        </w:rPr>
        <w:t xml:space="preserve"> (principale variété produite en Belgique) a lieu toutes les 2 semaines</w:t>
      </w:r>
      <w:r>
        <w:rPr>
          <w:rFonts w:ascii="Gill Sans MT" w:hAnsi="Gill Sans MT" w:cs="Arial"/>
          <w:sz w:val="24"/>
          <w:szCs w:val="24"/>
        </w:rPr>
        <w:t>.</w:t>
      </w:r>
      <w:r w:rsidRPr="00BF68C5">
        <w:rPr>
          <w:rFonts w:ascii="Gill Sans MT" w:hAnsi="Gill Sans MT" w:cs="Arial"/>
          <w:sz w:val="24"/>
          <w:szCs w:val="24"/>
        </w:rPr>
        <w:t xml:space="preserve"> Challenger, Innovator, Bintje et Markies ne sont plus échantillonnées qu’une seule fois (après défanage). </w:t>
      </w:r>
      <w:r w:rsidR="00E7296C">
        <w:rPr>
          <w:rFonts w:ascii="Gill Sans MT" w:hAnsi="Gill Sans MT" w:cs="Arial"/>
          <w:sz w:val="24"/>
          <w:szCs w:val="24"/>
        </w:rPr>
        <w:t>L</w:t>
      </w:r>
      <w:r w:rsidRPr="00BF68C5">
        <w:rPr>
          <w:rFonts w:ascii="Gill Sans MT" w:hAnsi="Gill Sans MT" w:cs="Arial"/>
          <w:sz w:val="24"/>
          <w:szCs w:val="24"/>
        </w:rPr>
        <w:t>e rendement brut échantillonné (tous les kilos prélevés) est réduit de 15 % (</w:t>
      </w:r>
      <w:r>
        <w:rPr>
          <w:rFonts w:ascii="Gill Sans MT" w:hAnsi="Gill Sans MT" w:cs="Arial"/>
          <w:sz w:val="24"/>
          <w:szCs w:val="24"/>
        </w:rPr>
        <w:t>au lieu de</w:t>
      </w:r>
      <w:r w:rsidRPr="00BF68C5">
        <w:rPr>
          <w:rFonts w:ascii="Gill Sans MT" w:hAnsi="Gill Sans MT" w:cs="Arial"/>
          <w:sz w:val="24"/>
          <w:szCs w:val="24"/>
        </w:rPr>
        <w:t xml:space="preserve"> 20 %) pour tenir compte des pertes au champ, pour s’adapter à la réalité du terrain (plantations GPS, parcelles plus grandes…).</w:t>
      </w:r>
    </w:p>
    <w:p w14:paraId="69D5BBD9" w14:textId="4D253953" w:rsidR="00E7296C" w:rsidRPr="00631533" w:rsidRDefault="00E7296C" w:rsidP="00E7296C">
      <w:pPr>
        <w:pBdr>
          <w:top w:val="single" w:sz="4" w:space="1" w:color="auto"/>
          <w:left w:val="single" w:sz="4" w:space="4" w:color="auto"/>
          <w:bottom w:val="single" w:sz="4" w:space="1" w:color="auto"/>
          <w:right w:val="single" w:sz="4" w:space="4" w:color="auto"/>
        </w:pBdr>
        <w:rPr>
          <w:rFonts w:ascii="Gill Sans MT" w:hAnsi="Gill Sans MT" w:cs="Arial"/>
          <w:sz w:val="24"/>
          <w:szCs w:val="24"/>
        </w:rPr>
      </w:pPr>
      <w:r w:rsidRPr="00631533">
        <w:rPr>
          <w:rFonts w:ascii="Gill Sans MT" w:hAnsi="Gill Sans MT" w:cs="Arial"/>
          <w:sz w:val="24"/>
          <w:szCs w:val="24"/>
        </w:rPr>
        <w:t xml:space="preserve">Au </w:t>
      </w:r>
      <w:r w:rsidR="00631533" w:rsidRPr="00631533">
        <w:rPr>
          <w:rFonts w:ascii="Gill Sans MT" w:hAnsi="Gill Sans MT" w:cs="Arial"/>
          <w:sz w:val="24"/>
          <w:szCs w:val="24"/>
        </w:rPr>
        <w:t>09</w:t>
      </w:r>
      <w:r w:rsidRPr="00631533">
        <w:rPr>
          <w:rFonts w:ascii="Gill Sans MT" w:hAnsi="Gill Sans MT" w:cs="Arial"/>
          <w:sz w:val="24"/>
          <w:szCs w:val="24"/>
        </w:rPr>
        <w:t xml:space="preserve"> septembre (semaine 3</w:t>
      </w:r>
      <w:r w:rsidR="00631533" w:rsidRPr="00631533">
        <w:rPr>
          <w:rFonts w:ascii="Gill Sans MT" w:hAnsi="Gill Sans MT" w:cs="Arial"/>
          <w:sz w:val="24"/>
          <w:szCs w:val="24"/>
        </w:rPr>
        <w:t>7</w:t>
      </w:r>
      <w:r w:rsidRPr="00631533">
        <w:rPr>
          <w:rFonts w:ascii="Gill Sans MT" w:hAnsi="Gill Sans MT" w:cs="Arial"/>
          <w:sz w:val="24"/>
          <w:szCs w:val="24"/>
        </w:rPr>
        <w:t>) : après 1</w:t>
      </w:r>
      <w:r w:rsidR="00631533" w:rsidRPr="00631533">
        <w:rPr>
          <w:rFonts w:ascii="Gill Sans MT" w:hAnsi="Gill Sans MT" w:cs="Arial"/>
          <w:sz w:val="24"/>
          <w:szCs w:val="24"/>
        </w:rPr>
        <w:t>47</w:t>
      </w:r>
      <w:r w:rsidRPr="00631533">
        <w:rPr>
          <w:rFonts w:ascii="Gill Sans MT" w:hAnsi="Gill Sans MT" w:cs="Arial"/>
          <w:sz w:val="24"/>
          <w:szCs w:val="24"/>
        </w:rPr>
        <w:t xml:space="preserve"> </w:t>
      </w:r>
      <w:proofErr w:type="spellStart"/>
      <w:r w:rsidRPr="00631533">
        <w:rPr>
          <w:rFonts w:ascii="Gill Sans MT" w:hAnsi="Gill Sans MT" w:cs="Arial"/>
          <w:sz w:val="24"/>
          <w:szCs w:val="24"/>
        </w:rPr>
        <w:t>jdc</w:t>
      </w:r>
      <w:proofErr w:type="spellEnd"/>
      <w:r w:rsidRPr="00631533">
        <w:rPr>
          <w:rFonts w:ascii="Gill Sans MT" w:hAnsi="Gill Sans MT" w:cs="Arial"/>
          <w:sz w:val="24"/>
          <w:szCs w:val="24"/>
        </w:rPr>
        <w:t xml:space="preserve"> en Fontane en Belgique :</w:t>
      </w:r>
    </w:p>
    <w:p w14:paraId="4794674C" w14:textId="05520088" w:rsidR="00E7296C" w:rsidRPr="00631533" w:rsidRDefault="00934EEA" w:rsidP="00E7296C">
      <w:pPr>
        <w:pBdr>
          <w:top w:val="single" w:sz="4" w:space="1" w:color="auto"/>
          <w:left w:val="single" w:sz="4" w:space="4" w:color="auto"/>
          <w:bottom w:val="single" w:sz="4" w:space="1" w:color="auto"/>
          <w:right w:val="single" w:sz="4" w:space="4" w:color="auto"/>
        </w:pBdr>
        <w:rPr>
          <w:rFonts w:ascii="Gill Sans MT" w:hAnsi="Gill Sans MT" w:cs="Arial"/>
          <w:sz w:val="24"/>
          <w:szCs w:val="24"/>
        </w:rPr>
      </w:pPr>
      <w:r w:rsidRPr="00631533">
        <w:rPr>
          <w:rFonts w:ascii="Gill Sans MT" w:hAnsi="Gill Sans MT" w:cs="Arial"/>
          <w:sz w:val="24"/>
          <w:szCs w:val="24"/>
        </w:rPr>
        <w:sym w:font="Wingdings" w:char="F0D6"/>
      </w:r>
      <w:r w:rsidR="00E7296C" w:rsidRPr="00631533">
        <w:rPr>
          <w:rFonts w:ascii="Gill Sans MT" w:hAnsi="Gill Sans MT" w:cs="Arial"/>
          <w:sz w:val="24"/>
          <w:szCs w:val="24"/>
        </w:rPr>
        <w:t xml:space="preserve"> Rendement moyen (</w:t>
      </w:r>
      <w:r w:rsidR="00631533" w:rsidRPr="00631533">
        <w:rPr>
          <w:rFonts w:ascii="Gill Sans MT" w:hAnsi="Gill Sans MT" w:cs="Arial"/>
          <w:sz w:val="24"/>
          <w:szCs w:val="24"/>
        </w:rPr>
        <w:t>35 mm+</w:t>
      </w:r>
      <w:r w:rsidR="00E7296C" w:rsidRPr="00631533">
        <w:rPr>
          <w:rFonts w:ascii="Gill Sans MT" w:hAnsi="Gill Sans MT" w:cs="Arial"/>
          <w:sz w:val="24"/>
          <w:szCs w:val="24"/>
        </w:rPr>
        <w:t>) : 4</w:t>
      </w:r>
      <w:r w:rsidR="00631533">
        <w:rPr>
          <w:rFonts w:ascii="Gill Sans MT" w:hAnsi="Gill Sans MT" w:cs="Arial"/>
          <w:sz w:val="24"/>
          <w:szCs w:val="24"/>
        </w:rPr>
        <w:t>7</w:t>
      </w:r>
      <w:r w:rsidR="003060DB">
        <w:rPr>
          <w:rFonts w:ascii="Gill Sans MT" w:hAnsi="Gill Sans MT" w:cs="Arial"/>
          <w:sz w:val="24"/>
          <w:szCs w:val="24"/>
        </w:rPr>
        <w:t>,6</w:t>
      </w:r>
      <w:r w:rsidR="00E7296C" w:rsidRPr="00631533">
        <w:rPr>
          <w:rFonts w:ascii="Gill Sans MT" w:hAnsi="Gill Sans MT" w:cs="Arial"/>
          <w:sz w:val="24"/>
          <w:szCs w:val="24"/>
        </w:rPr>
        <w:t xml:space="preserve"> t/ha ; PSE de </w:t>
      </w:r>
      <w:r w:rsidR="00631533" w:rsidRPr="00631533">
        <w:rPr>
          <w:rFonts w:ascii="Gill Sans MT" w:hAnsi="Gill Sans MT" w:cs="Arial"/>
          <w:sz w:val="24"/>
          <w:szCs w:val="24"/>
        </w:rPr>
        <w:t>432</w:t>
      </w:r>
      <w:r w:rsidR="00E7296C" w:rsidRPr="00631533">
        <w:rPr>
          <w:rFonts w:ascii="Gill Sans MT" w:hAnsi="Gill Sans MT" w:cs="Arial"/>
          <w:sz w:val="24"/>
          <w:szCs w:val="24"/>
        </w:rPr>
        <w:t xml:space="preserve"> g/5 kg ; </w:t>
      </w:r>
      <w:r w:rsidR="00631533" w:rsidRPr="00631533">
        <w:rPr>
          <w:rFonts w:ascii="Gill Sans MT" w:hAnsi="Gill Sans MT" w:cs="Arial"/>
          <w:sz w:val="24"/>
          <w:szCs w:val="24"/>
        </w:rPr>
        <w:t>83</w:t>
      </w:r>
      <w:r w:rsidR="00E7296C" w:rsidRPr="00631533">
        <w:rPr>
          <w:rFonts w:ascii="Gill Sans MT" w:hAnsi="Gill Sans MT" w:cs="Arial"/>
          <w:sz w:val="24"/>
          <w:szCs w:val="24"/>
        </w:rPr>
        <w:t xml:space="preserve"> % de 50 mm+ ;</w:t>
      </w:r>
    </w:p>
    <w:p w14:paraId="234BA4EE" w14:textId="44C012B1" w:rsidR="00E7296C" w:rsidRPr="00631533" w:rsidRDefault="00934EEA" w:rsidP="00E7296C">
      <w:pPr>
        <w:pBdr>
          <w:top w:val="single" w:sz="4" w:space="1" w:color="auto"/>
          <w:left w:val="single" w:sz="4" w:space="4" w:color="auto"/>
          <w:bottom w:val="single" w:sz="4" w:space="1" w:color="auto"/>
          <w:right w:val="single" w:sz="4" w:space="4" w:color="auto"/>
        </w:pBdr>
        <w:rPr>
          <w:rFonts w:ascii="Gill Sans MT" w:hAnsi="Gill Sans MT" w:cs="Arial"/>
          <w:sz w:val="24"/>
          <w:szCs w:val="24"/>
        </w:rPr>
      </w:pPr>
      <w:r w:rsidRPr="00631533">
        <w:rPr>
          <w:rFonts w:ascii="Gill Sans MT" w:hAnsi="Gill Sans MT" w:cs="Arial"/>
          <w:sz w:val="24"/>
          <w:szCs w:val="24"/>
        </w:rPr>
        <w:sym w:font="Wingdings" w:char="F0D6"/>
      </w:r>
      <w:r w:rsidR="00E7296C" w:rsidRPr="00631533">
        <w:rPr>
          <w:rFonts w:ascii="Gill Sans MT" w:hAnsi="Gill Sans MT" w:cs="Arial"/>
          <w:sz w:val="24"/>
          <w:szCs w:val="24"/>
        </w:rPr>
        <w:t xml:space="preserve"> Gain moyen (en 35 mm+) entre semaines 3</w:t>
      </w:r>
      <w:r w:rsidR="00631533" w:rsidRPr="00631533">
        <w:rPr>
          <w:rFonts w:ascii="Gill Sans MT" w:hAnsi="Gill Sans MT" w:cs="Arial"/>
          <w:sz w:val="24"/>
          <w:szCs w:val="24"/>
        </w:rPr>
        <w:t>5</w:t>
      </w:r>
      <w:r w:rsidR="00E7296C" w:rsidRPr="00631533">
        <w:rPr>
          <w:rFonts w:ascii="Gill Sans MT" w:hAnsi="Gill Sans MT" w:cs="Arial"/>
          <w:sz w:val="24"/>
          <w:szCs w:val="24"/>
        </w:rPr>
        <w:t xml:space="preserve"> et 3</w:t>
      </w:r>
      <w:r w:rsidR="00631533" w:rsidRPr="00631533">
        <w:rPr>
          <w:rFonts w:ascii="Gill Sans MT" w:hAnsi="Gill Sans MT" w:cs="Arial"/>
          <w:sz w:val="24"/>
          <w:szCs w:val="24"/>
        </w:rPr>
        <w:t>7</w:t>
      </w:r>
      <w:r w:rsidR="00E7296C" w:rsidRPr="00631533">
        <w:rPr>
          <w:rFonts w:ascii="Gill Sans MT" w:hAnsi="Gill Sans MT" w:cs="Arial"/>
          <w:sz w:val="24"/>
          <w:szCs w:val="24"/>
        </w:rPr>
        <w:t xml:space="preserve"> : </w:t>
      </w:r>
      <w:r w:rsidR="00631533" w:rsidRPr="00631533">
        <w:rPr>
          <w:rFonts w:ascii="Gill Sans MT" w:hAnsi="Gill Sans MT" w:cs="Arial"/>
          <w:sz w:val="24"/>
          <w:szCs w:val="24"/>
        </w:rPr>
        <w:t>moins de 100 kg/</w:t>
      </w:r>
      <w:proofErr w:type="spellStart"/>
      <w:r w:rsidR="00631533" w:rsidRPr="00631533">
        <w:rPr>
          <w:rFonts w:ascii="Gill Sans MT" w:hAnsi="Gill Sans MT" w:cs="Arial"/>
          <w:sz w:val="24"/>
          <w:szCs w:val="24"/>
        </w:rPr>
        <w:t>ha.jour</w:t>
      </w:r>
      <w:proofErr w:type="spellEnd"/>
    </w:p>
    <w:p w14:paraId="2802FB87" w14:textId="75C9D21B" w:rsidR="00E7296C" w:rsidRPr="00631533" w:rsidRDefault="00934EEA" w:rsidP="00E7296C">
      <w:pPr>
        <w:pBdr>
          <w:top w:val="single" w:sz="4" w:space="1" w:color="auto"/>
          <w:left w:val="single" w:sz="4" w:space="4" w:color="auto"/>
          <w:bottom w:val="single" w:sz="4" w:space="1" w:color="auto"/>
          <w:right w:val="single" w:sz="4" w:space="4" w:color="auto"/>
        </w:pBdr>
        <w:rPr>
          <w:rFonts w:ascii="Gill Sans MT" w:hAnsi="Gill Sans MT" w:cs="Arial"/>
          <w:sz w:val="24"/>
          <w:szCs w:val="24"/>
        </w:rPr>
      </w:pPr>
      <w:r w:rsidRPr="00631533">
        <w:rPr>
          <w:rFonts w:ascii="Gill Sans MT" w:hAnsi="Gill Sans MT" w:cs="Arial"/>
          <w:sz w:val="24"/>
          <w:szCs w:val="24"/>
        </w:rPr>
        <w:sym w:font="Wingdings" w:char="F0D6"/>
      </w:r>
      <w:r w:rsidR="00E7296C" w:rsidRPr="00631533">
        <w:rPr>
          <w:rFonts w:ascii="Gill Sans MT" w:hAnsi="Gill Sans MT" w:cs="Arial"/>
          <w:sz w:val="24"/>
          <w:szCs w:val="24"/>
        </w:rPr>
        <w:t xml:space="preserve"> Sénescence du feuillage : de l’ordre de </w:t>
      </w:r>
      <w:r w:rsidR="00631533" w:rsidRPr="00631533">
        <w:rPr>
          <w:rFonts w:ascii="Gill Sans MT" w:hAnsi="Gill Sans MT" w:cs="Arial"/>
          <w:sz w:val="24"/>
          <w:szCs w:val="24"/>
        </w:rPr>
        <w:t>80</w:t>
      </w:r>
      <w:r w:rsidR="00E7296C" w:rsidRPr="00631533">
        <w:rPr>
          <w:rFonts w:ascii="Gill Sans MT" w:hAnsi="Gill Sans MT" w:cs="Arial"/>
          <w:sz w:val="24"/>
          <w:szCs w:val="24"/>
        </w:rPr>
        <w:t xml:space="preserve"> % en moyenne</w:t>
      </w:r>
      <w:r w:rsidR="00631533" w:rsidRPr="00631533">
        <w:rPr>
          <w:rFonts w:ascii="Gill Sans MT" w:hAnsi="Gill Sans MT" w:cs="Arial"/>
          <w:sz w:val="24"/>
          <w:szCs w:val="24"/>
        </w:rPr>
        <w:t> ; défanages (naturels ou non) très avancés</w:t>
      </w:r>
      <w:r w:rsidR="000A3E30">
        <w:rPr>
          <w:rFonts w:ascii="Gill Sans MT" w:hAnsi="Gill Sans MT" w:cs="Arial"/>
          <w:sz w:val="24"/>
          <w:szCs w:val="24"/>
        </w:rPr>
        <w:t>.</w:t>
      </w:r>
    </w:p>
    <w:p w14:paraId="2DEDC91C" w14:textId="7B26A661" w:rsidR="00F34DD9" w:rsidRPr="00BD40FE" w:rsidRDefault="00F34DD9" w:rsidP="00F34DD9">
      <w:pPr>
        <w:pStyle w:val="Titre3"/>
      </w:pPr>
      <w:r w:rsidRPr="00BD40FE">
        <w:t xml:space="preserve">Variété Fontane en Belgique </w:t>
      </w:r>
    </w:p>
    <w:p w14:paraId="6AEAE6A6" w14:textId="35AE57EC" w:rsidR="009601EE" w:rsidRPr="00BF68C5" w:rsidRDefault="009601EE" w:rsidP="009601EE">
      <w:pPr>
        <w:ind w:right="-2"/>
        <w:rPr>
          <w:rFonts w:ascii="Gill Sans MT" w:hAnsi="Gill Sans MT" w:cs="Arial"/>
          <w:sz w:val="24"/>
          <w:szCs w:val="24"/>
        </w:rPr>
      </w:pPr>
      <w:r w:rsidRPr="00BF68C5">
        <w:rPr>
          <w:rFonts w:ascii="Gill Sans MT" w:hAnsi="Gill Sans MT" w:cstheme="minorHAnsi"/>
          <w:sz w:val="24"/>
          <w:szCs w:val="24"/>
        </w:rPr>
        <w:t>En Fontane les échantillonnages sont menés par Fiwap</w:t>
      </w:r>
      <w:r w:rsidRPr="00BF68C5">
        <w:rPr>
          <w:rStyle w:val="Appelnotedebasdep"/>
          <w:rFonts w:ascii="Gill Sans MT" w:hAnsi="Gill Sans MT" w:cstheme="minorHAnsi"/>
          <w:sz w:val="24"/>
          <w:szCs w:val="24"/>
        </w:rPr>
        <w:footnoteReference w:id="2"/>
      </w:r>
      <w:r w:rsidRPr="00BF68C5">
        <w:rPr>
          <w:rFonts w:ascii="Gill Sans MT" w:hAnsi="Gill Sans MT" w:cstheme="minorHAnsi"/>
          <w:sz w:val="24"/>
          <w:szCs w:val="24"/>
        </w:rPr>
        <w:t xml:space="preserve"> et Carah</w:t>
      </w:r>
      <w:r w:rsidRPr="00BF68C5">
        <w:rPr>
          <w:rStyle w:val="Appelnotedebasdep"/>
          <w:rFonts w:ascii="Gill Sans MT" w:hAnsi="Gill Sans MT" w:cstheme="minorHAnsi"/>
          <w:sz w:val="24"/>
          <w:szCs w:val="24"/>
        </w:rPr>
        <w:footnoteReference w:id="3"/>
      </w:r>
      <w:r w:rsidRPr="00BF68C5">
        <w:rPr>
          <w:rFonts w:ascii="Gill Sans MT" w:hAnsi="Gill Sans MT" w:cstheme="minorHAnsi"/>
          <w:sz w:val="24"/>
          <w:szCs w:val="24"/>
        </w:rPr>
        <w:t xml:space="preserve"> en Wallonie sur 1</w:t>
      </w:r>
      <w:r w:rsidR="00934EEA">
        <w:rPr>
          <w:rFonts w:ascii="Gill Sans MT" w:hAnsi="Gill Sans MT" w:cstheme="minorHAnsi"/>
          <w:sz w:val="24"/>
          <w:szCs w:val="24"/>
        </w:rPr>
        <w:t>5</w:t>
      </w:r>
      <w:r w:rsidRPr="00BF68C5">
        <w:rPr>
          <w:rFonts w:ascii="Gill Sans MT" w:hAnsi="Gill Sans MT" w:cstheme="minorHAnsi"/>
          <w:sz w:val="24"/>
          <w:szCs w:val="24"/>
        </w:rPr>
        <w:t xml:space="preserve"> parcelles et par Inagro</w:t>
      </w:r>
      <w:bookmarkStart w:id="1" w:name="_Ref174114074"/>
      <w:r w:rsidRPr="00BF68C5">
        <w:rPr>
          <w:rStyle w:val="Appelnotedebasdep"/>
          <w:rFonts w:ascii="Gill Sans MT" w:hAnsi="Gill Sans MT" w:cstheme="minorHAnsi"/>
          <w:sz w:val="24"/>
          <w:szCs w:val="24"/>
        </w:rPr>
        <w:footnoteReference w:id="4"/>
      </w:r>
      <w:bookmarkEnd w:id="1"/>
      <w:r w:rsidRPr="00BF68C5">
        <w:rPr>
          <w:rFonts w:ascii="Gill Sans MT" w:hAnsi="Gill Sans MT" w:cstheme="minorHAnsi"/>
          <w:sz w:val="24"/>
          <w:szCs w:val="24"/>
        </w:rPr>
        <w:t>, Viaverda</w:t>
      </w:r>
      <w:r w:rsidRPr="00BF68C5">
        <w:rPr>
          <w:rStyle w:val="Appelnotedebasdep"/>
          <w:rFonts w:ascii="Gill Sans MT" w:hAnsi="Gill Sans MT" w:cstheme="minorHAnsi"/>
          <w:sz w:val="24"/>
          <w:szCs w:val="24"/>
        </w:rPr>
        <w:footnoteReference w:id="5"/>
      </w:r>
      <w:r w:rsidRPr="00BF68C5">
        <w:rPr>
          <w:rFonts w:ascii="Gill Sans MT" w:hAnsi="Gill Sans MT" w:cstheme="minorHAnsi"/>
          <w:sz w:val="24"/>
          <w:szCs w:val="24"/>
        </w:rPr>
        <w:t>, BDB</w:t>
      </w:r>
      <w:r w:rsidRPr="00BF68C5">
        <w:rPr>
          <w:rStyle w:val="Appelnotedebasdep"/>
          <w:rFonts w:ascii="Gill Sans MT" w:hAnsi="Gill Sans MT" w:cstheme="minorHAnsi"/>
          <w:sz w:val="24"/>
          <w:szCs w:val="24"/>
        </w:rPr>
        <w:footnoteReference w:id="6"/>
      </w:r>
      <w:r w:rsidRPr="00BF68C5">
        <w:rPr>
          <w:rFonts w:ascii="Gill Sans MT" w:hAnsi="Gill Sans MT" w:cstheme="minorHAnsi"/>
          <w:sz w:val="24"/>
          <w:szCs w:val="24"/>
        </w:rPr>
        <w:t xml:space="preserve"> et </w:t>
      </w:r>
      <w:proofErr w:type="spellStart"/>
      <w:r w:rsidRPr="00BF68C5">
        <w:rPr>
          <w:rFonts w:ascii="Gill Sans MT" w:hAnsi="Gill Sans MT" w:cstheme="minorHAnsi"/>
          <w:sz w:val="24"/>
          <w:szCs w:val="24"/>
        </w:rPr>
        <w:t>Vlaamse</w:t>
      </w:r>
      <w:proofErr w:type="spellEnd"/>
      <w:r w:rsidRPr="00BF68C5">
        <w:rPr>
          <w:rFonts w:ascii="Gill Sans MT" w:hAnsi="Gill Sans MT" w:cstheme="minorHAnsi"/>
          <w:sz w:val="24"/>
          <w:szCs w:val="24"/>
        </w:rPr>
        <w:t xml:space="preserve"> </w:t>
      </w:r>
      <w:proofErr w:type="spellStart"/>
      <w:r w:rsidRPr="00BF68C5">
        <w:rPr>
          <w:rFonts w:ascii="Gill Sans MT" w:hAnsi="Gill Sans MT" w:cstheme="minorHAnsi"/>
          <w:sz w:val="24"/>
          <w:szCs w:val="24"/>
        </w:rPr>
        <w:t>overheid</w:t>
      </w:r>
      <w:proofErr w:type="spellEnd"/>
      <w:r w:rsidRPr="00BF68C5">
        <w:rPr>
          <w:rStyle w:val="Appelnotedebasdep"/>
          <w:rFonts w:ascii="Gill Sans MT" w:hAnsi="Gill Sans MT" w:cstheme="minorHAnsi"/>
          <w:sz w:val="24"/>
          <w:szCs w:val="24"/>
        </w:rPr>
        <w:footnoteReference w:id="7"/>
      </w:r>
      <w:r w:rsidRPr="00BF68C5">
        <w:rPr>
          <w:rFonts w:ascii="Gill Sans MT" w:hAnsi="Gill Sans MT" w:cstheme="minorHAnsi"/>
          <w:sz w:val="24"/>
          <w:szCs w:val="24"/>
        </w:rPr>
        <w:t xml:space="preserve"> en Flandre sur 19 parcelles</w:t>
      </w:r>
      <w:r>
        <w:rPr>
          <w:rFonts w:ascii="Gill Sans MT" w:hAnsi="Gill Sans MT" w:cstheme="minorHAnsi"/>
          <w:sz w:val="24"/>
          <w:szCs w:val="24"/>
        </w:rPr>
        <w:t>. Ces 3</w:t>
      </w:r>
      <w:r w:rsidR="00934EEA">
        <w:rPr>
          <w:rFonts w:ascii="Gill Sans MT" w:hAnsi="Gill Sans MT" w:cstheme="minorHAnsi"/>
          <w:sz w:val="24"/>
          <w:szCs w:val="24"/>
        </w:rPr>
        <w:t>4</w:t>
      </w:r>
      <w:r>
        <w:rPr>
          <w:rFonts w:ascii="Gill Sans MT" w:hAnsi="Gill Sans MT" w:cstheme="minorHAnsi"/>
          <w:sz w:val="24"/>
          <w:szCs w:val="24"/>
        </w:rPr>
        <w:t xml:space="preserve"> parcelles ont été échantillonnées </w:t>
      </w:r>
      <w:r w:rsidRPr="00631533">
        <w:rPr>
          <w:rFonts w:ascii="Gill Sans MT" w:hAnsi="Gill Sans MT" w:cstheme="minorHAnsi"/>
          <w:sz w:val="24"/>
          <w:szCs w:val="24"/>
        </w:rPr>
        <w:t xml:space="preserve">du </w:t>
      </w:r>
      <w:r w:rsidR="00631533" w:rsidRPr="00631533">
        <w:rPr>
          <w:rFonts w:ascii="Gill Sans MT" w:hAnsi="Gill Sans MT" w:cstheme="minorHAnsi"/>
          <w:sz w:val="24"/>
          <w:szCs w:val="24"/>
        </w:rPr>
        <w:t>08 au 09</w:t>
      </w:r>
      <w:r w:rsidRPr="00631533">
        <w:rPr>
          <w:rFonts w:ascii="Gill Sans MT" w:hAnsi="Gill Sans MT" w:cstheme="minorHAnsi"/>
          <w:sz w:val="24"/>
          <w:szCs w:val="24"/>
        </w:rPr>
        <w:t xml:space="preserve"> septembre.</w:t>
      </w:r>
    </w:p>
    <w:p w14:paraId="24DCBC5D" w14:textId="6A58E469" w:rsidR="00F34DD9" w:rsidRDefault="00F34DD9" w:rsidP="00F34DD9">
      <w:pPr>
        <w:pStyle w:val="Lgende"/>
      </w:pPr>
      <w:r w:rsidRPr="006503DF">
        <w:rPr>
          <w:u w:val="single"/>
        </w:rPr>
        <w:t>Tableau 1</w:t>
      </w:r>
      <w:r w:rsidRPr="006503DF">
        <w:t xml:space="preserve"> : Synthèse croissance Fontane : 1</w:t>
      </w:r>
      <w:r w:rsidR="00934EEA">
        <w:t>5</w:t>
      </w:r>
      <w:r w:rsidRPr="006503DF">
        <w:t xml:space="preserve"> parcelles de référence en Wallonie + 1</w:t>
      </w:r>
      <w:r w:rsidR="006503DF" w:rsidRPr="006503DF">
        <w:t>9</w:t>
      </w:r>
      <w:r w:rsidRPr="006503DF">
        <w:t xml:space="preserve"> parcelles de référence en Flandre</w:t>
      </w:r>
      <w:r w:rsidRPr="00BD40FE">
        <w:t xml:space="preserve"> </w:t>
      </w:r>
    </w:p>
    <w:tbl>
      <w:tblPr>
        <w:tblW w:w="10065" w:type="dxa"/>
        <w:tblBorders>
          <w:top w:val="single" w:sz="12" w:space="0" w:color="008000"/>
          <w:bottom w:val="single" w:sz="12" w:space="0" w:color="008000"/>
        </w:tblBorders>
        <w:tblLayout w:type="fixed"/>
        <w:tblLook w:val="01E0" w:firstRow="1" w:lastRow="1" w:firstColumn="1" w:lastColumn="1" w:noHBand="0" w:noVBand="0"/>
      </w:tblPr>
      <w:tblGrid>
        <w:gridCol w:w="1273"/>
        <w:gridCol w:w="1051"/>
        <w:gridCol w:w="1075"/>
        <w:gridCol w:w="910"/>
        <w:gridCol w:w="948"/>
        <w:gridCol w:w="852"/>
        <w:gridCol w:w="1171"/>
        <w:gridCol w:w="1070"/>
        <w:gridCol w:w="840"/>
        <w:gridCol w:w="115"/>
        <w:gridCol w:w="750"/>
        <w:gridCol w:w="10"/>
      </w:tblGrid>
      <w:tr w:rsidR="00B74E8E" w:rsidRPr="00CF5F02" w14:paraId="659D15B7" w14:textId="77777777" w:rsidTr="00A006C0">
        <w:trPr>
          <w:trHeight w:hRule="exact" w:val="284"/>
        </w:trPr>
        <w:tc>
          <w:tcPr>
            <w:tcW w:w="2324" w:type="dxa"/>
            <w:gridSpan w:val="2"/>
            <w:vMerge w:val="restart"/>
            <w:tcBorders>
              <w:top w:val="single" w:sz="12" w:space="0" w:color="008000"/>
              <w:bottom w:val="single" w:sz="12" w:space="0" w:color="008000"/>
            </w:tcBorders>
            <w:vAlign w:val="center"/>
          </w:tcPr>
          <w:p w14:paraId="5BE6040C" w14:textId="003E4F42" w:rsidR="00B74E8E" w:rsidRPr="00CF5F02" w:rsidRDefault="00B74E8E" w:rsidP="00A006C0">
            <w:pPr>
              <w:ind w:right="-2"/>
              <w:jc w:val="left"/>
              <w:rPr>
                <w:rFonts w:ascii="Arial Narrow" w:hAnsi="Arial Narrow"/>
                <w:b/>
                <w:bCs/>
                <w:sz w:val="20"/>
              </w:rPr>
            </w:pPr>
            <w:r>
              <w:rPr>
                <w:rFonts w:ascii="Arial Narrow" w:hAnsi="Arial Narrow"/>
                <w:b/>
                <w:bCs/>
                <w:sz w:val="20"/>
              </w:rPr>
              <w:t>202</w:t>
            </w:r>
            <w:r w:rsidR="00631533">
              <w:rPr>
                <w:rFonts w:ascii="Arial Narrow" w:hAnsi="Arial Narrow"/>
                <w:b/>
                <w:bCs/>
                <w:sz w:val="20"/>
              </w:rPr>
              <w:t>5</w:t>
            </w:r>
            <w:r>
              <w:rPr>
                <w:rFonts w:ascii="Arial Narrow" w:hAnsi="Arial Narrow"/>
                <w:b/>
                <w:bCs/>
                <w:sz w:val="20"/>
              </w:rPr>
              <w:t xml:space="preserve"> - </w:t>
            </w:r>
            <w:r w:rsidRPr="00CF5F02">
              <w:rPr>
                <w:rFonts w:ascii="Arial Narrow" w:hAnsi="Arial Narrow"/>
                <w:b/>
                <w:bCs/>
                <w:sz w:val="20"/>
              </w:rPr>
              <w:t>Semaine 3</w:t>
            </w:r>
            <w:r w:rsidR="00631533">
              <w:rPr>
                <w:rFonts w:ascii="Arial Narrow" w:hAnsi="Arial Narrow"/>
                <w:b/>
                <w:bCs/>
                <w:sz w:val="20"/>
              </w:rPr>
              <w:t>7</w:t>
            </w:r>
          </w:p>
        </w:tc>
        <w:tc>
          <w:tcPr>
            <w:tcW w:w="1075" w:type="dxa"/>
            <w:vMerge w:val="restart"/>
            <w:tcBorders>
              <w:top w:val="single" w:sz="12" w:space="0" w:color="008000"/>
              <w:bottom w:val="single" w:sz="12" w:space="0" w:color="008000"/>
            </w:tcBorders>
            <w:vAlign w:val="center"/>
          </w:tcPr>
          <w:p w14:paraId="22362152" w14:textId="77777777" w:rsidR="00B74E8E" w:rsidRPr="00CF5F02" w:rsidRDefault="00B74E8E" w:rsidP="00A006C0">
            <w:pPr>
              <w:ind w:right="-2"/>
              <w:jc w:val="center"/>
              <w:rPr>
                <w:sz w:val="20"/>
              </w:rPr>
            </w:pPr>
            <w:r w:rsidRPr="00CF5F02">
              <w:rPr>
                <w:rFonts w:ascii="Arial Narrow" w:hAnsi="Arial Narrow"/>
                <w:sz w:val="20"/>
              </w:rPr>
              <w:t>Nombre de jours de croissance</w:t>
            </w:r>
          </w:p>
        </w:tc>
        <w:tc>
          <w:tcPr>
            <w:tcW w:w="3881" w:type="dxa"/>
            <w:gridSpan w:val="4"/>
            <w:tcBorders>
              <w:top w:val="single" w:sz="12" w:space="0" w:color="008000"/>
              <w:bottom w:val="single" w:sz="12" w:space="0" w:color="008000"/>
            </w:tcBorders>
          </w:tcPr>
          <w:p w14:paraId="11A8FBEB" w14:textId="476A4BAA" w:rsidR="00B74E8E" w:rsidRPr="00CF5F02" w:rsidRDefault="00B74E8E" w:rsidP="00A006C0">
            <w:pPr>
              <w:ind w:right="-2"/>
              <w:jc w:val="center"/>
              <w:rPr>
                <w:sz w:val="20"/>
              </w:rPr>
            </w:pPr>
            <w:r w:rsidRPr="00CF5F02">
              <w:rPr>
                <w:rFonts w:ascii="Arial Narrow" w:hAnsi="Arial Narrow"/>
                <w:b/>
                <w:bCs/>
                <w:sz w:val="20"/>
              </w:rPr>
              <w:t xml:space="preserve">Rendement pratique (= rendement brut – </w:t>
            </w:r>
            <w:r w:rsidR="009601EE">
              <w:rPr>
                <w:rFonts w:ascii="Arial Narrow" w:hAnsi="Arial Narrow"/>
                <w:b/>
                <w:bCs/>
                <w:sz w:val="20"/>
              </w:rPr>
              <w:t>15</w:t>
            </w:r>
            <w:proofErr w:type="gramStart"/>
            <w:r w:rsidRPr="00CF5F02">
              <w:rPr>
                <w:rFonts w:ascii="Arial Narrow" w:hAnsi="Arial Narrow"/>
                <w:b/>
                <w:bCs/>
                <w:sz w:val="20"/>
              </w:rPr>
              <w:t>%)*</w:t>
            </w:r>
            <w:proofErr w:type="gramEnd"/>
          </w:p>
        </w:tc>
        <w:tc>
          <w:tcPr>
            <w:tcW w:w="1070" w:type="dxa"/>
            <w:vMerge w:val="restart"/>
            <w:tcBorders>
              <w:top w:val="single" w:sz="12" w:space="0" w:color="008000"/>
              <w:bottom w:val="single" w:sz="12" w:space="0" w:color="008000"/>
            </w:tcBorders>
            <w:vAlign w:val="center"/>
          </w:tcPr>
          <w:p w14:paraId="1AD51188" w14:textId="77777777" w:rsidR="00B74E8E" w:rsidRPr="00CF5F02" w:rsidRDefault="00B74E8E" w:rsidP="00A006C0">
            <w:pPr>
              <w:ind w:right="-2"/>
              <w:jc w:val="center"/>
              <w:rPr>
                <w:sz w:val="20"/>
              </w:rPr>
            </w:pPr>
            <w:r w:rsidRPr="00CF5F02">
              <w:rPr>
                <w:rFonts w:ascii="Arial Narrow" w:hAnsi="Arial Narrow"/>
                <w:sz w:val="20"/>
              </w:rPr>
              <w:t xml:space="preserve">&gt; 50 mm sur le 35 mm + (%) </w:t>
            </w:r>
          </w:p>
        </w:tc>
        <w:tc>
          <w:tcPr>
            <w:tcW w:w="840" w:type="dxa"/>
            <w:vMerge w:val="restart"/>
            <w:tcBorders>
              <w:top w:val="single" w:sz="12" w:space="0" w:color="008000"/>
              <w:bottom w:val="single" w:sz="12" w:space="0" w:color="008000"/>
            </w:tcBorders>
            <w:vAlign w:val="center"/>
          </w:tcPr>
          <w:p w14:paraId="7B0E59DB"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PSE</w:t>
            </w:r>
          </w:p>
          <w:p w14:paraId="709A2363"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w:t>
            </w:r>
            <w:proofErr w:type="gramStart"/>
            <w:r w:rsidRPr="00CF5F02">
              <w:rPr>
                <w:rFonts w:ascii="Arial Narrow" w:hAnsi="Arial Narrow"/>
                <w:sz w:val="20"/>
              </w:rPr>
              <w:t>g</w:t>
            </w:r>
            <w:proofErr w:type="gramEnd"/>
            <w:r w:rsidRPr="00CF5F02">
              <w:rPr>
                <w:rFonts w:ascii="Arial Narrow" w:hAnsi="Arial Narrow"/>
                <w:sz w:val="20"/>
              </w:rPr>
              <w:t>/5 kg)</w:t>
            </w:r>
          </w:p>
        </w:tc>
        <w:tc>
          <w:tcPr>
            <w:tcW w:w="875" w:type="dxa"/>
            <w:gridSpan w:val="3"/>
            <w:vMerge w:val="restart"/>
            <w:tcBorders>
              <w:top w:val="single" w:sz="12" w:space="0" w:color="008000"/>
              <w:bottom w:val="single" w:sz="12" w:space="0" w:color="008000"/>
            </w:tcBorders>
            <w:vAlign w:val="center"/>
          </w:tcPr>
          <w:p w14:paraId="644C7E7B"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Nbre tub / plante</w:t>
            </w:r>
          </w:p>
        </w:tc>
      </w:tr>
      <w:tr w:rsidR="00B74E8E" w:rsidRPr="00CF5F02" w14:paraId="2F81E7EF" w14:textId="77777777" w:rsidTr="00A006C0">
        <w:trPr>
          <w:trHeight w:hRule="exact" w:val="510"/>
        </w:trPr>
        <w:tc>
          <w:tcPr>
            <w:tcW w:w="2324" w:type="dxa"/>
            <w:gridSpan w:val="2"/>
            <w:vMerge/>
            <w:tcBorders>
              <w:top w:val="nil"/>
              <w:bottom w:val="single" w:sz="12" w:space="0" w:color="008000"/>
            </w:tcBorders>
          </w:tcPr>
          <w:p w14:paraId="5656EFEF" w14:textId="77777777" w:rsidR="00B74E8E" w:rsidRPr="00CF5F02" w:rsidRDefault="00B74E8E" w:rsidP="00A006C0">
            <w:pPr>
              <w:ind w:right="-2"/>
              <w:rPr>
                <w:rFonts w:ascii="Arial Narrow" w:hAnsi="Arial Narrow"/>
                <w:b/>
                <w:bCs/>
                <w:sz w:val="20"/>
                <w:highlight w:val="red"/>
              </w:rPr>
            </w:pPr>
          </w:p>
        </w:tc>
        <w:tc>
          <w:tcPr>
            <w:tcW w:w="1075" w:type="dxa"/>
            <w:vMerge/>
            <w:tcBorders>
              <w:top w:val="nil"/>
              <w:bottom w:val="single" w:sz="12" w:space="0" w:color="008000"/>
            </w:tcBorders>
          </w:tcPr>
          <w:p w14:paraId="603F9796" w14:textId="77777777" w:rsidR="00B74E8E" w:rsidRPr="00CF5F02" w:rsidRDefault="00B74E8E" w:rsidP="00A006C0">
            <w:pPr>
              <w:ind w:right="-2"/>
              <w:rPr>
                <w:rFonts w:ascii="Arial Narrow" w:hAnsi="Arial Narrow"/>
                <w:b/>
                <w:bCs/>
                <w:sz w:val="20"/>
                <w:highlight w:val="red"/>
              </w:rPr>
            </w:pPr>
          </w:p>
        </w:tc>
        <w:tc>
          <w:tcPr>
            <w:tcW w:w="910" w:type="dxa"/>
            <w:tcBorders>
              <w:top w:val="single" w:sz="12" w:space="0" w:color="008000"/>
              <w:bottom w:val="single" w:sz="12" w:space="0" w:color="008000"/>
            </w:tcBorders>
          </w:tcPr>
          <w:p w14:paraId="02A747B0"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 xml:space="preserve">&lt; </w:t>
            </w:r>
            <w:smartTag w:uri="urn:schemas-microsoft-com:office:smarttags" w:element="metricconverter">
              <w:smartTagPr>
                <w:attr w:name="ProductID" w:val="35 mm"/>
              </w:smartTagPr>
              <w:r w:rsidRPr="00EB0CAB">
                <w:rPr>
                  <w:rFonts w:ascii="Arial Narrow" w:hAnsi="Arial Narrow"/>
                  <w:sz w:val="20"/>
                </w:rPr>
                <w:t>35 mm</w:t>
              </w:r>
            </w:smartTag>
          </w:p>
          <w:p w14:paraId="6675D785"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w:t>
            </w:r>
            <w:proofErr w:type="gramStart"/>
            <w:r w:rsidRPr="00EB0CAB">
              <w:rPr>
                <w:rFonts w:ascii="Arial Narrow" w:hAnsi="Arial Narrow"/>
                <w:sz w:val="20"/>
              </w:rPr>
              <w:t>t</w:t>
            </w:r>
            <w:proofErr w:type="gramEnd"/>
            <w:r w:rsidRPr="00EB0CAB">
              <w:rPr>
                <w:rFonts w:ascii="Arial Narrow" w:hAnsi="Arial Narrow"/>
                <w:sz w:val="20"/>
              </w:rPr>
              <w:t>/ha)</w:t>
            </w:r>
          </w:p>
        </w:tc>
        <w:tc>
          <w:tcPr>
            <w:tcW w:w="948" w:type="dxa"/>
            <w:tcBorders>
              <w:top w:val="single" w:sz="12" w:space="0" w:color="008000"/>
              <w:bottom w:val="single" w:sz="12" w:space="0" w:color="008000"/>
            </w:tcBorders>
          </w:tcPr>
          <w:p w14:paraId="51D9E614" w14:textId="77777777" w:rsidR="00B74E8E" w:rsidRPr="00EB0CAB" w:rsidRDefault="00B74E8E" w:rsidP="00A006C0">
            <w:pPr>
              <w:spacing w:after="0"/>
              <w:ind w:right="-2"/>
              <w:jc w:val="center"/>
              <w:rPr>
                <w:rFonts w:ascii="Arial Narrow" w:hAnsi="Arial Narrow"/>
                <w:sz w:val="18"/>
                <w:szCs w:val="18"/>
              </w:rPr>
            </w:pPr>
            <w:r w:rsidRPr="00EB0CAB">
              <w:rPr>
                <w:rFonts w:ascii="Arial Narrow" w:hAnsi="Arial Narrow"/>
                <w:sz w:val="18"/>
                <w:szCs w:val="18"/>
              </w:rPr>
              <w:t>35-</w:t>
            </w:r>
            <w:smartTag w:uri="urn:schemas-microsoft-com:office:smarttags" w:element="metricconverter">
              <w:smartTagPr>
                <w:attr w:name="ProductID" w:val="50 mm"/>
              </w:smartTagPr>
              <w:r w:rsidRPr="00EB0CAB">
                <w:rPr>
                  <w:rFonts w:ascii="Arial Narrow" w:hAnsi="Arial Narrow"/>
                  <w:sz w:val="18"/>
                  <w:szCs w:val="18"/>
                </w:rPr>
                <w:t>50 mm</w:t>
              </w:r>
            </w:smartTag>
          </w:p>
          <w:p w14:paraId="2F5C792A"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w:t>
            </w:r>
            <w:proofErr w:type="gramStart"/>
            <w:r w:rsidRPr="00EB0CAB">
              <w:rPr>
                <w:rFonts w:ascii="Arial Narrow" w:hAnsi="Arial Narrow"/>
                <w:sz w:val="20"/>
              </w:rPr>
              <w:t>t</w:t>
            </w:r>
            <w:proofErr w:type="gramEnd"/>
            <w:r w:rsidRPr="00EB0CAB">
              <w:rPr>
                <w:rFonts w:ascii="Arial Narrow" w:hAnsi="Arial Narrow"/>
                <w:sz w:val="20"/>
              </w:rPr>
              <w:t>/ha)</w:t>
            </w:r>
          </w:p>
        </w:tc>
        <w:tc>
          <w:tcPr>
            <w:tcW w:w="852" w:type="dxa"/>
            <w:tcBorders>
              <w:top w:val="single" w:sz="12" w:space="0" w:color="008000"/>
              <w:bottom w:val="single" w:sz="12" w:space="0" w:color="008000"/>
            </w:tcBorders>
          </w:tcPr>
          <w:p w14:paraId="09A10951" w14:textId="77777777" w:rsidR="00B74E8E" w:rsidRPr="00EB0CAB" w:rsidRDefault="00B74E8E" w:rsidP="00A006C0">
            <w:pPr>
              <w:spacing w:after="0"/>
              <w:ind w:right="-2"/>
              <w:jc w:val="center"/>
              <w:rPr>
                <w:rFonts w:ascii="Arial Narrow" w:hAnsi="Arial Narrow"/>
                <w:sz w:val="18"/>
                <w:szCs w:val="18"/>
              </w:rPr>
            </w:pPr>
            <w:r w:rsidRPr="00EB0CAB">
              <w:rPr>
                <w:rFonts w:ascii="Arial Narrow" w:hAnsi="Arial Narrow"/>
                <w:sz w:val="18"/>
                <w:szCs w:val="18"/>
              </w:rPr>
              <w:t xml:space="preserve">&gt; </w:t>
            </w:r>
            <w:smartTag w:uri="urn:schemas-microsoft-com:office:smarttags" w:element="metricconverter">
              <w:smartTagPr>
                <w:attr w:name="ProductID" w:val="50 mm"/>
              </w:smartTagPr>
              <w:r w:rsidRPr="00EB0CAB">
                <w:rPr>
                  <w:rFonts w:ascii="Arial Narrow" w:hAnsi="Arial Narrow"/>
                  <w:sz w:val="18"/>
                  <w:szCs w:val="18"/>
                </w:rPr>
                <w:t>50 mm</w:t>
              </w:r>
            </w:smartTag>
          </w:p>
          <w:p w14:paraId="01EF1FBA" w14:textId="77777777" w:rsidR="00B74E8E" w:rsidRPr="00EB0CAB" w:rsidRDefault="00B74E8E" w:rsidP="00A006C0">
            <w:pPr>
              <w:spacing w:after="0"/>
              <w:ind w:right="-2"/>
              <w:jc w:val="center"/>
              <w:rPr>
                <w:rFonts w:ascii="Arial Narrow" w:hAnsi="Arial Narrow"/>
                <w:sz w:val="20"/>
              </w:rPr>
            </w:pPr>
            <w:r w:rsidRPr="00EB0CAB">
              <w:rPr>
                <w:rFonts w:ascii="Arial Narrow" w:hAnsi="Arial Narrow"/>
                <w:sz w:val="20"/>
              </w:rPr>
              <w:t>(</w:t>
            </w:r>
            <w:proofErr w:type="gramStart"/>
            <w:r w:rsidRPr="00EB0CAB">
              <w:rPr>
                <w:rFonts w:ascii="Arial Narrow" w:hAnsi="Arial Narrow"/>
                <w:sz w:val="20"/>
              </w:rPr>
              <w:t>t</w:t>
            </w:r>
            <w:proofErr w:type="gramEnd"/>
            <w:r w:rsidRPr="00EB0CAB">
              <w:rPr>
                <w:rFonts w:ascii="Arial Narrow" w:hAnsi="Arial Narrow"/>
                <w:sz w:val="20"/>
              </w:rPr>
              <w:t>/ha)</w:t>
            </w:r>
          </w:p>
        </w:tc>
        <w:tc>
          <w:tcPr>
            <w:tcW w:w="1171" w:type="dxa"/>
            <w:tcBorders>
              <w:top w:val="single" w:sz="12" w:space="0" w:color="008000"/>
              <w:bottom w:val="single" w:sz="12" w:space="0" w:color="008000"/>
            </w:tcBorders>
          </w:tcPr>
          <w:p w14:paraId="4DA0D7FE" w14:textId="7A870C92" w:rsidR="00B74E8E" w:rsidRPr="00EB0CAB" w:rsidRDefault="002A522E" w:rsidP="00A006C0">
            <w:pPr>
              <w:spacing w:after="0"/>
              <w:ind w:right="-104"/>
              <w:jc w:val="center"/>
              <w:rPr>
                <w:rFonts w:ascii="Arial Narrow" w:hAnsi="Arial Narrow"/>
                <w:sz w:val="20"/>
              </w:rPr>
            </w:pPr>
            <w:r>
              <w:rPr>
                <w:rFonts w:ascii="Arial Narrow" w:hAnsi="Arial Narrow"/>
                <w:sz w:val="20"/>
              </w:rPr>
              <w:t>&gt;35 mm</w:t>
            </w:r>
          </w:p>
          <w:p w14:paraId="2E8B18AC" w14:textId="77777777" w:rsidR="00B74E8E" w:rsidRPr="00EB0CAB" w:rsidRDefault="00B74E8E" w:rsidP="00A006C0">
            <w:pPr>
              <w:spacing w:after="0"/>
              <w:ind w:right="-2"/>
              <w:jc w:val="center"/>
              <w:rPr>
                <w:sz w:val="20"/>
              </w:rPr>
            </w:pPr>
            <w:r w:rsidRPr="00EB0CAB">
              <w:rPr>
                <w:rFonts w:ascii="Arial Narrow" w:hAnsi="Arial Narrow"/>
                <w:sz w:val="20"/>
              </w:rPr>
              <w:t>(</w:t>
            </w:r>
            <w:proofErr w:type="gramStart"/>
            <w:r w:rsidRPr="00EB0CAB">
              <w:rPr>
                <w:rFonts w:ascii="Arial Narrow" w:hAnsi="Arial Narrow"/>
                <w:sz w:val="20"/>
              </w:rPr>
              <w:t>t</w:t>
            </w:r>
            <w:proofErr w:type="gramEnd"/>
            <w:r w:rsidRPr="00EB0CAB">
              <w:rPr>
                <w:rFonts w:ascii="Arial Narrow" w:hAnsi="Arial Narrow"/>
                <w:sz w:val="20"/>
              </w:rPr>
              <w:t>/ha)</w:t>
            </w:r>
          </w:p>
        </w:tc>
        <w:tc>
          <w:tcPr>
            <w:tcW w:w="1070" w:type="dxa"/>
            <w:vMerge/>
            <w:tcBorders>
              <w:top w:val="nil"/>
              <w:bottom w:val="single" w:sz="12" w:space="0" w:color="008000"/>
            </w:tcBorders>
          </w:tcPr>
          <w:p w14:paraId="293E5075" w14:textId="77777777" w:rsidR="00B74E8E" w:rsidRPr="00CF5F02" w:rsidRDefault="00B74E8E" w:rsidP="00A006C0">
            <w:pPr>
              <w:ind w:right="-2"/>
              <w:rPr>
                <w:sz w:val="20"/>
                <w:highlight w:val="red"/>
              </w:rPr>
            </w:pPr>
          </w:p>
        </w:tc>
        <w:tc>
          <w:tcPr>
            <w:tcW w:w="840" w:type="dxa"/>
            <w:vMerge/>
            <w:tcBorders>
              <w:top w:val="nil"/>
              <w:bottom w:val="single" w:sz="12" w:space="0" w:color="008000"/>
            </w:tcBorders>
          </w:tcPr>
          <w:p w14:paraId="56A16767" w14:textId="77777777" w:rsidR="00B74E8E" w:rsidRPr="00CF5F02" w:rsidRDefault="00B74E8E" w:rsidP="00A006C0">
            <w:pPr>
              <w:ind w:right="-2"/>
              <w:rPr>
                <w:sz w:val="20"/>
                <w:highlight w:val="red"/>
              </w:rPr>
            </w:pPr>
          </w:p>
        </w:tc>
        <w:tc>
          <w:tcPr>
            <w:tcW w:w="875" w:type="dxa"/>
            <w:gridSpan w:val="3"/>
            <w:vMerge/>
            <w:tcBorders>
              <w:top w:val="nil"/>
              <w:bottom w:val="single" w:sz="12" w:space="0" w:color="008000"/>
            </w:tcBorders>
          </w:tcPr>
          <w:p w14:paraId="0908BE87" w14:textId="77777777" w:rsidR="00B74E8E" w:rsidRPr="00CF5F02" w:rsidRDefault="00B74E8E" w:rsidP="00A006C0">
            <w:pPr>
              <w:ind w:right="-2"/>
              <w:rPr>
                <w:sz w:val="20"/>
                <w:highlight w:val="red"/>
              </w:rPr>
            </w:pPr>
          </w:p>
        </w:tc>
      </w:tr>
      <w:tr w:rsidR="00B74E8E" w:rsidRPr="00EB0CAB" w14:paraId="74335C45" w14:textId="77777777" w:rsidTr="00A006C0">
        <w:trPr>
          <w:trHeight w:hRule="exact" w:val="284"/>
        </w:trPr>
        <w:tc>
          <w:tcPr>
            <w:tcW w:w="1273" w:type="dxa"/>
            <w:tcBorders>
              <w:top w:val="single" w:sz="12" w:space="0" w:color="008000"/>
            </w:tcBorders>
            <w:vAlign w:val="center"/>
          </w:tcPr>
          <w:p w14:paraId="25AB79B8"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Wallonie</w:t>
            </w:r>
          </w:p>
        </w:tc>
        <w:tc>
          <w:tcPr>
            <w:tcW w:w="1051" w:type="dxa"/>
            <w:tcBorders>
              <w:top w:val="single" w:sz="12" w:space="0" w:color="008000"/>
            </w:tcBorders>
            <w:vAlign w:val="center"/>
          </w:tcPr>
          <w:p w14:paraId="3E693CAB" w14:textId="6DB51AAF" w:rsidR="00B74E8E" w:rsidRPr="006503DF" w:rsidRDefault="009D7403" w:rsidP="00A006C0">
            <w:pPr>
              <w:ind w:right="-2"/>
              <w:jc w:val="center"/>
              <w:rPr>
                <w:rFonts w:ascii="Arial Narrow" w:hAnsi="Arial Narrow"/>
                <w:sz w:val="20"/>
              </w:rPr>
            </w:pPr>
            <w:r>
              <w:rPr>
                <w:rFonts w:ascii="Arial Narrow" w:hAnsi="Arial Narrow"/>
                <w:sz w:val="20"/>
              </w:rPr>
              <w:t>1</w:t>
            </w:r>
            <w:r w:rsidR="00934EEA">
              <w:rPr>
                <w:rFonts w:ascii="Arial Narrow" w:hAnsi="Arial Narrow"/>
                <w:sz w:val="20"/>
              </w:rPr>
              <w:t>5</w:t>
            </w:r>
            <w:r>
              <w:rPr>
                <w:rFonts w:ascii="Arial Narrow" w:hAnsi="Arial Narrow"/>
                <w:sz w:val="20"/>
              </w:rPr>
              <w:t xml:space="preserve"> </w:t>
            </w:r>
            <w:proofErr w:type="gramStart"/>
            <w:r>
              <w:rPr>
                <w:rFonts w:ascii="Arial Narrow" w:hAnsi="Arial Narrow"/>
                <w:sz w:val="20"/>
              </w:rPr>
              <w:t>parc</w:t>
            </w:r>
            <w:proofErr w:type="gramEnd"/>
            <w:r>
              <w:rPr>
                <w:rFonts w:ascii="Arial Narrow" w:hAnsi="Arial Narrow"/>
                <w:sz w:val="20"/>
              </w:rPr>
              <w:t>.</w:t>
            </w:r>
          </w:p>
        </w:tc>
        <w:tc>
          <w:tcPr>
            <w:tcW w:w="1075" w:type="dxa"/>
            <w:tcBorders>
              <w:top w:val="single" w:sz="12" w:space="0" w:color="008000"/>
            </w:tcBorders>
            <w:vAlign w:val="center"/>
          </w:tcPr>
          <w:p w14:paraId="66494822" w14:textId="2155E350" w:rsidR="00B74E8E" w:rsidRPr="00EB0CAB" w:rsidRDefault="00AD425A" w:rsidP="00A006C0">
            <w:pPr>
              <w:ind w:right="-2"/>
              <w:jc w:val="center"/>
              <w:rPr>
                <w:rFonts w:ascii="Arial Narrow" w:hAnsi="Arial Narrow"/>
                <w:sz w:val="20"/>
              </w:rPr>
            </w:pPr>
            <w:r>
              <w:rPr>
                <w:rFonts w:ascii="Arial Narrow" w:hAnsi="Arial Narrow"/>
                <w:sz w:val="20"/>
              </w:rPr>
              <w:t>146</w:t>
            </w:r>
          </w:p>
        </w:tc>
        <w:tc>
          <w:tcPr>
            <w:tcW w:w="910" w:type="dxa"/>
            <w:tcBorders>
              <w:top w:val="single" w:sz="12" w:space="0" w:color="008000"/>
            </w:tcBorders>
            <w:vAlign w:val="center"/>
          </w:tcPr>
          <w:p w14:paraId="24611C4A" w14:textId="7DD84B52" w:rsidR="00B74E8E" w:rsidRPr="00EB0CAB" w:rsidRDefault="00AD425A" w:rsidP="00A006C0">
            <w:pPr>
              <w:ind w:right="-2"/>
              <w:jc w:val="center"/>
              <w:rPr>
                <w:rFonts w:ascii="Arial Narrow" w:hAnsi="Arial Narrow"/>
                <w:sz w:val="20"/>
              </w:rPr>
            </w:pPr>
            <w:r>
              <w:rPr>
                <w:rFonts w:ascii="Arial Narrow" w:hAnsi="Arial Narrow"/>
                <w:sz w:val="20"/>
              </w:rPr>
              <w:t>1</w:t>
            </w:r>
          </w:p>
        </w:tc>
        <w:tc>
          <w:tcPr>
            <w:tcW w:w="948" w:type="dxa"/>
            <w:tcBorders>
              <w:top w:val="single" w:sz="12" w:space="0" w:color="008000"/>
            </w:tcBorders>
            <w:vAlign w:val="center"/>
          </w:tcPr>
          <w:p w14:paraId="3C8717DA" w14:textId="3CA2C239" w:rsidR="00B74E8E" w:rsidRPr="00EB0CAB" w:rsidRDefault="00AD425A" w:rsidP="00A006C0">
            <w:pPr>
              <w:ind w:right="-2"/>
              <w:jc w:val="center"/>
              <w:rPr>
                <w:rFonts w:ascii="Arial Narrow" w:hAnsi="Arial Narrow"/>
                <w:sz w:val="20"/>
              </w:rPr>
            </w:pPr>
            <w:r>
              <w:rPr>
                <w:rFonts w:ascii="Arial Narrow" w:hAnsi="Arial Narrow"/>
                <w:sz w:val="20"/>
              </w:rPr>
              <w:t>7</w:t>
            </w:r>
          </w:p>
        </w:tc>
        <w:tc>
          <w:tcPr>
            <w:tcW w:w="852" w:type="dxa"/>
            <w:tcBorders>
              <w:top w:val="single" w:sz="12" w:space="0" w:color="008000"/>
            </w:tcBorders>
            <w:vAlign w:val="center"/>
          </w:tcPr>
          <w:p w14:paraId="25AADF49" w14:textId="113A9C5F" w:rsidR="009D7403" w:rsidRPr="00EB0CAB" w:rsidRDefault="00AD425A" w:rsidP="00A006C0">
            <w:pPr>
              <w:ind w:right="-2"/>
              <w:jc w:val="center"/>
              <w:rPr>
                <w:rFonts w:ascii="Arial Narrow" w:hAnsi="Arial Narrow"/>
                <w:sz w:val="20"/>
              </w:rPr>
            </w:pPr>
            <w:r>
              <w:rPr>
                <w:rFonts w:ascii="Arial Narrow" w:hAnsi="Arial Narrow"/>
                <w:sz w:val="20"/>
              </w:rPr>
              <w:t>39</w:t>
            </w:r>
          </w:p>
        </w:tc>
        <w:tc>
          <w:tcPr>
            <w:tcW w:w="1171" w:type="dxa"/>
            <w:tcBorders>
              <w:top w:val="single" w:sz="12" w:space="0" w:color="008000"/>
            </w:tcBorders>
            <w:vAlign w:val="center"/>
          </w:tcPr>
          <w:p w14:paraId="2744CC3D" w14:textId="1F65F610" w:rsidR="00B74E8E" w:rsidRPr="00EB0CAB" w:rsidRDefault="00AD425A" w:rsidP="00A006C0">
            <w:pPr>
              <w:ind w:right="-2"/>
              <w:jc w:val="center"/>
              <w:rPr>
                <w:rFonts w:ascii="Arial Narrow" w:hAnsi="Arial Narrow"/>
                <w:sz w:val="20"/>
              </w:rPr>
            </w:pPr>
            <w:r>
              <w:rPr>
                <w:rFonts w:ascii="Arial Narrow" w:hAnsi="Arial Narrow"/>
                <w:sz w:val="20"/>
              </w:rPr>
              <w:t>48</w:t>
            </w:r>
          </w:p>
        </w:tc>
        <w:tc>
          <w:tcPr>
            <w:tcW w:w="1070" w:type="dxa"/>
            <w:tcBorders>
              <w:top w:val="single" w:sz="12" w:space="0" w:color="008000"/>
            </w:tcBorders>
            <w:vAlign w:val="center"/>
          </w:tcPr>
          <w:p w14:paraId="155BF609" w14:textId="24FB7A2B" w:rsidR="00B74E8E" w:rsidRPr="00EB0CAB" w:rsidRDefault="00AD425A" w:rsidP="00A006C0">
            <w:pPr>
              <w:ind w:right="-2"/>
              <w:jc w:val="center"/>
              <w:rPr>
                <w:rFonts w:ascii="Arial Narrow" w:hAnsi="Arial Narrow"/>
                <w:sz w:val="20"/>
              </w:rPr>
            </w:pPr>
            <w:r>
              <w:rPr>
                <w:rFonts w:ascii="Arial Narrow" w:hAnsi="Arial Narrow"/>
                <w:sz w:val="20"/>
              </w:rPr>
              <w:t>83</w:t>
            </w:r>
          </w:p>
        </w:tc>
        <w:tc>
          <w:tcPr>
            <w:tcW w:w="840" w:type="dxa"/>
            <w:tcBorders>
              <w:top w:val="single" w:sz="12" w:space="0" w:color="008000"/>
            </w:tcBorders>
            <w:vAlign w:val="center"/>
          </w:tcPr>
          <w:p w14:paraId="03FA81C1" w14:textId="6CDBBAB2" w:rsidR="00B74E8E" w:rsidRPr="00EB0CAB" w:rsidRDefault="00AD425A" w:rsidP="00A006C0">
            <w:pPr>
              <w:ind w:right="-2"/>
              <w:jc w:val="center"/>
              <w:rPr>
                <w:rFonts w:ascii="Arial Narrow" w:hAnsi="Arial Narrow"/>
                <w:sz w:val="20"/>
              </w:rPr>
            </w:pPr>
            <w:r>
              <w:rPr>
                <w:rFonts w:ascii="Arial Narrow" w:hAnsi="Arial Narrow"/>
                <w:sz w:val="20"/>
              </w:rPr>
              <w:t>426</w:t>
            </w:r>
          </w:p>
        </w:tc>
        <w:tc>
          <w:tcPr>
            <w:tcW w:w="875" w:type="dxa"/>
            <w:gridSpan w:val="3"/>
            <w:tcBorders>
              <w:top w:val="single" w:sz="12" w:space="0" w:color="008000"/>
            </w:tcBorders>
            <w:vAlign w:val="center"/>
          </w:tcPr>
          <w:p w14:paraId="3C506B5B" w14:textId="52865C6C" w:rsidR="00B74E8E" w:rsidRPr="00EB0CAB" w:rsidRDefault="00291E71" w:rsidP="00A006C0">
            <w:pPr>
              <w:ind w:right="-2"/>
              <w:jc w:val="center"/>
              <w:rPr>
                <w:rFonts w:ascii="Arial Narrow" w:hAnsi="Arial Narrow"/>
                <w:sz w:val="20"/>
              </w:rPr>
            </w:pPr>
            <w:r>
              <w:rPr>
                <w:rFonts w:ascii="Arial Narrow" w:hAnsi="Arial Narrow"/>
                <w:sz w:val="20"/>
              </w:rPr>
              <w:t>13</w:t>
            </w:r>
          </w:p>
        </w:tc>
      </w:tr>
      <w:tr w:rsidR="00B74E8E" w:rsidRPr="00EB0CAB" w14:paraId="7B735673" w14:textId="77777777" w:rsidTr="00A006C0">
        <w:trPr>
          <w:trHeight w:hRule="exact" w:val="284"/>
        </w:trPr>
        <w:tc>
          <w:tcPr>
            <w:tcW w:w="1273" w:type="dxa"/>
            <w:vAlign w:val="center"/>
          </w:tcPr>
          <w:p w14:paraId="7167B794"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Flandre</w:t>
            </w:r>
          </w:p>
        </w:tc>
        <w:tc>
          <w:tcPr>
            <w:tcW w:w="1051" w:type="dxa"/>
            <w:vAlign w:val="center"/>
          </w:tcPr>
          <w:p w14:paraId="32FA93FD" w14:textId="3D561595" w:rsidR="00B74E8E" w:rsidRPr="006503DF" w:rsidRDefault="009D7403" w:rsidP="00A006C0">
            <w:pPr>
              <w:ind w:right="-2"/>
              <w:jc w:val="center"/>
              <w:rPr>
                <w:rFonts w:ascii="Arial Narrow" w:hAnsi="Arial Narrow"/>
                <w:sz w:val="20"/>
              </w:rPr>
            </w:pPr>
            <w:r>
              <w:rPr>
                <w:rFonts w:ascii="Arial Narrow" w:hAnsi="Arial Narrow"/>
                <w:sz w:val="20"/>
              </w:rPr>
              <w:t xml:space="preserve">19 </w:t>
            </w:r>
            <w:proofErr w:type="gramStart"/>
            <w:r>
              <w:rPr>
                <w:rFonts w:ascii="Arial Narrow" w:hAnsi="Arial Narrow"/>
                <w:sz w:val="20"/>
              </w:rPr>
              <w:t>parc</w:t>
            </w:r>
            <w:proofErr w:type="gramEnd"/>
            <w:r>
              <w:rPr>
                <w:rFonts w:ascii="Arial Narrow" w:hAnsi="Arial Narrow"/>
                <w:sz w:val="20"/>
              </w:rPr>
              <w:t>.</w:t>
            </w:r>
          </w:p>
        </w:tc>
        <w:tc>
          <w:tcPr>
            <w:tcW w:w="1075" w:type="dxa"/>
            <w:vAlign w:val="center"/>
          </w:tcPr>
          <w:p w14:paraId="520C280D" w14:textId="16827922" w:rsidR="00B74E8E" w:rsidRPr="00EB0CAB" w:rsidRDefault="00AD425A" w:rsidP="00A006C0">
            <w:pPr>
              <w:ind w:right="-2"/>
              <w:jc w:val="center"/>
              <w:rPr>
                <w:rFonts w:ascii="Arial Narrow" w:hAnsi="Arial Narrow"/>
                <w:sz w:val="20"/>
              </w:rPr>
            </w:pPr>
            <w:r>
              <w:rPr>
                <w:rFonts w:ascii="Arial Narrow" w:hAnsi="Arial Narrow"/>
                <w:sz w:val="20"/>
              </w:rPr>
              <w:t>149</w:t>
            </w:r>
          </w:p>
        </w:tc>
        <w:tc>
          <w:tcPr>
            <w:tcW w:w="910" w:type="dxa"/>
            <w:vAlign w:val="center"/>
          </w:tcPr>
          <w:p w14:paraId="37695E14" w14:textId="6DCE8C83" w:rsidR="00B74E8E" w:rsidRPr="00EB0CAB" w:rsidRDefault="00AD425A" w:rsidP="00A006C0">
            <w:pPr>
              <w:ind w:right="-2"/>
              <w:jc w:val="center"/>
              <w:rPr>
                <w:rFonts w:ascii="Arial Narrow" w:hAnsi="Arial Narrow"/>
                <w:sz w:val="20"/>
              </w:rPr>
            </w:pPr>
            <w:r>
              <w:rPr>
                <w:rFonts w:ascii="Arial Narrow" w:hAnsi="Arial Narrow"/>
                <w:sz w:val="20"/>
              </w:rPr>
              <w:t>1</w:t>
            </w:r>
          </w:p>
        </w:tc>
        <w:tc>
          <w:tcPr>
            <w:tcW w:w="948" w:type="dxa"/>
            <w:vAlign w:val="center"/>
          </w:tcPr>
          <w:p w14:paraId="604AF98F" w14:textId="4B01DFBF" w:rsidR="00B74E8E" w:rsidRPr="00EB0CAB" w:rsidRDefault="00AD425A" w:rsidP="00A006C0">
            <w:pPr>
              <w:ind w:right="-2"/>
              <w:jc w:val="center"/>
              <w:rPr>
                <w:rFonts w:ascii="Arial Narrow" w:hAnsi="Arial Narrow"/>
                <w:sz w:val="20"/>
              </w:rPr>
            </w:pPr>
            <w:r>
              <w:rPr>
                <w:rFonts w:ascii="Arial Narrow" w:hAnsi="Arial Narrow"/>
                <w:sz w:val="20"/>
              </w:rPr>
              <w:t>8</w:t>
            </w:r>
          </w:p>
        </w:tc>
        <w:tc>
          <w:tcPr>
            <w:tcW w:w="852" w:type="dxa"/>
            <w:vAlign w:val="center"/>
          </w:tcPr>
          <w:p w14:paraId="3754CA0D" w14:textId="265242CF" w:rsidR="00B74E8E" w:rsidRPr="00EB0CAB" w:rsidRDefault="00AD425A" w:rsidP="00A006C0">
            <w:pPr>
              <w:ind w:right="-2"/>
              <w:jc w:val="center"/>
              <w:rPr>
                <w:rFonts w:ascii="Arial Narrow" w:hAnsi="Arial Narrow"/>
                <w:sz w:val="20"/>
              </w:rPr>
            </w:pPr>
            <w:r>
              <w:rPr>
                <w:rFonts w:ascii="Arial Narrow" w:hAnsi="Arial Narrow"/>
                <w:sz w:val="20"/>
              </w:rPr>
              <w:t>40</w:t>
            </w:r>
          </w:p>
        </w:tc>
        <w:tc>
          <w:tcPr>
            <w:tcW w:w="1171" w:type="dxa"/>
            <w:vAlign w:val="center"/>
          </w:tcPr>
          <w:p w14:paraId="4AD82C2A" w14:textId="29D5AB6E" w:rsidR="00B74E8E" w:rsidRPr="00EB0CAB" w:rsidRDefault="00AD425A" w:rsidP="00A006C0">
            <w:pPr>
              <w:ind w:right="-2"/>
              <w:jc w:val="center"/>
              <w:rPr>
                <w:rFonts w:ascii="Arial Narrow" w:hAnsi="Arial Narrow"/>
                <w:sz w:val="20"/>
              </w:rPr>
            </w:pPr>
            <w:r>
              <w:rPr>
                <w:rFonts w:ascii="Arial Narrow" w:hAnsi="Arial Narrow"/>
                <w:sz w:val="20"/>
              </w:rPr>
              <w:t>49</w:t>
            </w:r>
          </w:p>
        </w:tc>
        <w:tc>
          <w:tcPr>
            <w:tcW w:w="1070" w:type="dxa"/>
            <w:vAlign w:val="center"/>
          </w:tcPr>
          <w:p w14:paraId="6223201F" w14:textId="788DE3F6" w:rsidR="00B74E8E" w:rsidRPr="00EB0CAB" w:rsidRDefault="00AD425A" w:rsidP="00A006C0">
            <w:pPr>
              <w:ind w:right="-2"/>
              <w:jc w:val="center"/>
              <w:rPr>
                <w:rFonts w:ascii="Arial Narrow" w:hAnsi="Arial Narrow"/>
                <w:sz w:val="20"/>
              </w:rPr>
            </w:pPr>
            <w:r>
              <w:rPr>
                <w:rFonts w:ascii="Arial Narrow" w:hAnsi="Arial Narrow"/>
                <w:sz w:val="20"/>
              </w:rPr>
              <w:t>83</w:t>
            </w:r>
          </w:p>
        </w:tc>
        <w:tc>
          <w:tcPr>
            <w:tcW w:w="840" w:type="dxa"/>
            <w:vAlign w:val="center"/>
          </w:tcPr>
          <w:p w14:paraId="78942F6F" w14:textId="7222BD18" w:rsidR="00B74E8E" w:rsidRPr="00EB0CAB" w:rsidRDefault="00AD425A" w:rsidP="00A006C0">
            <w:pPr>
              <w:ind w:right="-2"/>
              <w:jc w:val="center"/>
              <w:rPr>
                <w:rFonts w:ascii="Arial Narrow" w:hAnsi="Arial Narrow"/>
                <w:sz w:val="20"/>
              </w:rPr>
            </w:pPr>
            <w:r>
              <w:rPr>
                <w:rFonts w:ascii="Arial Narrow" w:hAnsi="Arial Narrow"/>
                <w:sz w:val="20"/>
              </w:rPr>
              <w:t>436</w:t>
            </w:r>
          </w:p>
        </w:tc>
        <w:tc>
          <w:tcPr>
            <w:tcW w:w="875" w:type="dxa"/>
            <w:gridSpan w:val="3"/>
            <w:vAlign w:val="center"/>
          </w:tcPr>
          <w:p w14:paraId="67EC9DEC" w14:textId="6481B567" w:rsidR="00B74E8E" w:rsidRPr="00EB0CAB" w:rsidRDefault="00291E71" w:rsidP="00A006C0">
            <w:pPr>
              <w:ind w:right="-2"/>
              <w:jc w:val="center"/>
              <w:rPr>
                <w:rFonts w:ascii="Arial Narrow" w:hAnsi="Arial Narrow"/>
                <w:sz w:val="20"/>
              </w:rPr>
            </w:pPr>
            <w:r>
              <w:rPr>
                <w:rFonts w:ascii="Arial Narrow" w:hAnsi="Arial Narrow"/>
                <w:sz w:val="20"/>
              </w:rPr>
              <w:t>11</w:t>
            </w:r>
          </w:p>
        </w:tc>
      </w:tr>
      <w:tr w:rsidR="00B74E8E" w:rsidRPr="00EB0CAB" w14:paraId="6424DB98" w14:textId="77777777" w:rsidTr="00A006C0">
        <w:trPr>
          <w:trHeight w:hRule="exact" w:val="284"/>
        </w:trPr>
        <w:tc>
          <w:tcPr>
            <w:tcW w:w="1273" w:type="dxa"/>
            <w:tcBorders>
              <w:top w:val="single" w:sz="12" w:space="0" w:color="auto"/>
              <w:left w:val="single" w:sz="12" w:space="0" w:color="auto"/>
              <w:bottom w:val="nil"/>
            </w:tcBorders>
            <w:vAlign w:val="center"/>
          </w:tcPr>
          <w:p w14:paraId="12C87350" w14:textId="77777777" w:rsidR="00B74E8E" w:rsidRPr="00CF5F02" w:rsidRDefault="00B74E8E" w:rsidP="00A006C0">
            <w:pPr>
              <w:ind w:right="-2"/>
              <w:jc w:val="center"/>
              <w:rPr>
                <w:rFonts w:ascii="Arial Narrow" w:hAnsi="Arial Narrow"/>
                <w:b/>
                <w:bCs/>
                <w:color w:val="FF0000"/>
                <w:sz w:val="20"/>
              </w:rPr>
            </w:pPr>
            <w:r w:rsidRPr="00CF5F02">
              <w:rPr>
                <w:rFonts w:ascii="Arial Narrow" w:hAnsi="Arial Narrow"/>
                <w:b/>
                <w:bCs/>
                <w:color w:val="FF0000"/>
                <w:sz w:val="20"/>
              </w:rPr>
              <w:t>Belgique</w:t>
            </w:r>
          </w:p>
        </w:tc>
        <w:tc>
          <w:tcPr>
            <w:tcW w:w="1051" w:type="dxa"/>
            <w:tcBorders>
              <w:top w:val="single" w:sz="12" w:space="0" w:color="auto"/>
              <w:bottom w:val="nil"/>
            </w:tcBorders>
            <w:vAlign w:val="center"/>
          </w:tcPr>
          <w:p w14:paraId="2EFC8F84" w14:textId="04BD2BA7" w:rsidR="00B74E8E" w:rsidRPr="006503DF" w:rsidRDefault="009D7403" w:rsidP="00A006C0">
            <w:pPr>
              <w:ind w:right="-2"/>
              <w:jc w:val="center"/>
              <w:rPr>
                <w:rFonts w:ascii="Arial Narrow" w:hAnsi="Arial Narrow"/>
                <w:b/>
                <w:bCs/>
                <w:color w:val="FF0000"/>
                <w:sz w:val="20"/>
              </w:rPr>
            </w:pPr>
            <w:r>
              <w:rPr>
                <w:rFonts w:ascii="Arial Narrow" w:hAnsi="Arial Narrow"/>
                <w:b/>
                <w:bCs/>
                <w:color w:val="FF0000"/>
                <w:sz w:val="20"/>
              </w:rPr>
              <w:t>3</w:t>
            </w:r>
            <w:r w:rsidR="00934EEA">
              <w:rPr>
                <w:rFonts w:ascii="Arial Narrow" w:hAnsi="Arial Narrow"/>
                <w:b/>
                <w:bCs/>
                <w:color w:val="FF0000"/>
                <w:sz w:val="20"/>
              </w:rPr>
              <w:t>4</w:t>
            </w:r>
            <w:r>
              <w:rPr>
                <w:rFonts w:ascii="Arial Narrow" w:hAnsi="Arial Narrow"/>
                <w:b/>
                <w:bCs/>
                <w:color w:val="FF0000"/>
                <w:sz w:val="20"/>
              </w:rPr>
              <w:t xml:space="preserve"> </w:t>
            </w:r>
            <w:proofErr w:type="gramStart"/>
            <w:r>
              <w:rPr>
                <w:rFonts w:ascii="Arial Narrow" w:hAnsi="Arial Narrow"/>
                <w:b/>
                <w:bCs/>
                <w:color w:val="FF0000"/>
                <w:sz w:val="20"/>
              </w:rPr>
              <w:t>parc</w:t>
            </w:r>
            <w:proofErr w:type="gramEnd"/>
            <w:r>
              <w:rPr>
                <w:rFonts w:ascii="Arial Narrow" w:hAnsi="Arial Narrow"/>
                <w:b/>
                <w:bCs/>
                <w:color w:val="FF0000"/>
                <w:sz w:val="20"/>
              </w:rPr>
              <w:t>.</w:t>
            </w:r>
          </w:p>
        </w:tc>
        <w:tc>
          <w:tcPr>
            <w:tcW w:w="1075" w:type="dxa"/>
            <w:tcBorders>
              <w:top w:val="single" w:sz="12" w:space="0" w:color="auto"/>
              <w:bottom w:val="nil"/>
            </w:tcBorders>
            <w:vAlign w:val="center"/>
          </w:tcPr>
          <w:p w14:paraId="2A1A916C" w14:textId="4C5DCC40"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147</w:t>
            </w:r>
          </w:p>
        </w:tc>
        <w:tc>
          <w:tcPr>
            <w:tcW w:w="910" w:type="dxa"/>
            <w:tcBorders>
              <w:top w:val="single" w:sz="12" w:space="0" w:color="auto"/>
              <w:bottom w:val="nil"/>
            </w:tcBorders>
            <w:vAlign w:val="center"/>
          </w:tcPr>
          <w:p w14:paraId="5849A73D" w14:textId="27F16405"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1</w:t>
            </w:r>
          </w:p>
        </w:tc>
        <w:tc>
          <w:tcPr>
            <w:tcW w:w="948" w:type="dxa"/>
            <w:tcBorders>
              <w:top w:val="single" w:sz="12" w:space="0" w:color="auto"/>
              <w:bottom w:val="nil"/>
            </w:tcBorders>
            <w:vAlign w:val="center"/>
          </w:tcPr>
          <w:p w14:paraId="1CA1A22F" w14:textId="711F9A19"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8</w:t>
            </w:r>
          </w:p>
        </w:tc>
        <w:tc>
          <w:tcPr>
            <w:tcW w:w="852" w:type="dxa"/>
            <w:tcBorders>
              <w:top w:val="single" w:sz="12" w:space="0" w:color="auto"/>
              <w:bottom w:val="nil"/>
            </w:tcBorders>
            <w:vAlign w:val="center"/>
          </w:tcPr>
          <w:p w14:paraId="7FD7A270" w14:textId="1F25A511"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40</w:t>
            </w:r>
          </w:p>
        </w:tc>
        <w:tc>
          <w:tcPr>
            <w:tcW w:w="1171" w:type="dxa"/>
            <w:tcBorders>
              <w:top w:val="single" w:sz="12" w:space="0" w:color="auto"/>
              <w:bottom w:val="nil"/>
            </w:tcBorders>
            <w:vAlign w:val="center"/>
          </w:tcPr>
          <w:p w14:paraId="0E7F99D4" w14:textId="5F57BB99"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48</w:t>
            </w:r>
          </w:p>
        </w:tc>
        <w:tc>
          <w:tcPr>
            <w:tcW w:w="1070" w:type="dxa"/>
            <w:tcBorders>
              <w:top w:val="single" w:sz="12" w:space="0" w:color="auto"/>
              <w:bottom w:val="nil"/>
            </w:tcBorders>
            <w:vAlign w:val="center"/>
          </w:tcPr>
          <w:p w14:paraId="503D064C" w14:textId="04F01EC1"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83</w:t>
            </w:r>
          </w:p>
        </w:tc>
        <w:tc>
          <w:tcPr>
            <w:tcW w:w="840" w:type="dxa"/>
            <w:tcBorders>
              <w:top w:val="single" w:sz="12" w:space="0" w:color="auto"/>
              <w:bottom w:val="nil"/>
            </w:tcBorders>
            <w:vAlign w:val="center"/>
          </w:tcPr>
          <w:p w14:paraId="502778DC" w14:textId="4F8F5D85" w:rsidR="00B74E8E" w:rsidRPr="00EB0CAB" w:rsidRDefault="00AD425A" w:rsidP="00A006C0">
            <w:pPr>
              <w:ind w:right="-2"/>
              <w:jc w:val="center"/>
              <w:rPr>
                <w:rFonts w:ascii="Arial Narrow" w:hAnsi="Arial Narrow"/>
                <w:b/>
                <w:bCs/>
                <w:color w:val="FF0000"/>
                <w:sz w:val="20"/>
              </w:rPr>
            </w:pPr>
            <w:r>
              <w:rPr>
                <w:rFonts w:ascii="Arial Narrow" w:hAnsi="Arial Narrow"/>
                <w:b/>
                <w:bCs/>
                <w:color w:val="FF0000"/>
                <w:sz w:val="20"/>
              </w:rPr>
              <w:t>432</w:t>
            </w:r>
          </w:p>
        </w:tc>
        <w:tc>
          <w:tcPr>
            <w:tcW w:w="875" w:type="dxa"/>
            <w:gridSpan w:val="3"/>
            <w:tcBorders>
              <w:top w:val="single" w:sz="12" w:space="0" w:color="auto"/>
              <w:bottom w:val="nil"/>
              <w:right w:val="single" w:sz="12" w:space="0" w:color="auto"/>
            </w:tcBorders>
            <w:vAlign w:val="center"/>
          </w:tcPr>
          <w:p w14:paraId="1554754E" w14:textId="6B996154" w:rsidR="00B74E8E" w:rsidRPr="00EB0CAB" w:rsidRDefault="00291E71" w:rsidP="00A006C0">
            <w:pPr>
              <w:ind w:right="-2"/>
              <w:jc w:val="center"/>
              <w:rPr>
                <w:rFonts w:ascii="Arial Narrow" w:hAnsi="Arial Narrow"/>
                <w:b/>
                <w:bCs/>
                <w:color w:val="FF0000"/>
                <w:sz w:val="20"/>
              </w:rPr>
            </w:pPr>
            <w:r>
              <w:rPr>
                <w:rFonts w:ascii="Arial Narrow" w:hAnsi="Arial Narrow"/>
                <w:b/>
                <w:bCs/>
                <w:color w:val="FF0000"/>
                <w:sz w:val="20"/>
              </w:rPr>
              <w:t>12</w:t>
            </w:r>
          </w:p>
        </w:tc>
      </w:tr>
      <w:tr w:rsidR="00B74E8E" w:rsidRPr="00EB0CAB" w14:paraId="3D72FBE9" w14:textId="77777777" w:rsidTr="00A006C0">
        <w:trPr>
          <w:trHeight w:hRule="exact" w:val="284"/>
        </w:trPr>
        <w:tc>
          <w:tcPr>
            <w:tcW w:w="1273" w:type="dxa"/>
            <w:tcBorders>
              <w:top w:val="single" w:sz="12" w:space="0" w:color="auto"/>
            </w:tcBorders>
            <w:vAlign w:val="center"/>
          </w:tcPr>
          <w:p w14:paraId="75094123"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Min</w:t>
            </w:r>
          </w:p>
        </w:tc>
        <w:tc>
          <w:tcPr>
            <w:tcW w:w="1051" w:type="dxa"/>
            <w:tcBorders>
              <w:top w:val="single" w:sz="12" w:space="0" w:color="auto"/>
            </w:tcBorders>
            <w:vAlign w:val="center"/>
          </w:tcPr>
          <w:p w14:paraId="7F14E3A2" w14:textId="77777777" w:rsidR="00B74E8E" w:rsidRPr="00CF5F02" w:rsidRDefault="00B74E8E" w:rsidP="00A006C0">
            <w:pPr>
              <w:ind w:right="-2"/>
              <w:jc w:val="center"/>
              <w:rPr>
                <w:rFonts w:ascii="Arial Narrow" w:hAnsi="Arial Narrow"/>
                <w:sz w:val="20"/>
              </w:rPr>
            </w:pPr>
          </w:p>
        </w:tc>
        <w:tc>
          <w:tcPr>
            <w:tcW w:w="1075" w:type="dxa"/>
            <w:tcBorders>
              <w:top w:val="single" w:sz="12" w:space="0" w:color="auto"/>
            </w:tcBorders>
            <w:vAlign w:val="center"/>
          </w:tcPr>
          <w:p w14:paraId="5F6DAADF" w14:textId="3D8D85AD" w:rsidR="00B74E8E" w:rsidRPr="00EB0CAB" w:rsidRDefault="00AD425A" w:rsidP="00A006C0">
            <w:pPr>
              <w:ind w:right="-2"/>
              <w:jc w:val="center"/>
              <w:rPr>
                <w:rFonts w:ascii="Arial Narrow" w:hAnsi="Arial Narrow"/>
                <w:sz w:val="20"/>
              </w:rPr>
            </w:pPr>
            <w:r>
              <w:rPr>
                <w:rFonts w:ascii="Arial Narrow" w:hAnsi="Arial Narrow"/>
                <w:sz w:val="20"/>
              </w:rPr>
              <w:t>1</w:t>
            </w:r>
            <w:r w:rsidR="000D246C">
              <w:rPr>
                <w:rFonts w:ascii="Arial Narrow" w:hAnsi="Arial Narrow"/>
                <w:sz w:val="20"/>
              </w:rPr>
              <w:t>23</w:t>
            </w:r>
          </w:p>
        </w:tc>
        <w:tc>
          <w:tcPr>
            <w:tcW w:w="910" w:type="dxa"/>
            <w:tcBorders>
              <w:top w:val="single" w:sz="12" w:space="0" w:color="auto"/>
            </w:tcBorders>
            <w:vAlign w:val="center"/>
          </w:tcPr>
          <w:p w14:paraId="0D4111F2" w14:textId="7296D2FA" w:rsidR="00B74E8E" w:rsidRPr="00EB0CAB" w:rsidRDefault="00AD425A" w:rsidP="00A006C0">
            <w:pPr>
              <w:ind w:right="-2"/>
              <w:jc w:val="center"/>
              <w:rPr>
                <w:rFonts w:ascii="Arial Narrow" w:hAnsi="Arial Narrow"/>
                <w:sz w:val="20"/>
              </w:rPr>
            </w:pPr>
            <w:r>
              <w:rPr>
                <w:rFonts w:ascii="Arial Narrow" w:hAnsi="Arial Narrow"/>
                <w:sz w:val="20"/>
              </w:rPr>
              <w:t>0</w:t>
            </w:r>
          </w:p>
        </w:tc>
        <w:tc>
          <w:tcPr>
            <w:tcW w:w="948" w:type="dxa"/>
            <w:tcBorders>
              <w:top w:val="single" w:sz="12" w:space="0" w:color="auto"/>
            </w:tcBorders>
            <w:vAlign w:val="center"/>
          </w:tcPr>
          <w:p w14:paraId="145A17BB" w14:textId="6605DB8D" w:rsidR="00B74E8E" w:rsidRPr="00EB0CAB" w:rsidRDefault="00AD425A" w:rsidP="00A006C0">
            <w:pPr>
              <w:ind w:right="-2"/>
              <w:jc w:val="center"/>
              <w:rPr>
                <w:rFonts w:ascii="Arial Narrow" w:hAnsi="Arial Narrow"/>
                <w:sz w:val="20"/>
              </w:rPr>
            </w:pPr>
            <w:r>
              <w:rPr>
                <w:rFonts w:ascii="Arial Narrow" w:hAnsi="Arial Narrow"/>
                <w:sz w:val="20"/>
              </w:rPr>
              <w:t>3</w:t>
            </w:r>
          </w:p>
        </w:tc>
        <w:tc>
          <w:tcPr>
            <w:tcW w:w="852" w:type="dxa"/>
            <w:tcBorders>
              <w:top w:val="single" w:sz="12" w:space="0" w:color="auto"/>
            </w:tcBorders>
            <w:vAlign w:val="center"/>
          </w:tcPr>
          <w:p w14:paraId="5F4D17DB" w14:textId="07B97C3D" w:rsidR="00B74E8E" w:rsidRPr="00EB0CAB" w:rsidRDefault="00AD425A" w:rsidP="00A006C0">
            <w:pPr>
              <w:ind w:right="-2"/>
              <w:jc w:val="center"/>
              <w:rPr>
                <w:rFonts w:ascii="Arial Narrow" w:hAnsi="Arial Narrow"/>
                <w:sz w:val="20"/>
              </w:rPr>
            </w:pPr>
            <w:r>
              <w:rPr>
                <w:rFonts w:ascii="Arial Narrow" w:hAnsi="Arial Narrow"/>
                <w:sz w:val="20"/>
              </w:rPr>
              <w:t>24</w:t>
            </w:r>
          </w:p>
        </w:tc>
        <w:tc>
          <w:tcPr>
            <w:tcW w:w="1171" w:type="dxa"/>
            <w:tcBorders>
              <w:top w:val="single" w:sz="12" w:space="0" w:color="auto"/>
            </w:tcBorders>
            <w:vAlign w:val="center"/>
          </w:tcPr>
          <w:p w14:paraId="2B990BDE" w14:textId="6F6729FB" w:rsidR="00B74E8E" w:rsidRPr="00EB0CAB" w:rsidRDefault="00AD425A" w:rsidP="00A006C0">
            <w:pPr>
              <w:ind w:right="-2"/>
              <w:jc w:val="center"/>
              <w:rPr>
                <w:rFonts w:ascii="Arial Narrow" w:hAnsi="Arial Narrow"/>
                <w:sz w:val="20"/>
              </w:rPr>
            </w:pPr>
            <w:r>
              <w:rPr>
                <w:rFonts w:ascii="Arial Narrow" w:hAnsi="Arial Narrow"/>
                <w:sz w:val="20"/>
              </w:rPr>
              <w:t>33</w:t>
            </w:r>
          </w:p>
        </w:tc>
        <w:tc>
          <w:tcPr>
            <w:tcW w:w="1070" w:type="dxa"/>
            <w:tcBorders>
              <w:top w:val="single" w:sz="12" w:space="0" w:color="auto"/>
            </w:tcBorders>
            <w:vAlign w:val="center"/>
          </w:tcPr>
          <w:p w14:paraId="29691F4A" w14:textId="52DF840F" w:rsidR="00B74E8E" w:rsidRPr="00EB0CAB" w:rsidRDefault="00AD425A" w:rsidP="00A006C0">
            <w:pPr>
              <w:ind w:right="-2"/>
              <w:jc w:val="center"/>
              <w:rPr>
                <w:rFonts w:ascii="Arial Narrow" w:hAnsi="Arial Narrow"/>
                <w:sz w:val="20"/>
              </w:rPr>
            </w:pPr>
            <w:r>
              <w:rPr>
                <w:rFonts w:ascii="Arial Narrow" w:hAnsi="Arial Narrow"/>
                <w:sz w:val="20"/>
              </w:rPr>
              <w:t>66</w:t>
            </w:r>
          </w:p>
        </w:tc>
        <w:tc>
          <w:tcPr>
            <w:tcW w:w="840" w:type="dxa"/>
            <w:tcBorders>
              <w:top w:val="single" w:sz="12" w:space="0" w:color="auto"/>
            </w:tcBorders>
            <w:vAlign w:val="center"/>
          </w:tcPr>
          <w:p w14:paraId="40E212FA" w14:textId="6723F453" w:rsidR="00B74E8E" w:rsidRPr="00EB0CAB" w:rsidRDefault="00AD425A" w:rsidP="00A006C0">
            <w:pPr>
              <w:ind w:right="-2"/>
              <w:jc w:val="center"/>
              <w:rPr>
                <w:rFonts w:ascii="Arial Narrow" w:hAnsi="Arial Narrow"/>
                <w:sz w:val="20"/>
              </w:rPr>
            </w:pPr>
            <w:r>
              <w:rPr>
                <w:rFonts w:ascii="Arial Narrow" w:hAnsi="Arial Narrow"/>
                <w:sz w:val="20"/>
              </w:rPr>
              <w:t>362</w:t>
            </w:r>
          </w:p>
        </w:tc>
        <w:tc>
          <w:tcPr>
            <w:tcW w:w="875" w:type="dxa"/>
            <w:gridSpan w:val="3"/>
            <w:tcBorders>
              <w:top w:val="single" w:sz="12" w:space="0" w:color="auto"/>
            </w:tcBorders>
            <w:vAlign w:val="center"/>
          </w:tcPr>
          <w:p w14:paraId="3BFEEA65" w14:textId="3A3734BD" w:rsidR="00B74E8E" w:rsidRPr="00EB0CAB" w:rsidRDefault="00291E71" w:rsidP="00A006C0">
            <w:pPr>
              <w:ind w:right="-2"/>
              <w:jc w:val="center"/>
              <w:rPr>
                <w:rFonts w:ascii="Arial Narrow" w:hAnsi="Arial Narrow"/>
                <w:sz w:val="20"/>
              </w:rPr>
            </w:pPr>
            <w:r>
              <w:rPr>
                <w:rFonts w:ascii="Arial Narrow" w:hAnsi="Arial Narrow"/>
                <w:sz w:val="20"/>
              </w:rPr>
              <w:t>7</w:t>
            </w:r>
          </w:p>
        </w:tc>
      </w:tr>
      <w:tr w:rsidR="00B74E8E" w:rsidRPr="00EB0CAB" w14:paraId="3EF0554F" w14:textId="77777777" w:rsidTr="00A006C0">
        <w:trPr>
          <w:trHeight w:hRule="exact" w:val="284"/>
        </w:trPr>
        <w:tc>
          <w:tcPr>
            <w:tcW w:w="1273" w:type="dxa"/>
            <w:tcBorders>
              <w:bottom w:val="single" w:sz="12" w:space="0" w:color="008000"/>
            </w:tcBorders>
            <w:vAlign w:val="center"/>
          </w:tcPr>
          <w:p w14:paraId="7F36DD9A" w14:textId="77777777" w:rsidR="00B74E8E" w:rsidRPr="00CF5F02" w:rsidRDefault="00B74E8E" w:rsidP="00A006C0">
            <w:pPr>
              <w:ind w:right="-2"/>
              <w:jc w:val="center"/>
              <w:rPr>
                <w:rFonts w:ascii="Arial Narrow" w:hAnsi="Arial Narrow"/>
                <w:sz w:val="20"/>
              </w:rPr>
            </w:pPr>
            <w:r w:rsidRPr="00CF5F02">
              <w:rPr>
                <w:rFonts w:ascii="Arial Narrow" w:hAnsi="Arial Narrow"/>
                <w:sz w:val="20"/>
              </w:rPr>
              <w:t>Max</w:t>
            </w:r>
          </w:p>
        </w:tc>
        <w:tc>
          <w:tcPr>
            <w:tcW w:w="1051" w:type="dxa"/>
            <w:tcBorders>
              <w:bottom w:val="single" w:sz="12" w:space="0" w:color="008000"/>
            </w:tcBorders>
            <w:vAlign w:val="center"/>
          </w:tcPr>
          <w:p w14:paraId="76E0537B" w14:textId="77777777" w:rsidR="00B74E8E" w:rsidRPr="00CF5F02" w:rsidRDefault="00B74E8E" w:rsidP="00A006C0">
            <w:pPr>
              <w:ind w:right="-2"/>
              <w:jc w:val="center"/>
              <w:rPr>
                <w:rFonts w:ascii="Arial Narrow" w:hAnsi="Arial Narrow"/>
                <w:sz w:val="20"/>
              </w:rPr>
            </w:pPr>
          </w:p>
        </w:tc>
        <w:tc>
          <w:tcPr>
            <w:tcW w:w="1075" w:type="dxa"/>
            <w:tcBorders>
              <w:bottom w:val="single" w:sz="12" w:space="0" w:color="008000"/>
            </w:tcBorders>
            <w:vAlign w:val="center"/>
          </w:tcPr>
          <w:p w14:paraId="16EF7D50" w14:textId="0D36794E" w:rsidR="00B74E8E" w:rsidRPr="00EB0CAB" w:rsidRDefault="00AD425A" w:rsidP="00A006C0">
            <w:pPr>
              <w:ind w:right="-2"/>
              <w:jc w:val="center"/>
              <w:rPr>
                <w:rFonts w:ascii="Arial Narrow" w:hAnsi="Arial Narrow"/>
                <w:sz w:val="20"/>
              </w:rPr>
            </w:pPr>
            <w:r>
              <w:rPr>
                <w:rFonts w:ascii="Arial Narrow" w:hAnsi="Arial Narrow"/>
                <w:sz w:val="20"/>
              </w:rPr>
              <w:t>166</w:t>
            </w:r>
          </w:p>
        </w:tc>
        <w:tc>
          <w:tcPr>
            <w:tcW w:w="910" w:type="dxa"/>
            <w:tcBorders>
              <w:bottom w:val="single" w:sz="12" w:space="0" w:color="008000"/>
            </w:tcBorders>
            <w:vAlign w:val="center"/>
          </w:tcPr>
          <w:p w14:paraId="7CA721A1" w14:textId="1F28C5BF" w:rsidR="00B74E8E" w:rsidRPr="00EB0CAB" w:rsidRDefault="00AD425A" w:rsidP="00A006C0">
            <w:pPr>
              <w:ind w:right="-2"/>
              <w:jc w:val="center"/>
              <w:rPr>
                <w:rFonts w:ascii="Arial Narrow" w:hAnsi="Arial Narrow"/>
                <w:sz w:val="20"/>
              </w:rPr>
            </w:pPr>
            <w:r>
              <w:rPr>
                <w:rFonts w:ascii="Arial Narrow" w:hAnsi="Arial Narrow"/>
                <w:sz w:val="20"/>
              </w:rPr>
              <w:t>2</w:t>
            </w:r>
          </w:p>
        </w:tc>
        <w:tc>
          <w:tcPr>
            <w:tcW w:w="948" w:type="dxa"/>
            <w:tcBorders>
              <w:bottom w:val="single" w:sz="12" w:space="0" w:color="008000"/>
            </w:tcBorders>
            <w:vAlign w:val="center"/>
          </w:tcPr>
          <w:p w14:paraId="32C206D7" w14:textId="56FF364E" w:rsidR="00B74E8E" w:rsidRPr="00EB0CAB" w:rsidRDefault="00AD425A" w:rsidP="00A006C0">
            <w:pPr>
              <w:ind w:right="-2"/>
              <w:jc w:val="center"/>
              <w:rPr>
                <w:rFonts w:ascii="Arial Narrow" w:hAnsi="Arial Narrow"/>
                <w:sz w:val="20"/>
              </w:rPr>
            </w:pPr>
            <w:r>
              <w:rPr>
                <w:rFonts w:ascii="Arial Narrow" w:hAnsi="Arial Narrow"/>
                <w:sz w:val="20"/>
              </w:rPr>
              <w:t>17</w:t>
            </w:r>
          </w:p>
        </w:tc>
        <w:tc>
          <w:tcPr>
            <w:tcW w:w="852" w:type="dxa"/>
            <w:tcBorders>
              <w:bottom w:val="single" w:sz="12" w:space="0" w:color="008000"/>
            </w:tcBorders>
            <w:vAlign w:val="center"/>
          </w:tcPr>
          <w:p w14:paraId="588D2891" w14:textId="33EDA43E" w:rsidR="00B74E8E" w:rsidRPr="00EB0CAB" w:rsidRDefault="00AD425A" w:rsidP="00A006C0">
            <w:pPr>
              <w:ind w:right="-2"/>
              <w:jc w:val="center"/>
              <w:rPr>
                <w:rFonts w:ascii="Arial Narrow" w:hAnsi="Arial Narrow"/>
                <w:sz w:val="20"/>
              </w:rPr>
            </w:pPr>
            <w:r>
              <w:rPr>
                <w:rFonts w:ascii="Arial Narrow" w:hAnsi="Arial Narrow"/>
                <w:sz w:val="20"/>
              </w:rPr>
              <w:t>53</w:t>
            </w:r>
          </w:p>
        </w:tc>
        <w:tc>
          <w:tcPr>
            <w:tcW w:w="1171" w:type="dxa"/>
            <w:tcBorders>
              <w:bottom w:val="single" w:sz="12" w:space="0" w:color="008000"/>
            </w:tcBorders>
            <w:vAlign w:val="center"/>
          </w:tcPr>
          <w:p w14:paraId="3A5A20F0" w14:textId="35873EF1" w:rsidR="00B74E8E" w:rsidRPr="00EB0CAB" w:rsidRDefault="00AD425A" w:rsidP="00A006C0">
            <w:pPr>
              <w:ind w:right="-2"/>
              <w:jc w:val="center"/>
              <w:rPr>
                <w:rFonts w:ascii="Arial Narrow" w:hAnsi="Arial Narrow"/>
                <w:sz w:val="20"/>
              </w:rPr>
            </w:pPr>
            <w:r>
              <w:rPr>
                <w:rFonts w:ascii="Arial Narrow" w:hAnsi="Arial Narrow"/>
                <w:sz w:val="20"/>
              </w:rPr>
              <w:t>63</w:t>
            </w:r>
          </w:p>
        </w:tc>
        <w:tc>
          <w:tcPr>
            <w:tcW w:w="1070" w:type="dxa"/>
            <w:tcBorders>
              <w:bottom w:val="single" w:sz="12" w:space="0" w:color="008000"/>
            </w:tcBorders>
            <w:vAlign w:val="center"/>
          </w:tcPr>
          <w:p w14:paraId="2EAE5DFF" w14:textId="4156295F" w:rsidR="00B74E8E" w:rsidRPr="00EB0CAB" w:rsidRDefault="00AD425A" w:rsidP="00A006C0">
            <w:pPr>
              <w:ind w:right="-2"/>
              <w:jc w:val="center"/>
              <w:rPr>
                <w:rFonts w:ascii="Arial Narrow" w:hAnsi="Arial Narrow"/>
                <w:sz w:val="20"/>
              </w:rPr>
            </w:pPr>
            <w:r>
              <w:rPr>
                <w:rFonts w:ascii="Arial Narrow" w:hAnsi="Arial Narrow"/>
                <w:sz w:val="20"/>
              </w:rPr>
              <w:t>94</w:t>
            </w:r>
          </w:p>
        </w:tc>
        <w:tc>
          <w:tcPr>
            <w:tcW w:w="840" w:type="dxa"/>
            <w:tcBorders>
              <w:bottom w:val="single" w:sz="12" w:space="0" w:color="008000"/>
            </w:tcBorders>
            <w:vAlign w:val="center"/>
          </w:tcPr>
          <w:p w14:paraId="7258CC10" w14:textId="4629C0B0" w:rsidR="00B74E8E" w:rsidRPr="00EB0CAB" w:rsidRDefault="00AD425A" w:rsidP="00A006C0">
            <w:pPr>
              <w:ind w:right="-2"/>
              <w:jc w:val="center"/>
              <w:rPr>
                <w:rFonts w:ascii="Arial Narrow" w:hAnsi="Arial Narrow"/>
                <w:sz w:val="20"/>
              </w:rPr>
            </w:pPr>
            <w:r>
              <w:rPr>
                <w:rFonts w:ascii="Arial Narrow" w:hAnsi="Arial Narrow"/>
                <w:sz w:val="20"/>
              </w:rPr>
              <w:t>499</w:t>
            </w:r>
          </w:p>
        </w:tc>
        <w:tc>
          <w:tcPr>
            <w:tcW w:w="875" w:type="dxa"/>
            <w:gridSpan w:val="3"/>
            <w:tcBorders>
              <w:bottom w:val="single" w:sz="12" w:space="0" w:color="008000"/>
            </w:tcBorders>
            <w:vAlign w:val="center"/>
          </w:tcPr>
          <w:p w14:paraId="7527DB5C" w14:textId="77777777" w:rsidR="00B74E8E" w:rsidRDefault="00291E71" w:rsidP="00A006C0">
            <w:pPr>
              <w:ind w:right="-2"/>
              <w:jc w:val="center"/>
              <w:rPr>
                <w:rFonts w:ascii="Arial Narrow" w:hAnsi="Arial Narrow"/>
                <w:sz w:val="20"/>
              </w:rPr>
            </w:pPr>
            <w:r>
              <w:rPr>
                <w:rFonts w:ascii="Arial Narrow" w:hAnsi="Arial Narrow"/>
                <w:sz w:val="20"/>
              </w:rPr>
              <w:t>19</w:t>
            </w:r>
          </w:p>
          <w:p w14:paraId="53996624" w14:textId="07C2982B" w:rsidR="00291E71" w:rsidRPr="00EB0CAB" w:rsidRDefault="00291E71" w:rsidP="00A006C0">
            <w:pPr>
              <w:ind w:right="-2"/>
              <w:jc w:val="center"/>
              <w:rPr>
                <w:rFonts w:ascii="Arial Narrow" w:hAnsi="Arial Narrow"/>
                <w:sz w:val="20"/>
              </w:rPr>
            </w:pPr>
          </w:p>
        </w:tc>
      </w:tr>
      <w:tr w:rsidR="00B74E8E" w:rsidRPr="00CF5F02" w14:paraId="626DC423" w14:textId="77777777" w:rsidTr="00A006C0">
        <w:tc>
          <w:tcPr>
            <w:tcW w:w="10065" w:type="dxa"/>
            <w:gridSpan w:val="12"/>
            <w:tcBorders>
              <w:top w:val="single" w:sz="12" w:space="0" w:color="008000"/>
              <w:bottom w:val="single" w:sz="18" w:space="0" w:color="008000"/>
            </w:tcBorders>
            <w:vAlign w:val="center"/>
          </w:tcPr>
          <w:p w14:paraId="2505968F" w14:textId="77777777" w:rsidR="00B74E8E" w:rsidRPr="00CF5F02" w:rsidRDefault="00B74E8E" w:rsidP="00A006C0">
            <w:pPr>
              <w:ind w:right="-2"/>
              <w:jc w:val="left"/>
              <w:rPr>
                <w:rFonts w:ascii="Arial Narrow" w:hAnsi="Arial Narrow"/>
                <w:b/>
                <w:bCs/>
                <w:highlight w:val="red"/>
              </w:rPr>
            </w:pPr>
            <w:r w:rsidRPr="00EB0CAB">
              <w:rPr>
                <w:rFonts w:ascii="Arial Narrow" w:hAnsi="Arial Narrow"/>
                <w:b/>
                <w:bCs/>
                <w:sz w:val="20"/>
              </w:rPr>
              <w:t>Moyennes autres années à date ou à jours de croissance les plus comparables (5 dernières années)</w:t>
            </w:r>
          </w:p>
        </w:tc>
      </w:tr>
      <w:tr w:rsidR="00934EEA" w:rsidRPr="00CF5F02" w14:paraId="47ACE7EB"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4379890D" w14:textId="2447C278" w:rsidR="00934EEA" w:rsidRDefault="00934EEA" w:rsidP="00934EEA">
            <w:pPr>
              <w:ind w:right="-2"/>
              <w:jc w:val="center"/>
              <w:rPr>
                <w:rFonts w:ascii="Arial Narrow" w:hAnsi="Arial Narrow"/>
                <w:b/>
                <w:sz w:val="20"/>
              </w:rPr>
            </w:pPr>
            <w:r>
              <w:rPr>
                <w:rFonts w:ascii="Arial Narrow" w:hAnsi="Arial Narrow"/>
                <w:b/>
                <w:sz w:val="20"/>
              </w:rPr>
              <w:t>2024 – S 38</w:t>
            </w:r>
          </w:p>
        </w:tc>
        <w:tc>
          <w:tcPr>
            <w:tcW w:w="1051" w:type="dxa"/>
            <w:tcBorders>
              <w:top w:val="single" w:sz="18" w:space="0" w:color="008000"/>
              <w:left w:val="single" w:sz="4" w:space="0" w:color="008000"/>
              <w:bottom w:val="single" w:sz="18" w:space="0" w:color="008000"/>
              <w:right w:val="single" w:sz="4" w:space="0" w:color="008000"/>
            </w:tcBorders>
            <w:vAlign w:val="center"/>
          </w:tcPr>
          <w:p w14:paraId="288B7FF5" w14:textId="6CF2B48F" w:rsidR="00934EEA" w:rsidRDefault="00934EEA" w:rsidP="00A006C0">
            <w:pPr>
              <w:ind w:right="-2"/>
              <w:jc w:val="center"/>
              <w:rPr>
                <w:rFonts w:ascii="Arial Narrow" w:hAnsi="Arial Narrow"/>
                <w:bCs/>
                <w:sz w:val="20"/>
              </w:rPr>
            </w:pPr>
            <w:r>
              <w:rPr>
                <w:rFonts w:ascii="Arial Narrow" w:hAnsi="Arial Narrow"/>
                <w:bCs/>
                <w:sz w:val="20"/>
              </w:rPr>
              <w:t xml:space="preserve">36 </w:t>
            </w:r>
            <w:proofErr w:type="gramStart"/>
            <w:r>
              <w:rPr>
                <w:rFonts w:ascii="Arial Narrow" w:hAnsi="Arial Narrow"/>
                <w:bCs/>
                <w:sz w:val="20"/>
              </w:rPr>
              <w:t>parc</w:t>
            </w:r>
            <w:proofErr w:type="gramEnd"/>
            <w:r>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0AB89161" w14:textId="58214B60" w:rsidR="00934EEA" w:rsidRDefault="00934EEA" w:rsidP="00A006C0">
            <w:pPr>
              <w:ind w:right="-2"/>
              <w:jc w:val="center"/>
              <w:rPr>
                <w:rFonts w:ascii="Arial Narrow" w:hAnsi="Arial Narrow"/>
                <w:bCs/>
                <w:sz w:val="20"/>
              </w:rPr>
            </w:pPr>
            <w:r>
              <w:rPr>
                <w:rFonts w:ascii="Arial Narrow" w:hAnsi="Arial Narrow"/>
                <w:bCs/>
                <w:sz w:val="20"/>
              </w:rPr>
              <w:t>113</w:t>
            </w:r>
          </w:p>
        </w:tc>
        <w:tc>
          <w:tcPr>
            <w:tcW w:w="910" w:type="dxa"/>
            <w:tcBorders>
              <w:top w:val="single" w:sz="18" w:space="0" w:color="008000"/>
              <w:left w:val="single" w:sz="4" w:space="0" w:color="008000"/>
              <w:bottom w:val="single" w:sz="18" w:space="0" w:color="008000"/>
              <w:right w:val="single" w:sz="4" w:space="0" w:color="008000"/>
            </w:tcBorders>
            <w:vAlign w:val="center"/>
          </w:tcPr>
          <w:p w14:paraId="65ADF2A1" w14:textId="1055962B" w:rsidR="00934EEA" w:rsidRDefault="00934EEA"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5D41F3C3" w14:textId="3E6E9F80" w:rsidR="00934EEA" w:rsidRDefault="00934EEA" w:rsidP="00A006C0">
            <w:pPr>
              <w:ind w:right="-2"/>
              <w:jc w:val="center"/>
              <w:rPr>
                <w:rFonts w:ascii="Arial Narrow" w:hAnsi="Arial Narrow"/>
                <w:bCs/>
                <w:sz w:val="20"/>
              </w:rPr>
            </w:pPr>
            <w:r>
              <w:rPr>
                <w:rFonts w:ascii="Arial Narrow" w:hAnsi="Arial Narrow"/>
                <w:bCs/>
                <w:sz w:val="20"/>
              </w:rPr>
              <w:t>9</w:t>
            </w:r>
          </w:p>
        </w:tc>
        <w:tc>
          <w:tcPr>
            <w:tcW w:w="852" w:type="dxa"/>
            <w:tcBorders>
              <w:top w:val="single" w:sz="18" w:space="0" w:color="008000"/>
              <w:left w:val="single" w:sz="4" w:space="0" w:color="008000"/>
              <w:bottom w:val="single" w:sz="18" w:space="0" w:color="008000"/>
              <w:right w:val="single" w:sz="4" w:space="0" w:color="008000"/>
            </w:tcBorders>
            <w:vAlign w:val="center"/>
          </w:tcPr>
          <w:p w14:paraId="4631618C" w14:textId="088F35C1" w:rsidR="00934EEA" w:rsidRDefault="00934EEA" w:rsidP="00A006C0">
            <w:pPr>
              <w:ind w:right="-2"/>
              <w:jc w:val="center"/>
              <w:rPr>
                <w:rFonts w:ascii="Arial Narrow" w:hAnsi="Arial Narrow"/>
                <w:bCs/>
                <w:sz w:val="20"/>
              </w:rPr>
            </w:pPr>
            <w:r>
              <w:rPr>
                <w:rFonts w:ascii="Arial Narrow" w:hAnsi="Arial Narrow"/>
                <w:bCs/>
                <w:sz w:val="20"/>
              </w:rPr>
              <w:t>33</w:t>
            </w:r>
          </w:p>
        </w:tc>
        <w:tc>
          <w:tcPr>
            <w:tcW w:w="1171" w:type="dxa"/>
            <w:tcBorders>
              <w:top w:val="single" w:sz="18" w:space="0" w:color="008000"/>
              <w:left w:val="single" w:sz="4" w:space="0" w:color="008000"/>
              <w:bottom w:val="single" w:sz="18" w:space="0" w:color="008000"/>
              <w:right w:val="single" w:sz="4" w:space="0" w:color="008000"/>
            </w:tcBorders>
            <w:vAlign w:val="center"/>
          </w:tcPr>
          <w:p w14:paraId="6F780C4D" w14:textId="046EA6F2" w:rsidR="00934EEA" w:rsidRDefault="00934EEA" w:rsidP="00A006C0">
            <w:pPr>
              <w:ind w:right="-2"/>
              <w:jc w:val="center"/>
              <w:rPr>
                <w:rFonts w:ascii="Arial Narrow" w:hAnsi="Arial Narrow"/>
                <w:bCs/>
                <w:sz w:val="20"/>
              </w:rPr>
            </w:pPr>
            <w:r>
              <w:rPr>
                <w:rFonts w:ascii="Arial Narrow" w:hAnsi="Arial Narrow"/>
                <w:bCs/>
                <w:sz w:val="20"/>
              </w:rPr>
              <w:t>4</w:t>
            </w:r>
            <w:r w:rsidR="003060DB">
              <w:rPr>
                <w:rFonts w:ascii="Arial Narrow" w:hAnsi="Arial Narrow"/>
                <w:bCs/>
                <w:sz w:val="20"/>
              </w:rPr>
              <w:t>2</w:t>
            </w:r>
          </w:p>
        </w:tc>
        <w:tc>
          <w:tcPr>
            <w:tcW w:w="1070" w:type="dxa"/>
            <w:tcBorders>
              <w:top w:val="single" w:sz="18" w:space="0" w:color="008000"/>
              <w:left w:val="single" w:sz="4" w:space="0" w:color="008000"/>
              <w:bottom w:val="single" w:sz="18" w:space="0" w:color="008000"/>
              <w:right w:val="single" w:sz="4" w:space="0" w:color="008000"/>
            </w:tcBorders>
            <w:vAlign w:val="center"/>
          </w:tcPr>
          <w:p w14:paraId="6B7CDB02" w14:textId="3D411E25" w:rsidR="00934EEA" w:rsidRDefault="00934EEA" w:rsidP="00A006C0">
            <w:pPr>
              <w:ind w:right="-2"/>
              <w:jc w:val="center"/>
              <w:rPr>
                <w:rFonts w:ascii="Arial Narrow" w:hAnsi="Arial Narrow"/>
                <w:bCs/>
                <w:sz w:val="20"/>
              </w:rPr>
            </w:pPr>
            <w:r>
              <w:rPr>
                <w:rFonts w:ascii="Arial Narrow" w:hAnsi="Arial Narrow"/>
                <w:bCs/>
                <w:sz w:val="20"/>
              </w:rPr>
              <w:t>78</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2FEAD171" w14:textId="0E38506F" w:rsidR="00934EEA" w:rsidRDefault="00934EEA" w:rsidP="00A006C0">
            <w:pPr>
              <w:ind w:right="-2"/>
              <w:jc w:val="center"/>
              <w:rPr>
                <w:rFonts w:ascii="Arial Narrow" w:hAnsi="Arial Narrow"/>
                <w:bCs/>
                <w:sz w:val="20"/>
              </w:rPr>
            </w:pPr>
            <w:r>
              <w:rPr>
                <w:rFonts w:ascii="Arial Narrow" w:hAnsi="Arial Narrow"/>
                <w:bCs/>
                <w:sz w:val="20"/>
              </w:rPr>
              <w:t>386</w:t>
            </w:r>
          </w:p>
        </w:tc>
        <w:tc>
          <w:tcPr>
            <w:tcW w:w="750" w:type="dxa"/>
            <w:tcBorders>
              <w:top w:val="single" w:sz="18" w:space="0" w:color="008000"/>
              <w:left w:val="single" w:sz="4" w:space="0" w:color="008000"/>
              <w:bottom w:val="single" w:sz="18" w:space="0" w:color="008000"/>
              <w:right w:val="single" w:sz="4" w:space="0" w:color="008000"/>
            </w:tcBorders>
            <w:vAlign w:val="center"/>
          </w:tcPr>
          <w:p w14:paraId="5E719D50" w14:textId="404D31E4" w:rsidR="00934EEA" w:rsidRDefault="00934EEA" w:rsidP="00A006C0">
            <w:pPr>
              <w:ind w:right="-2"/>
              <w:jc w:val="center"/>
              <w:rPr>
                <w:rFonts w:ascii="Arial Narrow" w:hAnsi="Arial Narrow"/>
                <w:bCs/>
                <w:sz w:val="20"/>
              </w:rPr>
            </w:pPr>
            <w:r>
              <w:rPr>
                <w:rFonts w:ascii="Arial Narrow" w:hAnsi="Arial Narrow"/>
                <w:bCs/>
                <w:sz w:val="20"/>
              </w:rPr>
              <w:t>14</w:t>
            </w:r>
          </w:p>
        </w:tc>
      </w:tr>
      <w:tr w:rsidR="00694936" w:rsidRPr="00CF5F02" w14:paraId="4F1F25A4"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489E3E3B" w14:textId="679C011F" w:rsidR="00694936" w:rsidRDefault="00694936" w:rsidP="00934EEA">
            <w:pPr>
              <w:ind w:right="-2"/>
              <w:jc w:val="center"/>
              <w:rPr>
                <w:rFonts w:ascii="Arial Narrow" w:hAnsi="Arial Narrow"/>
                <w:b/>
                <w:sz w:val="20"/>
              </w:rPr>
            </w:pPr>
            <w:r>
              <w:rPr>
                <w:rFonts w:ascii="Arial Narrow" w:hAnsi="Arial Narrow"/>
                <w:b/>
                <w:sz w:val="20"/>
              </w:rPr>
              <w:t>2024 – S40</w:t>
            </w:r>
          </w:p>
        </w:tc>
        <w:tc>
          <w:tcPr>
            <w:tcW w:w="1051" w:type="dxa"/>
            <w:tcBorders>
              <w:top w:val="single" w:sz="18" w:space="0" w:color="008000"/>
              <w:left w:val="single" w:sz="4" w:space="0" w:color="008000"/>
              <w:bottom w:val="single" w:sz="18" w:space="0" w:color="008000"/>
              <w:right w:val="single" w:sz="4" w:space="0" w:color="008000"/>
            </w:tcBorders>
            <w:vAlign w:val="center"/>
          </w:tcPr>
          <w:p w14:paraId="79C63A57" w14:textId="261BAFB9" w:rsidR="00694936" w:rsidRDefault="00694936" w:rsidP="00A006C0">
            <w:pPr>
              <w:ind w:right="-2"/>
              <w:jc w:val="center"/>
              <w:rPr>
                <w:rFonts w:ascii="Arial Narrow" w:hAnsi="Arial Narrow"/>
                <w:bCs/>
                <w:sz w:val="20"/>
              </w:rPr>
            </w:pPr>
            <w:r>
              <w:rPr>
                <w:rFonts w:ascii="Arial Narrow" w:hAnsi="Arial Narrow"/>
                <w:bCs/>
                <w:sz w:val="20"/>
              </w:rPr>
              <w:t xml:space="preserve">36 </w:t>
            </w:r>
            <w:proofErr w:type="gramStart"/>
            <w:r>
              <w:rPr>
                <w:rFonts w:ascii="Arial Narrow" w:hAnsi="Arial Narrow"/>
                <w:bCs/>
                <w:sz w:val="20"/>
              </w:rPr>
              <w:t>par</w:t>
            </w:r>
            <w:r w:rsidR="00D76392">
              <w:rPr>
                <w:rFonts w:ascii="Arial Narrow" w:hAnsi="Arial Narrow"/>
                <w:bCs/>
                <w:sz w:val="20"/>
              </w:rPr>
              <w:t>c</w:t>
            </w:r>
            <w:proofErr w:type="gramEnd"/>
            <w:r>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44B924CD" w14:textId="7DCA7F56" w:rsidR="00694936" w:rsidRDefault="00694936" w:rsidP="00A006C0">
            <w:pPr>
              <w:ind w:right="-2"/>
              <w:jc w:val="center"/>
              <w:rPr>
                <w:rFonts w:ascii="Arial Narrow" w:hAnsi="Arial Narrow"/>
                <w:bCs/>
                <w:sz w:val="20"/>
              </w:rPr>
            </w:pPr>
            <w:r>
              <w:rPr>
                <w:rFonts w:ascii="Arial Narrow" w:hAnsi="Arial Narrow"/>
                <w:bCs/>
                <w:sz w:val="20"/>
              </w:rPr>
              <w:t>12</w:t>
            </w:r>
            <w:r w:rsidR="002A522E">
              <w:rPr>
                <w:rFonts w:ascii="Arial Narrow" w:hAnsi="Arial Narrow"/>
                <w:bCs/>
                <w:sz w:val="20"/>
              </w:rPr>
              <w:t>2</w:t>
            </w:r>
          </w:p>
        </w:tc>
        <w:tc>
          <w:tcPr>
            <w:tcW w:w="910" w:type="dxa"/>
            <w:tcBorders>
              <w:top w:val="single" w:sz="18" w:space="0" w:color="008000"/>
              <w:left w:val="single" w:sz="4" w:space="0" w:color="008000"/>
              <w:bottom w:val="single" w:sz="18" w:space="0" w:color="008000"/>
              <w:right w:val="single" w:sz="4" w:space="0" w:color="008000"/>
            </w:tcBorders>
            <w:vAlign w:val="center"/>
          </w:tcPr>
          <w:p w14:paraId="0DC5966E" w14:textId="15947E80" w:rsidR="00694936" w:rsidRDefault="00694936"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7028B826" w14:textId="7CC5ACEB" w:rsidR="00694936" w:rsidRDefault="00694936" w:rsidP="00A006C0">
            <w:pPr>
              <w:ind w:right="-2"/>
              <w:jc w:val="center"/>
              <w:rPr>
                <w:rFonts w:ascii="Arial Narrow" w:hAnsi="Arial Narrow"/>
                <w:bCs/>
                <w:sz w:val="20"/>
              </w:rPr>
            </w:pPr>
            <w:r>
              <w:rPr>
                <w:rFonts w:ascii="Arial Narrow" w:hAnsi="Arial Narrow"/>
                <w:bCs/>
                <w:sz w:val="20"/>
              </w:rPr>
              <w:t>8</w:t>
            </w:r>
          </w:p>
        </w:tc>
        <w:tc>
          <w:tcPr>
            <w:tcW w:w="852" w:type="dxa"/>
            <w:tcBorders>
              <w:top w:val="single" w:sz="18" w:space="0" w:color="008000"/>
              <w:left w:val="single" w:sz="4" w:space="0" w:color="008000"/>
              <w:bottom w:val="single" w:sz="18" w:space="0" w:color="008000"/>
              <w:right w:val="single" w:sz="4" w:space="0" w:color="008000"/>
            </w:tcBorders>
            <w:vAlign w:val="center"/>
          </w:tcPr>
          <w:p w14:paraId="652D80DD" w14:textId="5DB64EF2" w:rsidR="00694936" w:rsidRDefault="00694936" w:rsidP="00A006C0">
            <w:pPr>
              <w:ind w:right="-2"/>
              <w:jc w:val="center"/>
              <w:rPr>
                <w:rFonts w:ascii="Arial Narrow" w:hAnsi="Arial Narrow"/>
                <w:bCs/>
                <w:sz w:val="20"/>
              </w:rPr>
            </w:pPr>
            <w:r>
              <w:rPr>
                <w:rFonts w:ascii="Arial Narrow" w:hAnsi="Arial Narrow"/>
                <w:bCs/>
                <w:sz w:val="20"/>
              </w:rPr>
              <w:t>37</w:t>
            </w:r>
          </w:p>
        </w:tc>
        <w:tc>
          <w:tcPr>
            <w:tcW w:w="1171" w:type="dxa"/>
            <w:tcBorders>
              <w:top w:val="single" w:sz="18" w:space="0" w:color="008000"/>
              <w:left w:val="single" w:sz="4" w:space="0" w:color="008000"/>
              <w:bottom w:val="single" w:sz="18" w:space="0" w:color="008000"/>
              <w:right w:val="single" w:sz="4" w:space="0" w:color="008000"/>
            </w:tcBorders>
            <w:vAlign w:val="center"/>
          </w:tcPr>
          <w:p w14:paraId="1DB59041" w14:textId="4FA4B8FC" w:rsidR="00694936" w:rsidRDefault="00694936" w:rsidP="00A006C0">
            <w:pPr>
              <w:ind w:right="-2"/>
              <w:jc w:val="center"/>
              <w:rPr>
                <w:rFonts w:ascii="Arial Narrow" w:hAnsi="Arial Narrow"/>
                <w:bCs/>
                <w:sz w:val="20"/>
              </w:rPr>
            </w:pPr>
            <w:r>
              <w:rPr>
                <w:rFonts w:ascii="Arial Narrow" w:hAnsi="Arial Narrow"/>
                <w:bCs/>
                <w:sz w:val="20"/>
              </w:rPr>
              <w:t>4</w:t>
            </w:r>
            <w:r w:rsidR="002A522E">
              <w:rPr>
                <w:rFonts w:ascii="Arial Narrow" w:hAnsi="Arial Narrow"/>
                <w:bCs/>
                <w:sz w:val="20"/>
              </w:rPr>
              <w:t>5</w:t>
            </w:r>
          </w:p>
        </w:tc>
        <w:tc>
          <w:tcPr>
            <w:tcW w:w="1070" w:type="dxa"/>
            <w:tcBorders>
              <w:top w:val="single" w:sz="18" w:space="0" w:color="008000"/>
              <w:left w:val="single" w:sz="4" w:space="0" w:color="008000"/>
              <w:bottom w:val="single" w:sz="18" w:space="0" w:color="008000"/>
              <w:right w:val="single" w:sz="4" w:space="0" w:color="008000"/>
            </w:tcBorders>
            <w:vAlign w:val="center"/>
          </w:tcPr>
          <w:p w14:paraId="596BCBA7" w14:textId="2BD719DB" w:rsidR="00694936" w:rsidRDefault="00694936" w:rsidP="00A006C0">
            <w:pPr>
              <w:ind w:right="-2"/>
              <w:jc w:val="center"/>
              <w:rPr>
                <w:rFonts w:ascii="Arial Narrow" w:hAnsi="Arial Narrow"/>
                <w:bCs/>
                <w:sz w:val="20"/>
              </w:rPr>
            </w:pPr>
            <w:r>
              <w:rPr>
                <w:rFonts w:ascii="Arial Narrow" w:hAnsi="Arial Narrow"/>
                <w:bCs/>
                <w:sz w:val="20"/>
              </w:rPr>
              <w:t>82</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1770AECC" w14:textId="12468134" w:rsidR="00694936" w:rsidRDefault="00694936" w:rsidP="00A006C0">
            <w:pPr>
              <w:ind w:right="-2"/>
              <w:jc w:val="center"/>
              <w:rPr>
                <w:rFonts w:ascii="Arial Narrow" w:hAnsi="Arial Narrow"/>
                <w:bCs/>
                <w:sz w:val="20"/>
              </w:rPr>
            </w:pPr>
            <w:r>
              <w:rPr>
                <w:rFonts w:ascii="Arial Narrow" w:hAnsi="Arial Narrow"/>
                <w:bCs/>
                <w:sz w:val="20"/>
              </w:rPr>
              <w:t>393</w:t>
            </w:r>
          </w:p>
        </w:tc>
        <w:tc>
          <w:tcPr>
            <w:tcW w:w="750" w:type="dxa"/>
            <w:tcBorders>
              <w:top w:val="single" w:sz="18" w:space="0" w:color="008000"/>
              <w:left w:val="single" w:sz="4" w:space="0" w:color="008000"/>
              <w:bottom w:val="single" w:sz="18" w:space="0" w:color="008000"/>
              <w:right w:val="single" w:sz="4" w:space="0" w:color="008000"/>
            </w:tcBorders>
            <w:vAlign w:val="center"/>
          </w:tcPr>
          <w:p w14:paraId="58EE7584" w14:textId="203DE951" w:rsidR="00694936" w:rsidRDefault="00694936" w:rsidP="00A006C0">
            <w:pPr>
              <w:ind w:right="-2"/>
              <w:jc w:val="center"/>
              <w:rPr>
                <w:rFonts w:ascii="Arial Narrow" w:hAnsi="Arial Narrow"/>
                <w:bCs/>
                <w:sz w:val="20"/>
              </w:rPr>
            </w:pPr>
            <w:r>
              <w:rPr>
                <w:rFonts w:ascii="Arial Narrow" w:hAnsi="Arial Narrow"/>
                <w:bCs/>
                <w:sz w:val="20"/>
              </w:rPr>
              <w:t>13</w:t>
            </w:r>
          </w:p>
        </w:tc>
      </w:tr>
      <w:tr w:rsidR="009601EE" w:rsidRPr="00CF5F02" w14:paraId="13229FDB"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74BAF3B3" w14:textId="6FFC4D2F" w:rsidR="009601EE" w:rsidRDefault="009601EE" w:rsidP="00934EEA">
            <w:pPr>
              <w:ind w:right="-2"/>
              <w:jc w:val="center"/>
              <w:rPr>
                <w:rFonts w:ascii="Arial Narrow" w:hAnsi="Arial Narrow"/>
                <w:b/>
                <w:sz w:val="20"/>
              </w:rPr>
            </w:pPr>
            <w:r>
              <w:rPr>
                <w:rFonts w:ascii="Arial Narrow" w:hAnsi="Arial Narrow"/>
                <w:b/>
                <w:sz w:val="20"/>
              </w:rPr>
              <w:t>2023 – S</w:t>
            </w:r>
            <w:r w:rsidR="00934EEA">
              <w:rPr>
                <w:rFonts w:ascii="Arial Narrow" w:hAnsi="Arial Narrow"/>
                <w:b/>
                <w:sz w:val="20"/>
              </w:rPr>
              <w:t xml:space="preserve"> </w:t>
            </w:r>
            <w:r>
              <w:rPr>
                <w:rFonts w:ascii="Arial Narrow" w:hAnsi="Arial Narrow"/>
                <w:b/>
                <w:sz w:val="20"/>
              </w:rPr>
              <w:t>37</w:t>
            </w:r>
          </w:p>
        </w:tc>
        <w:tc>
          <w:tcPr>
            <w:tcW w:w="1051" w:type="dxa"/>
            <w:tcBorders>
              <w:top w:val="single" w:sz="18" w:space="0" w:color="008000"/>
              <w:left w:val="single" w:sz="4" w:space="0" w:color="008000"/>
              <w:bottom w:val="single" w:sz="18" w:space="0" w:color="008000"/>
              <w:right w:val="single" w:sz="4" w:space="0" w:color="008000"/>
            </w:tcBorders>
            <w:vAlign w:val="center"/>
          </w:tcPr>
          <w:p w14:paraId="4324228C" w14:textId="3605B801" w:rsidR="009601EE" w:rsidRDefault="009601EE" w:rsidP="00A006C0">
            <w:pPr>
              <w:ind w:right="-2"/>
              <w:jc w:val="center"/>
              <w:rPr>
                <w:rFonts w:ascii="Arial Narrow" w:hAnsi="Arial Narrow"/>
                <w:bCs/>
                <w:sz w:val="20"/>
              </w:rPr>
            </w:pPr>
            <w:r>
              <w:rPr>
                <w:rFonts w:ascii="Arial Narrow" w:hAnsi="Arial Narrow"/>
                <w:bCs/>
                <w:sz w:val="20"/>
              </w:rPr>
              <w:t xml:space="preserve">36 </w:t>
            </w:r>
            <w:proofErr w:type="gramStart"/>
            <w:r>
              <w:rPr>
                <w:rFonts w:ascii="Arial Narrow" w:hAnsi="Arial Narrow"/>
                <w:bCs/>
                <w:sz w:val="20"/>
              </w:rPr>
              <w:t>parc</w:t>
            </w:r>
            <w:proofErr w:type="gramEnd"/>
            <w:r w:rsidR="00934EEA">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5C4E2CE6" w14:textId="6EEF556F" w:rsidR="009601EE" w:rsidRDefault="009601EE" w:rsidP="00A006C0">
            <w:pPr>
              <w:ind w:right="-2"/>
              <w:jc w:val="center"/>
              <w:rPr>
                <w:rFonts w:ascii="Arial Narrow" w:hAnsi="Arial Narrow"/>
                <w:bCs/>
                <w:sz w:val="20"/>
              </w:rPr>
            </w:pPr>
            <w:r>
              <w:rPr>
                <w:rFonts w:ascii="Arial Narrow" w:hAnsi="Arial Narrow"/>
                <w:bCs/>
                <w:sz w:val="20"/>
              </w:rPr>
              <w:t>118</w:t>
            </w:r>
          </w:p>
        </w:tc>
        <w:tc>
          <w:tcPr>
            <w:tcW w:w="910" w:type="dxa"/>
            <w:tcBorders>
              <w:top w:val="single" w:sz="18" w:space="0" w:color="008000"/>
              <w:left w:val="single" w:sz="4" w:space="0" w:color="008000"/>
              <w:bottom w:val="single" w:sz="18" w:space="0" w:color="008000"/>
              <w:right w:val="single" w:sz="4" w:space="0" w:color="008000"/>
            </w:tcBorders>
            <w:vAlign w:val="center"/>
          </w:tcPr>
          <w:p w14:paraId="3E1D5DCE" w14:textId="019ACE88" w:rsidR="009601EE" w:rsidRDefault="00930633"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07A4710B" w14:textId="5A3BA0C1" w:rsidR="009601EE" w:rsidRDefault="00930633" w:rsidP="00A006C0">
            <w:pPr>
              <w:ind w:right="-2"/>
              <w:jc w:val="center"/>
              <w:rPr>
                <w:rFonts w:ascii="Arial Narrow" w:hAnsi="Arial Narrow"/>
                <w:bCs/>
                <w:sz w:val="20"/>
              </w:rPr>
            </w:pPr>
            <w:r>
              <w:rPr>
                <w:rFonts w:ascii="Arial Narrow" w:hAnsi="Arial Narrow"/>
                <w:bCs/>
                <w:sz w:val="20"/>
              </w:rPr>
              <w:t>7</w:t>
            </w:r>
          </w:p>
        </w:tc>
        <w:tc>
          <w:tcPr>
            <w:tcW w:w="852" w:type="dxa"/>
            <w:tcBorders>
              <w:top w:val="single" w:sz="18" w:space="0" w:color="008000"/>
              <w:left w:val="single" w:sz="4" w:space="0" w:color="008000"/>
              <w:bottom w:val="single" w:sz="18" w:space="0" w:color="008000"/>
              <w:right w:val="single" w:sz="4" w:space="0" w:color="008000"/>
            </w:tcBorders>
            <w:vAlign w:val="center"/>
          </w:tcPr>
          <w:p w14:paraId="4A91783B" w14:textId="61B72A71" w:rsidR="009601EE" w:rsidRDefault="003060DB" w:rsidP="00A006C0">
            <w:pPr>
              <w:ind w:right="-2"/>
              <w:jc w:val="center"/>
              <w:rPr>
                <w:rFonts w:ascii="Arial Narrow" w:hAnsi="Arial Narrow"/>
                <w:bCs/>
                <w:sz w:val="20"/>
              </w:rPr>
            </w:pPr>
            <w:r>
              <w:rPr>
                <w:rFonts w:ascii="Arial Narrow" w:hAnsi="Arial Narrow"/>
                <w:bCs/>
                <w:sz w:val="20"/>
              </w:rPr>
              <w:t>38</w:t>
            </w:r>
          </w:p>
        </w:tc>
        <w:tc>
          <w:tcPr>
            <w:tcW w:w="1171" w:type="dxa"/>
            <w:tcBorders>
              <w:top w:val="single" w:sz="18" w:space="0" w:color="008000"/>
              <w:left w:val="single" w:sz="4" w:space="0" w:color="008000"/>
              <w:bottom w:val="single" w:sz="18" w:space="0" w:color="008000"/>
              <w:right w:val="single" w:sz="4" w:space="0" w:color="008000"/>
            </w:tcBorders>
            <w:vAlign w:val="center"/>
          </w:tcPr>
          <w:p w14:paraId="49BE42FA" w14:textId="0CC5DA82" w:rsidR="009601EE" w:rsidRDefault="00930633" w:rsidP="00A006C0">
            <w:pPr>
              <w:ind w:right="-2"/>
              <w:jc w:val="center"/>
              <w:rPr>
                <w:rFonts w:ascii="Arial Narrow" w:hAnsi="Arial Narrow"/>
                <w:bCs/>
                <w:sz w:val="20"/>
              </w:rPr>
            </w:pPr>
            <w:r>
              <w:rPr>
                <w:rFonts w:ascii="Arial Narrow" w:hAnsi="Arial Narrow"/>
                <w:bCs/>
                <w:sz w:val="20"/>
              </w:rPr>
              <w:t>4</w:t>
            </w:r>
            <w:r w:rsidR="002A522E">
              <w:rPr>
                <w:rFonts w:ascii="Arial Narrow" w:hAnsi="Arial Narrow"/>
                <w:bCs/>
                <w:sz w:val="20"/>
              </w:rPr>
              <w:t>5</w:t>
            </w:r>
          </w:p>
        </w:tc>
        <w:tc>
          <w:tcPr>
            <w:tcW w:w="1070" w:type="dxa"/>
            <w:tcBorders>
              <w:top w:val="single" w:sz="18" w:space="0" w:color="008000"/>
              <w:left w:val="single" w:sz="4" w:space="0" w:color="008000"/>
              <w:bottom w:val="single" w:sz="18" w:space="0" w:color="008000"/>
              <w:right w:val="single" w:sz="4" w:space="0" w:color="008000"/>
            </w:tcBorders>
            <w:vAlign w:val="center"/>
          </w:tcPr>
          <w:p w14:paraId="231C5EF8" w14:textId="16456D64" w:rsidR="009601EE" w:rsidRDefault="009601EE" w:rsidP="00A006C0">
            <w:pPr>
              <w:ind w:right="-2"/>
              <w:jc w:val="center"/>
              <w:rPr>
                <w:rFonts w:ascii="Arial Narrow" w:hAnsi="Arial Narrow"/>
                <w:bCs/>
                <w:sz w:val="20"/>
              </w:rPr>
            </w:pPr>
            <w:r>
              <w:rPr>
                <w:rFonts w:ascii="Arial Narrow" w:hAnsi="Arial Narrow"/>
                <w:bCs/>
                <w:sz w:val="20"/>
              </w:rPr>
              <w:t>84</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12740406" w14:textId="1E37BC56" w:rsidR="009601EE" w:rsidRDefault="009601EE" w:rsidP="00A006C0">
            <w:pPr>
              <w:ind w:right="-2"/>
              <w:jc w:val="center"/>
              <w:rPr>
                <w:rFonts w:ascii="Arial Narrow" w:hAnsi="Arial Narrow"/>
                <w:bCs/>
                <w:sz w:val="20"/>
              </w:rPr>
            </w:pPr>
            <w:r>
              <w:rPr>
                <w:rFonts w:ascii="Arial Narrow" w:hAnsi="Arial Narrow"/>
                <w:bCs/>
                <w:sz w:val="20"/>
              </w:rPr>
              <w:t>374</w:t>
            </w:r>
          </w:p>
        </w:tc>
        <w:tc>
          <w:tcPr>
            <w:tcW w:w="750" w:type="dxa"/>
            <w:tcBorders>
              <w:top w:val="single" w:sz="18" w:space="0" w:color="008000"/>
              <w:left w:val="single" w:sz="4" w:space="0" w:color="008000"/>
              <w:bottom w:val="single" w:sz="18" w:space="0" w:color="008000"/>
              <w:right w:val="single" w:sz="4" w:space="0" w:color="008000"/>
            </w:tcBorders>
            <w:vAlign w:val="center"/>
          </w:tcPr>
          <w:p w14:paraId="07CB08F0" w14:textId="6719427A" w:rsidR="009601EE" w:rsidRDefault="009601EE" w:rsidP="00A006C0">
            <w:pPr>
              <w:ind w:right="-2"/>
              <w:jc w:val="center"/>
              <w:rPr>
                <w:rFonts w:ascii="Arial Narrow" w:hAnsi="Arial Narrow"/>
                <w:bCs/>
                <w:sz w:val="20"/>
              </w:rPr>
            </w:pPr>
            <w:r>
              <w:rPr>
                <w:rFonts w:ascii="Arial Narrow" w:hAnsi="Arial Narrow"/>
                <w:bCs/>
                <w:sz w:val="20"/>
              </w:rPr>
              <w:t>12</w:t>
            </w:r>
          </w:p>
        </w:tc>
      </w:tr>
      <w:tr w:rsidR="00694936" w:rsidRPr="00CF5F02" w14:paraId="4D6E1E28"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514306C3" w14:textId="326F9799" w:rsidR="00694936" w:rsidRDefault="00694936" w:rsidP="00934EEA">
            <w:pPr>
              <w:ind w:right="-2"/>
              <w:jc w:val="center"/>
              <w:rPr>
                <w:rFonts w:ascii="Arial Narrow" w:hAnsi="Arial Narrow"/>
                <w:b/>
                <w:sz w:val="20"/>
              </w:rPr>
            </w:pPr>
            <w:r>
              <w:rPr>
                <w:rFonts w:ascii="Arial Narrow" w:hAnsi="Arial Narrow"/>
                <w:b/>
                <w:sz w:val="20"/>
              </w:rPr>
              <w:t>2023 – S39</w:t>
            </w:r>
          </w:p>
        </w:tc>
        <w:tc>
          <w:tcPr>
            <w:tcW w:w="1051" w:type="dxa"/>
            <w:tcBorders>
              <w:top w:val="single" w:sz="18" w:space="0" w:color="008000"/>
              <w:left w:val="single" w:sz="4" w:space="0" w:color="008000"/>
              <w:bottom w:val="single" w:sz="18" w:space="0" w:color="008000"/>
              <w:right w:val="single" w:sz="4" w:space="0" w:color="008000"/>
            </w:tcBorders>
            <w:vAlign w:val="center"/>
          </w:tcPr>
          <w:p w14:paraId="1367355E" w14:textId="5AD54E1A" w:rsidR="00694936" w:rsidRDefault="00694936" w:rsidP="00A006C0">
            <w:pPr>
              <w:ind w:right="-2"/>
              <w:jc w:val="center"/>
              <w:rPr>
                <w:rFonts w:ascii="Arial Narrow" w:hAnsi="Arial Narrow"/>
                <w:bCs/>
                <w:sz w:val="20"/>
              </w:rPr>
            </w:pPr>
            <w:r>
              <w:rPr>
                <w:rFonts w:ascii="Arial Narrow" w:hAnsi="Arial Narrow"/>
                <w:bCs/>
                <w:sz w:val="20"/>
              </w:rPr>
              <w:t xml:space="preserve">36 </w:t>
            </w:r>
            <w:proofErr w:type="gramStart"/>
            <w:r>
              <w:rPr>
                <w:rFonts w:ascii="Arial Narrow" w:hAnsi="Arial Narrow"/>
                <w:bCs/>
                <w:sz w:val="20"/>
              </w:rPr>
              <w:t>parc</w:t>
            </w:r>
            <w:proofErr w:type="gramEnd"/>
            <w:r>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79771868" w14:textId="390590E9" w:rsidR="00694936" w:rsidRDefault="00694936" w:rsidP="00A006C0">
            <w:pPr>
              <w:ind w:right="-2"/>
              <w:jc w:val="center"/>
              <w:rPr>
                <w:rFonts w:ascii="Arial Narrow" w:hAnsi="Arial Narrow"/>
                <w:bCs/>
                <w:sz w:val="20"/>
              </w:rPr>
            </w:pPr>
            <w:r>
              <w:rPr>
                <w:rFonts w:ascii="Arial Narrow" w:hAnsi="Arial Narrow"/>
                <w:bCs/>
                <w:sz w:val="20"/>
              </w:rPr>
              <w:t>127</w:t>
            </w:r>
          </w:p>
        </w:tc>
        <w:tc>
          <w:tcPr>
            <w:tcW w:w="910" w:type="dxa"/>
            <w:tcBorders>
              <w:top w:val="single" w:sz="18" w:space="0" w:color="008000"/>
              <w:left w:val="single" w:sz="4" w:space="0" w:color="008000"/>
              <w:bottom w:val="single" w:sz="18" w:space="0" w:color="008000"/>
              <w:right w:val="single" w:sz="4" w:space="0" w:color="008000"/>
            </w:tcBorders>
            <w:vAlign w:val="center"/>
          </w:tcPr>
          <w:p w14:paraId="68F05600" w14:textId="25951430" w:rsidR="00694936" w:rsidRDefault="00694936"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67202087" w14:textId="63342B3C" w:rsidR="00694936" w:rsidRDefault="00694936" w:rsidP="00A006C0">
            <w:pPr>
              <w:ind w:right="-2"/>
              <w:jc w:val="center"/>
              <w:rPr>
                <w:rFonts w:ascii="Arial Narrow" w:hAnsi="Arial Narrow"/>
                <w:bCs/>
                <w:sz w:val="20"/>
              </w:rPr>
            </w:pPr>
            <w:r>
              <w:rPr>
                <w:rFonts w:ascii="Arial Narrow" w:hAnsi="Arial Narrow"/>
                <w:bCs/>
                <w:sz w:val="20"/>
              </w:rPr>
              <w:t>8</w:t>
            </w:r>
          </w:p>
        </w:tc>
        <w:tc>
          <w:tcPr>
            <w:tcW w:w="852" w:type="dxa"/>
            <w:tcBorders>
              <w:top w:val="single" w:sz="18" w:space="0" w:color="008000"/>
              <w:left w:val="single" w:sz="4" w:space="0" w:color="008000"/>
              <w:bottom w:val="single" w:sz="18" w:space="0" w:color="008000"/>
              <w:right w:val="single" w:sz="4" w:space="0" w:color="008000"/>
            </w:tcBorders>
            <w:vAlign w:val="center"/>
          </w:tcPr>
          <w:p w14:paraId="568CD5C6" w14:textId="5E3E6BE2" w:rsidR="00694936" w:rsidRDefault="00694936" w:rsidP="00A006C0">
            <w:pPr>
              <w:ind w:right="-2"/>
              <w:jc w:val="center"/>
              <w:rPr>
                <w:rFonts w:ascii="Arial Narrow" w:hAnsi="Arial Narrow"/>
                <w:bCs/>
                <w:sz w:val="20"/>
              </w:rPr>
            </w:pPr>
            <w:r>
              <w:rPr>
                <w:rFonts w:ascii="Arial Narrow" w:hAnsi="Arial Narrow"/>
                <w:bCs/>
                <w:sz w:val="20"/>
              </w:rPr>
              <w:t>41</w:t>
            </w:r>
          </w:p>
        </w:tc>
        <w:tc>
          <w:tcPr>
            <w:tcW w:w="1171" w:type="dxa"/>
            <w:tcBorders>
              <w:top w:val="single" w:sz="18" w:space="0" w:color="008000"/>
              <w:left w:val="single" w:sz="4" w:space="0" w:color="008000"/>
              <w:bottom w:val="single" w:sz="18" w:space="0" w:color="008000"/>
              <w:right w:val="single" w:sz="4" w:space="0" w:color="008000"/>
            </w:tcBorders>
            <w:vAlign w:val="center"/>
          </w:tcPr>
          <w:p w14:paraId="73F1FAFF" w14:textId="56F7D1B5" w:rsidR="00694936" w:rsidRDefault="00694936" w:rsidP="00A006C0">
            <w:pPr>
              <w:ind w:right="-2"/>
              <w:jc w:val="center"/>
              <w:rPr>
                <w:rFonts w:ascii="Arial Narrow" w:hAnsi="Arial Narrow"/>
                <w:bCs/>
                <w:sz w:val="20"/>
              </w:rPr>
            </w:pPr>
            <w:r>
              <w:rPr>
                <w:rFonts w:ascii="Arial Narrow" w:hAnsi="Arial Narrow"/>
                <w:bCs/>
                <w:sz w:val="20"/>
              </w:rPr>
              <w:t>48</w:t>
            </w:r>
          </w:p>
        </w:tc>
        <w:tc>
          <w:tcPr>
            <w:tcW w:w="1070" w:type="dxa"/>
            <w:tcBorders>
              <w:top w:val="single" w:sz="18" w:space="0" w:color="008000"/>
              <w:left w:val="single" w:sz="4" w:space="0" w:color="008000"/>
              <w:bottom w:val="single" w:sz="18" w:space="0" w:color="008000"/>
              <w:right w:val="single" w:sz="4" w:space="0" w:color="008000"/>
            </w:tcBorders>
            <w:vAlign w:val="center"/>
          </w:tcPr>
          <w:p w14:paraId="25370252" w14:textId="14D56304" w:rsidR="00694936" w:rsidRDefault="00694936" w:rsidP="00A006C0">
            <w:pPr>
              <w:ind w:right="-2"/>
              <w:jc w:val="center"/>
              <w:rPr>
                <w:rFonts w:ascii="Arial Narrow" w:hAnsi="Arial Narrow"/>
                <w:bCs/>
                <w:sz w:val="20"/>
              </w:rPr>
            </w:pPr>
            <w:r>
              <w:rPr>
                <w:rFonts w:ascii="Arial Narrow" w:hAnsi="Arial Narrow"/>
                <w:bCs/>
                <w:sz w:val="20"/>
              </w:rPr>
              <w:t>84</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4A60DD07" w14:textId="21BF91BA" w:rsidR="00694936" w:rsidRDefault="00694936" w:rsidP="00A006C0">
            <w:pPr>
              <w:ind w:right="-2"/>
              <w:jc w:val="center"/>
              <w:rPr>
                <w:rFonts w:ascii="Arial Narrow" w:hAnsi="Arial Narrow"/>
                <w:bCs/>
                <w:sz w:val="20"/>
              </w:rPr>
            </w:pPr>
            <w:r>
              <w:rPr>
                <w:rFonts w:ascii="Arial Narrow" w:hAnsi="Arial Narrow"/>
                <w:bCs/>
                <w:sz w:val="20"/>
              </w:rPr>
              <w:t>381</w:t>
            </w:r>
          </w:p>
        </w:tc>
        <w:tc>
          <w:tcPr>
            <w:tcW w:w="750" w:type="dxa"/>
            <w:tcBorders>
              <w:top w:val="single" w:sz="18" w:space="0" w:color="008000"/>
              <w:left w:val="single" w:sz="4" w:space="0" w:color="008000"/>
              <w:bottom w:val="single" w:sz="18" w:space="0" w:color="008000"/>
              <w:right w:val="single" w:sz="4" w:space="0" w:color="008000"/>
            </w:tcBorders>
            <w:vAlign w:val="center"/>
          </w:tcPr>
          <w:p w14:paraId="010C3C33" w14:textId="1B9B0EF5" w:rsidR="00694936" w:rsidRDefault="00694936" w:rsidP="00A006C0">
            <w:pPr>
              <w:ind w:right="-2"/>
              <w:jc w:val="center"/>
              <w:rPr>
                <w:rFonts w:ascii="Arial Narrow" w:hAnsi="Arial Narrow"/>
                <w:bCs/>
                <w:sz w:val="20"/>
              </w:rPr>
            </w:pPr>
            <w:r>
              <w:rPr>
                <w:rFonts w:ascii="Arial Narrow" w:hAnsi="Arial Narrow"/>
                <w:bCs/>
                <w:sz w:val="20"/>
              </w:rPr>
              <w:t>14</w:t>
            </w:r>
          </w:p>
        </w:tc>
      </w:tr>
      <w:tr w:rsidR="001C6CC0" w:rsidRPr="00CF5F02" w14:paraId="5FA61908"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7A5A4FA7" w14:textId="6DED91CC" w:rsidR="001C6CC0" w:rsidRDefault="001C6CC0" w:rsidP="00934EEA">
            <w:pPr>
              <w:ind w:right="-2"/>
              <w:jc w:val="center"/>
              <w:rPr>
                <w:rFonts w:ascii="Arial Narrow" w:hAnsi="Arial Narrow"/>
                <w:b/>
                <w:sz w:val="20"/>
              </w:rPr>
            </w:pPr>
            <w:r>
              <w:rPr>
                <w:rFonts w:ascii="Arial Narrow" w:hAnsi="Arial Narrow"/>
                <w:b/>
                <w:sz w:val="20"/>
              </w:rPr>
              <w:t>2022 – S</w:t>
            </w:r>
            <w:r w:rsidR="00934EEA">
              <w:rPr>
                <w:rFonts w:ascii="Arial Narrow" w:hAnsi="Arial Narrow"/>
                <w:b/>
                <w:sz w:val="20"/>
              </w:rPr>
              <w:t xml:space="preserve"> </w:t>
            </w:r>
            <w:r>
              <w:rPr>
                <w:rFonts w:ascii="Arial Narrow" w:hAnsi="Arial Narrow"/>
                <w:b/>
                <w:sz w:val="20"/>
              </w:rPr>
              <w:t>3</w:t>
            </w:r>
            <w:r w:rsidR="00694936">
              <w:rPr>
                <w:rFonts w:ascii="Arial Narrow" w:hAnsi="Arial Narrow"/>
                <w:b/>
                <w:sz w:val="20"/>
              </w:rPr>
              <w:t>8</w:t>
            </w:r>
          </w:p>
        </w:tc>
        <w:tc>
          <w:tcPr>
            <w:tcW w:w="1051" w:type="dxa"/>
            <w:tcBorders>
              <w:top w:val="single" w:sz="18" w:space="0" w:color="008000"/>
              <w:left w:val="single" w:sz="4" w:space="0" w:color="008000"/>
              <w:bottom w:val="single" w:sz="18" w:space="0" w:color="008000"/>
              <w:right w:val="single" w:sz="4" w:space="0" w:color="008000"/>
            </w:tcBorders>
            <w:vAlign w:val="center"/>
          </w:tcPr>
          <w:p w14:paraId="75AEAFE7" w14:textId="51D9C7A9" w:rsidR="001C6CC0" w:rsidRDefault="001C6CC0" w:rsidP="00A006C0">
            <w:pPr>
              <w:ind w:right="-2"/>
              <w:jc w:val="center"/>
              <w:rPr>
                <w:rFonts w:ascii="Arial Narrow" w:hAnsi="Arial Narrow"/>
                <w:bCs/>
                <w:sz w:val="20"/>
              </w:rPr>
            </w:pPr>
            <w:r>
              <w:rPr>
                <w:rFonts w:ascii="Arial Narrow" w:hAnsi="Arial Narrow"/>
                <w:bCs/>
                <w:sz w:val="20"/>
              </w:rPr>
              <w:t xml:space="preserve">33 </w:t>
            </w:r>
            <w:proofErr w:type="gramStart"/>
            <w:r>
              <w:rPr>
                <w:rFonts w:ascii="Arial Narrow" w:hAnsi="Arial Narrow"/>
                <w:bCs/>
                <w:sz w:val="20"/>
              </w:rPr>
              <w:t>parc</w:t>
            </w:r>
            <w:proofErr w:type="gramEnd"/>
            <w:r>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499F2309" w14:textId="2080BB16" w:rsidR="001C6CC0" w:rsidRDefault="001C6CC0" w:rsidP="00A006C0">
            <w:pPr>
              <w:ind w:right="-2"/>
              <w:jc w:val="center"/>
              <w:rPr>
                <w:rFonts w:ascii="Arial Narrow" w:hAnsi="Arial Narrow"/>
                <w:bCs/>
                <w:sz w:val="20"/>
              </w:rPr>
            </w:pPr>
            <w:r>
              <w:rPr>
                <w:rFonts w:ascii="Arial Narrow" w:hAnsi="Arial Narrow"/>
                <w:bCs/>
                <w:sz w:val="20"/>
              </w:rPr>
              <w:t>1</w:t>
            </w:r>
            <w:r w:rsidR="00694936">
              <w:rPr>
                <w:rFonts w:ascii="Arial Narrow" w:hAnsi="Arial Narrow"/>
                <w:bCs/>
                <w:sz w:val="20"/>
              </w:rPr>
              <w:t>49</w:t>
            </w:r>
          </w:p>
        </w:tc>
        <w:tc>
          <w:tcPr>
            <w:tcW w:w="910" w:type="dxa"/>
            <w:tcBorders>
              <w:top w:val="single" w:sz="18" w:space="0" w:color="008000"/>
              <w:left w:val="single" w:sz="4" w:space="0" w:color="008000"/>
              <w:bottom w:val="single" w:sz="18" w:space="0" w:color="008000"/>
              <w:right w:val="single" w:sz="4" w:space="0" w:color="008000"/>
            </w:tcBorders>
            <w:vAlign w:val="center"/>
          </w:tcPr>
          <w:p w14:paraId="790FDC52" w14:textId="2AF1E4BD" w:rsidR="001C6CC0" w:rsidRDefault="00930633"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70841DA3" w14:textId="6859B02E" w:rsidR="001C6CC0" w:rsidRDefault="00930633" w:rsidP="00A006C0">
            <w:pPr>
              <w:ind w:right="-2"/>
              <w:jc w:val="center"/>
              <w:rPr>
                <w:rFonts w:ascii="Arial Narrow" w:hAnsi="Arial Narrow"/>
                <w:bCs/>
                <w:sz w:val="20"/>
              </w:rPr>
            </w:pPr>
            <w:r>
              <w:rPr>
                <w:rFonts w:ascii="Arial Narrow" w:hAnsi="Arial Narrow"/>
                <w:bCs/>
                <w:sz w:val="20"/>
              </w:rPr>
              <w:t>1</w:t>
            </w:r>
            <w:r w:rsidR="00694936">
              <w:rPr>
                <w:rFonts w:ascii="Arial Narrow" w:hAnsi="Arial Narrow"/>
                <w:bCs/>
                <w:sz w:val="20"/>
              </w:rPr>
              <w:t>0</w:t>
            </w:r>
          </w:p>
        </w:tc>
        <w:tc>
          <w:tcPr>
            <w:tcW w:w="852" w:type="dxa"/>
            <w:tcBorders>
              <w:top w:val="single" w:sz="18" w:space="0" w:color="008000"/>
              <w:left w:val="single" w:sz="4" w:space="0" w:color="008000"/>
              <w:bottom w:val="single" w:sz="18" w:space="0" w:color="008000"/>
              <w:right w:val="single" w:sz="4" w:space="0" w:color="008000"/>
            </w:tcBorders>
            <w:vAlign w:val="center"/>
          </w:tcPr>
          <w:p w14:paraId="1771ED21" w14:textId="67A31624" w:rsidR="001C6CC0" w:rsidRDefault="00694936" w:rsidP="00A006C0">
            <w:pPr>
              <w:ind w:right="-2"/>
              <w:jc w:val="center"/>
              <w:rPr>
                <w:rFonts w:ascii="Arial Narrow" w:hAnsi="Arial Narrow"/>
                <w:bCs/>
                <w:sz w:val="20"/>
              </w:rPr>
            </w:pPr>
            <w:r>
              <w:rPr>
                <w:rFonts w:ascii="Arial Narrow" w:hAnsi="Arial Narrow"/>
                <w:bCs/>
                <w:sz w:val="20"/>
              </w:rPr>
              <w:t>30</w:t>
            </w:r>
          </w:p>
        </w:tc>
        <w:tc>
          <w:tcPr>
            <w:tcW w:w="1171" w:type="dxa"/>
            <w:tcBorders>
              <w:top w:val="single" w:sz="18" w:space="0" w:color="008000"/>
              <w:left w:val="single" w:sz="4" w:space="0" w:color="008000"/>
              <w:bottom w:val="single" w:sz="18" w:space="0" w:color="008000"/>
              <w:right w:val="single" w:sz="4" w:space="0" w:color="008000"/>
            </w:tcBorders>
            <w:vAlign w:val="center"/>
          </w:tcPr>
          <w:p w14:paraId="08A2C8A8" w14:textId="590395E0" w:rsidR="001C6CC0" w:rsidRDefault="00930633" w:rsidP="00A006C0">
            <w:pPr>
              <w:ind w:right="-2"/>
              <w:jc w:val="center"/>
              <w:rPr>
                <w:rFonts w:ascii="Arial Narrow" w:hAnsi="Arial Narrow"/>
                <w:bCs/>
                <w:sz w:val="20"/>
              </w:rPr>
            </w:pPr>
            <w:r>
              <w:rPr>
                <w:rFonts w:ascii="Arial Narrow" w:hAnsi="Arial Narrow"/>
                <w:bCs/>
                <w:sz w:val="20"/>
              </w:rPr>
              <w:t>4</w:t>
            </w:r>
            <w:r w:rsidR="00694936">
              <w:rPr>
                <w:rFonts w:ascii="Arial Narrow" w:hAnsi="Arial Narrow"/>
                <w:bCs/>
                <w:sz w:val="20"/>
              </w:rPr>
              <w:t>0</w:t>
            </w:r>
          </w:p>
        </w:tc>
        <w:tc>
          <w:tcPr>
            <w:tcW w:w="1070" w:type="dxa"/>
            <w:tcBorders>
              <w:top w:val="single" w:sz="18" w:space="0" w:color="008000"/>
              <w:left w:val="single" w:sz="4" w:space="0" w:color="008000"/>
              <w:bottom w:val="single" w:sz="18" w:space="0" w:color="008000"/>
              <w:right w:val="single" w:sz="4" w:space="0" w:color="008000"/>
            </w:tcBorders>
            <w:vAlign w:val="center"/>
          </w:tcPr>
          <w:p w14:paraId="67F89B50" w14:textId="133A64EE" w:rsidR="001C6CC0" w:rsidRDefault="001C6CC0" w:rsidP="00A006C0">
            <w:pPr>
              <w:ind w:right="-2"/>
              <w:jc w:val="center"/>
              <w:rPr>
                <w:rFonts w:ascii="Arial Narrow" w:hAnsi="Arial Narrow"/>
                <w:bCs/>
                <w:sz w:val="20"/>
              </w:rPr>
            </w:pPr>
            <w:r>
              <w:rPr>
                <w:rFonts w:ascii="Arial Narrow" w:hAnsi="Arial Narrow"/>
                <w:bCs/>
                <w:sz w:val="20"/>
              </w:rPr>
              <w:t>7</w:t>
            </w:r>
            <w:r w:rsidR="00694936">
              <w:rPr>
                <w:rFonts w:ascii="Arial Narrow" w:hAnsi="Arial Narrow"/>
                <w:bCs/>
                <w:sz w:val="20"/>
              </w:rPr>
              <w:t>4</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476B3470" w14:textId="333B5F8A" w:rsidR="001C6CC0" w:rsidRDefault="00037A28" w:rsidP="00A006C0">
            <w:pPr>
              <w:ind w:right="-2"/>
              <w:jc w:val="center"/>
              <w:rPr>
                <w:rFonts w:ascii="Arial Narrow" w:hAnsi="Arial Narrow"/>
                <w:bCs/>
                <w:sz w:val="20"/>
              </w:rPr>
            </w:pPr>
            <w:r>
              <w:rPr>
                <w:rFonts w:ascii="Arial Narrow" w:hAnsi="Arial Narrow"/>
                <w:bCs/>
                <w:sz w:val="20"/>
              </w:rPr>
              <w:t>4</w:t>
            </w:r>
            <w:r w:rsidR="00694936">
              <w:rPr>
                <w:rFonts w:ascii="Arial Narrow" w:hAnsi="Arial Narrow"/>
                <w:bCs/>
                <w:sz w:val="20"/>
              </w:rPr>
              <w:t>40</w:t>
            </w:r>
          </w:p>
        </w:tc>
        <w:tc>
          <w:tcPr>
            <w:tcW w:w="750" w:type="dxa"/>
            <w:tcBorders>
              <w:top w:val="single" w:sz="18" w:space="0" w:color="008000"/>
              <w:left w:val="single" w:sz="4" w:space="0" w:color="008000"/>
              <w:bottom w:val="single" w:sz="18" w:space="0" w:color="008000"/>
              <w:right w:val="single" w:sz="4" w:space="0" w:color="008000"/>
            </w:tcBorders>
            <w:vAlign w:val="center"/>
          </w:tcPr>
          <w:p w14:paraId="76C7877F" w14:textId="3004B4EB" w:rsidR="001C6CC0" w:rsidRDefault="001C6CC0" w:rsidP="00A006C0">
            <w:pPr>
              <w:ind w:right="-2"/>
              <w:jc w:val="center"/>
              <w:rPr>
                <w:rFonts w:ascii="Arial Narrow" w:hAnsi="Arial Narrow"/>
                <w:bCs/>
                <w:sz w:val="20"/>
              </w:rPr>
            </w:pPr>
            <w:r>
              <w:rPr>
                <w:rFonts w:ascii="Arial Narrow" w:hAnsi="Arial Narrow"/>
                <w:bCs/>
                <w:sz w:val="20"/>
              </w:rPr>
              <w:t>1</w:t>
            </w:r>
            <w:r w:rsidR="00694936">
              <w:rPr>
                <w:rFonts w:ascii="Arial Narrow" w:hAnsi="Arial Narrow"/>
                <w:bCs/>
                <w:sz w:val="20"/>
              </w:rPr>
              <w:t>5</w:t>
            </w:r>
          </w:p>
        </w:tc>
      </w:tr>
      <w:tr w:rsidR="00B74E8E" w:rsidRPr="00CF5F02" w14:paraId="7CA15E9B"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67F52B7E" w14:textId="499E59BC" w:rsidR="00B74E8E" w:rsidRPr="00CF5F02" w:rsidRDefault="00B74E8E" w:rsidP="00934EEA">
            <w:pPr>
              <w:ind w:right="-2"/>
              <w:jc w:val="center"/>
              <w:rPr>
                <w:rFonts w:ascii="Arial Narrow" w:hAnsi="Arial Narrow"/>
                <w:b/>
                <w:sz w:val="20"/>
              </w:rPr>
            </w:pPr>
            <w:r>
              <w:rPr>
                <w:rFonts w:ascii="Arial Narrow" w:hAnsi="Arial Narrow"/>
                <w:b/>
                <w:sz w:val="20"/>
              </w:rPr>
              <w:t>2021 – S 3</w:t>
            </w:r>
            <w:r w:rsidR="001D6E30">
              <w:rPr>
                <w:rFonts w:ascii="Arial Narrow" w:hAnsi="Arial Narrow"/>
                <w:b/>
                <w:sz w:val="20"/>
              </w:rPr>
              <w:t>8</w:t>
            </w:r>
          </w:p>
        </w:tc>
        <w:tc>
          <w:tcPr>
            <w:tcW w:w="1051" w:type="dxa"/>
            <w:tcBorders>
              <w:top w:val="single" w:sz="18" w:space="0" w:color="008000"/>
              <w:left w:val="single" w:sz="4" w:space="0" w:color="008000"/>
              <w:bottom w:val="single" w:sz="18" w:space="0" w:color="008000"/>
              <w:right w:val="single" w:sz="4" w:space="0" w:color="008000"/>
            </w:tcBorders>
            <w:vAlign w:val="center"/>
          </w:tcPr>
          <w:p w14:paraId="43925DAF" w14:textId="5098F96B" w:rsidR="00B74E8E" w:rsidRPr="00CF5F02" w:rsidRDefault="00B74E8E" w:rsidP="00A006C0">
            <w:pPr>
              <w:ind w:right="-2"/>
              <w:jc w:val="center"/>
              <w:rPr>
                <w:rFonts w:ascii="Arial Narrow" w:hAnsi="Arial Narrow"/>
                <w:bCs/>
                <w:sz w:val="20"/>
              </w:rPr>
            </w:pPr>
            <w:r>
              <w:rPr>
                <w:rFonts w:ascii="Arial Narrow" w:hAnsi="Arial Narrow"/>
                <w:bCs/>
                <w:sz w:val="20"/>
              </w:rPr>
              <w:t xml:space="preserve">32 </w:t>
            </w:r>
            <w:proofErr w:type="gramStart"/>
            <w:r>
              <w:rPr>
                <w:rFonts w:ascii="Arial Narrow" w:hAnsi="Arial Narrow"/>
                <w:bCs/>
                <w:sz w:val="20"/>
              </w:rPr>
              <w:t>parc</w:t>
            </w:r>
            <w:proofErr w:type="gramEnd"/>
            <w:r>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6120E567" w14:textId="1C260BEA" w:rsidR="00B74E8E" w:rsidRPr="00CF5F02" w:rsidRDefault="00B74E8E" w:rsidP="00A006C0">
            <w:pPr>
              <w:ind w:right="-2"/>
              <w:jc w:val="center"/>
              <w:rPr>
                <w:rFonts w:ascii="Arial Narrow" w:hAnsi="Arial Narrow"/>
                <w:bCs/>
                <w:sz w:val="20"/>
              </w:rPr>
            </w:pPr>
            <w:r>
              <w:rPr>
                <w:rFonts w:ascii="Arial Narrow" w:hAnsi="Arial Narrow"/>
                <w:bCs/>
                <w:sz w:val="20"/>
              </w:rPr>
              <w:t>1</w:t>
            </w:r>
            <w:r w:rsidR="001D6E30">
              <w:rPr>
                <w:rFonts w:ascii="Arial Narrow" w:hAnsi="Arial Narrow"/>
                <w:bCs/>
                <w:sz w:val="20"/>
              </w:rPr>
              <w:t>47</w:t>
            </w:r>
          </w:p>
        </w:tc>
        <w:tc>
          <w:tcPr>
            <w:tcW w:w="910" w:type="dxa"/>
            <w:tcBorders>
              <w:top w:val="single" w:sz="18" w:space="0" w:color="008000"/>
              <w:left w:val="single" w:sz="4" w:space="0" w:color="008000"/>
              <w:bottom w:val="single" w:sz="18" w:space="0" w:color="008000"/>
              <w:right w:val="single" w:sz="4" w:space="0" w:color="008000"/>
            </w:tcBorders>
            <w:vAlign w:val="center"/>
          </w:tcPr>
          <w:p w14:paraId="460D90A9" w14:textId="1CE0FC62" w:rsidR="00B74E8E" w:rsidRPr="00CF5F02" w:rsidRDefault="00930633"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117380FC" w14:textId="4D65D80C" w:rsidR="00B74E8E" w:rsidRPr="00CF5F02" w:rsidRDefault="00930633" w:rsidP="00A006C0">
            <w:pPr>
              <w:ind w:right="-2"/>
              <w:jc w:val="center"/>
              <w:rPr>
                <w:rFonts w:ascii="Arial Narrow" w:hAnsi="Arial Narrow"/>
                <w:bCs/>
                <w:sz w:val="20"/>
              </w:rPr>
            </w:pPr>
            <w:r>
              <w:rPr>
                <w:rFonts w:ascii="Arial Narrow" w:hAnsi="Arial Narrow"/>
                <w:bCs/>
                <w:sz w:val="20"/>
              </w:rPr>
              <w:t>1</w:t>
            </w:r>
            <w:r w:rsidR="001D6E30">
              <w:rPr>
                <w:rFonts w:ascii="Arial Narrow" w:hAnsi="Arial Narrow"/>
                <w:bCs/>
                <w:sz w:val="20"/>
              </w:rPr>
              <w:t>1</w:t>
            </w:r>
          </w:p>
        </w:tc>
        <w:tc>
          <w:tcPr>
            <w:tcW w:w="852" w:type="dxa"/>
            <w:tcBorders>
              <w:top w:val="single" w:sz="18" w:space="0" w:color="008000"/>
              <w:left w:val="single" w:sz="4" w:space="0" w:color="008000"/>
              <w:bottom w:val="single" w:sz="18" w:space="0" w:color="008000"/>
              <w:right w:val="single" w:sz="4" w:space="0" w:color="008000"/>
            </w:tcBorders>
            <w:vAlign w:val="center"/>
          </w:tcPr>
          <w:p w14:paraId="1727F201" w14:textId="38A785A4" w:rsidR="00B74E8E" w:rsidRPr="00CF5F02" w:rsidRDefault="00930633" w:rsidP="00A006C0">
            <w:pPr>
              <w:ind w:right="-2"/>
              <w:jc w:val="center"/>
              <w:rPr>
                <w:rFonts w:ascii="Arial Narrow" w:hAnsi="Arial Narrow"/>
                <w:bCs/>
                <w:sz w:val="20"/>
              </w:rPr>
            </w:pPr>
            <w:r>
              <w:rPr>
                <w:rFonts w:ascii="Arial Narrow" w:hAnsi="Arial Narrow"/>
                <w:bCs/>
                <w:sz w:val="20"/>
              </w:rPr>
              <w:t>3</w:t>
            </w:r>
            <w:r w:rsidR="001D6E30">
              <w:rPr>
                <w:rFonts w:ascii="Arial Narrow" w:hAnsi="Arial Narrow"/>
                <w:bCs/>
                <w:sz w:val="20"/>
              </w:rPr>
              <w:t>8</w:t>
            </w:r>
          </w:p>
        </w:tc>
        <w:tc>
          <w:tcPr>
            <w:tcW w:w="1171" w:type="dxa"/>
            <w:tcBorders>
              <w:top w:val="single" w:sz="18" w:space="0" w:color="008000"/>
              <w:left w:val="single" w:sz="4" w:space="0" w:color="008000"/>
              <w:bottom w:val="single" w:sz="18" w:space="0" w:color="008000"/>
              <w:right w:val="single" w:sz="4" w:space="0" w:color="008000"/>
            </w:tcBorders>
            <w:vAlign w:val="center"/>
          </w:tcPr>
          <w:p w14:paraId="727BDB83" w14:textId="643968A5" w:rsidR="00B74E8E" w:rsidRPr="00CF5F02" w:rsidRDefault="002A522E" w:rsidP="00A006C0">
            <w:pPr>
              <w:ind w:right="-2"/>
              <w:jc w:val="center"/>
              <w:rPr>
                <w:rFonts w:ascii="Arial Narrow" w:hAnsi="Arial Narrow"/>
                <w:bCs/>
                <w:sz w:val="20"/>
              </w:rPr>
            </w:pPr>
            <w:r>
              <w:rPr>
                <w:rFonts w:ascii="Arial Narrow" w:hAnsi="Arial Narrow"/>
                <w:bCs/>
                <w:sz w:val="20"/>
              </w:rPr>
              <w:t>49</w:t>
            </w:r>
          </w:p>
        </w:tc>
        <w:tc>
          <w:tcPr>
            <w:tcW w:w="1070" w:type="dxa"/>
            <w:tcBorders>
              <w:top w:val="single" w:sz="18" w:space="0" w:color="008000"/>
              <w:left w:val="single" w:sz="4" w:space="0" w:color="008000"/>
              <w:bottom w:val="single" w:sz="18" w:space="0" w:color="008000"/>
              <w:right w:val="single" w:sz="4" w:space="0" w:color="008000"/>
            </w:tcBorders>
            <w:vAlign w:val="center"/>
          </w:tcPr>
          <w:p w14:paraId="14A137EA" w14:textId="3B18644E" w:rsidR="00B74E8E" w:rsidRPr="00CF5F02" w:rsidRDefault="00B74E8E" w:rsidP="00A006C0">
            <w:pPr>
              <w:ind w:right="-2"/>
              <w:jc w:val="center"/>
              <w:rPr>
                <w:rFonts w:ascii="Arial Narrow" w:hAnsi="Arial Narrow"/>
                <w:bCs/>
                <w:sz w:val="20"/>
              </w:rPr>
            </w:pPr>
            <w:r>
              <w:rPr>
                <w:rFonts w:ascii="Arial Narrow" w:hAnsi="Arial Narrow"/>
                <w:bCs/>
                <w:sz w:val="20"/>
              </w:rPr>
              <w:t>7</w:t>
            </w:r>
            <w:r w:rsidR="002A522E">
              <w:rPr>
                <w:rFonts w:ascii="Arial Narrow" w:hAnsi="Arial Narrow"/>
                <w:bCs/>
                <w:sz w:val="20"/>
              </w:rPr>
              <w:t>7</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07EAC149" w14:textId="6F955F48" w:rsidR="00B74E8E" w:rsidRPr="00CF5F02" w:rsidRDefault="002A522E" w:rsidP="00A006C0">
            <w:pPr>
              <w:ind w:right="-2"/>
              <w:jc w:val="center"/>
              <w:rPr>
                <w:rFonts w:ascii="Arial Narrow" w:hAnsi="Arial Narrow"/>
                <w:bCs/>
                <w:sz w:val="20"/>
              </w:rPr>
            </w:pPr>
            <w:r>
              <w:rPr>
                <w:rFonts w:ascii="Arial Narrow" w:hAnsi="Arial Narrow"/>
                <w:bCs/>
                <w:sz w:val="20"/>
              </w:rPr>
              <w:t>416</w:t>
            </w:r>
          </w:p>
        </w:tc>
        <w:tc>
          <w:tcPr>
            <w:tcW w:w="750" w:type="dxa"/>
            <w:tcBorders>
              <w:top w:val="single" w:sz="18" w:space="0" w:color="008000"/>
              <w:left w:val="single" w:sz="4" w:space="0" w:color="008000"/>
              <w:bottom w:val="single" w:sz="18" w:space="0" w:color="008000"/>
              <w:right w:val="single" w:sz="4" w:space="0" w:color="008000"/>
            </w:tcBorders>
            <w:vAlign w:val="center"/>
          </w:tcPr>
          <w:p w14:paraId="5405C69D" w14:textId="3A78F423" w:rsidR="00B74E8E" w:rsidRPr="00CF5F02" w:rsidRDefault="00B74E8E" w:rsidP="00A006C0">
            <w:pPr>
              <w:ind w:right="-2"/>
              <w:jc w:val="center"/>
              <w:rPr>
                <w:rFonts w:ascii="Arial Narrow" w:hAnsi="Arial Narrow"/>
                <w:bCs/>
                <w:sz w:val="20"/>
              </w:rPr>
            </w:pPr>
            <w:r>
              <w:rPr>
                <w:rFonts w:ascii="Arial Narrow" w:hAnsi="Arial Narrow"/>
                <w:bCs/>
                <w:sz w:val="20"/>
              </w:rPr>
              <w:t>14</w:t>
            </w:r>
          </w:p>
        </w:tc>
      </w:tr>
      <w:tr w:rsidR="00B74E8E" w:rsidRPr="00CF5F02" w14:paraId="0A134A92" w14:textId="77777777" w:rsidTr="00A006C0">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vAlign w:val="center"/>
          </w:tcPr>
          <w:p w14:paraId="280A6AE7" w14:textId="3E176053" w:rsidR="00B74E8E" w:rsidRPr="00CF5F02" w:rsidRDefault="00B74E8E" w:rsidP="00934EEA">
            <w:pPr>
              <w:ind w:right="-2"/>
              <w:jc w:val="center"/>
              <w:rPr>
                <w:rFonts w:ascii="Arial Narrow" w:hAnsi="Arial Narrow"/>
                <w:b/>
                <w:sz w:val="20"/>
              </w:rPr>
            </w:pPr>
            <w:r w:rsidRPr="00CF5F02">
              <w:rPr>
                <w:rFonts w:ascii="Arial Narrow" w:hAnsi="Arial Narrow"/>
                <w:b/>
                <w:sz w:val="20"/>
              </w:rPr>
              <w:t>2020 – S 3</w:t>
            </w:r>
            <w:r w:rsidR="002A522E">
              <w:rPr>
                <w:rFonts w:ascii="Arial Narrow" w:hAnsi="Arial Narrow"/>
                <w:b/>
                <w:sz w:val="20"/>
              </w:rPr>
              <w:t>9</w:t>
            </w:r>
          </w:p>
        </w:tc>
        <w:tc>
          <w:tcPr>
            <w:tcW w:w="1051" w:type="dxa"/>
            <w:tcBorders>
              <w:top w:val="single" w:sz="18" w:space="0" w:color="008000"/>
              <w:left w:val="single" w:sz="4" w:space="0" w:color="008000"/>
              <w:bottom w:val="single" w:sz="18" w:space="0" w:color="008000"/>
              <w:right w:val="single" w:sz="4" w:space="0" w:color="008000"/>
            </w:tcBorders>
            <w:vAlign w:val="center"/>
          </w:tcPr>
          <w:p w14:paraId="32B3E0E2"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 xml:space="preserve">31 </w:t>
            </w:r>
            <w:proofErr w:type="gramStart"/>
            <w:r w:rsidRPr="00CF5F02">
              <w:rPr>
                <w:rFonts w:ascii="Arial Narrow" w:hAnsi="Arial Narrow"/>
                <w:bCs/>
                <w:sz w:val="20"/>
              </w:rPr>
              <w:t>parc</w:t>
            </w:r>
            <w:proofErr w:type="gramEnd"/>
            <w:r w:rsidRPr="00CF5F02">
              <w:rPr>
                <w:rFonts w:ascii="Arial Narrow" w:hAnsi="Arial Narrow"/>
                <w:bCs/>
                <w:sz w:val="20"/>
              </w:rPr>
              <w:t>.</w:t>
            </w:r>
          </w:p>
        </w:tc>
        <w:tc>
          <w:tcPr>
            <w:tcW w:w="1075" w:type="dxa"/>
            <w:tcBorders>
              <w:top w:val="single" w:sz="18" w:space="0" w:color="008000"/>
              <w:left w:val="single" w:sz="4" w:space="0" w:color="008000"/>
              <w:bottom w:val="single" w:sz="18" w:space="0" w:color="008000"/>
              <w:right w:val="single" w:sz="4" w:space="0" w:color="008000"/>
            </w:tcBorders>
            <w:vAlign w:val="center"/>
          </w:tcPr>
          <w:p w14:paraId="39C70416" w14:textId="7BC22B55" w:rsidR="00B74E8E" w:rsidRPr="00CF5F02" w:rsidRDefault="00B74E8E" w:rsidP="00A006C0">
            <w:pPr>
              <w:ind w:right="-2"/>
              <w:jc w:val="center"/>
              <w:rPr>
                <w:rFonts w:ascii="Arial Narrow" w:hAnsi="Arial Narrow"/>
                <w:bCs/>
                <w:sz w:val="20"/>
              </w:rPr>
            </w:pPr>
            <w:r w:rsidRPr="00CF5F02">
              <w:rPr>
                <w:rFonts w:ascii="Arial Narrow" w:hAnsi="Arial Narrow"/>
                <w:bCs/>
                <w:sz w:val="20"/>
              </w:rPr>
              <w:t>1</w:t>
            </w:r>
            <w:r w:rsidR="002A522E">
              <w:rPr>
                <w:rFonts w:ascii="Arial Narrow" w:hAnsi="Arial Narrow"/>
                <w:bCs/>
                <w:sz w:val="20"/>
              </w:rPr>
              <w:t>51</w:t>
            </w:r>
          </w:p>
        </w:tc>
        <w:tc>
          <w:tcPr>
            <w:tcW w:w="910" w:type="dxa"/>
            <w:tcBorders>
              <w:top w:val="single" w:sz="18" w:space="0" w:color="008000"/>
              <w:left w:val="single" w:sz="4" w:space="0" w:color="008000"/>
              <w:bottom w:val="single" w:sz="18" w:space="0" w:color="008000"/>
              <w:right w:val="single" w:sz="4" w:space="0" w:color="008000"/>
            </w:tcBorders>
            <w:vAlign w:val="center"/>
          </w:tcPr>
          <w:p w14:paraId="22F48C7F" w14:textId="7E3EF2C8" w:rsidR="00B74E8E" w:rsidRPr="00CF5F02" w:rsidRDefault="00930633" w:rsidP="00A006C0">
            <w:pPr>
              <w:ind w:right="-2"/>
              <w:jc w:val="center"/>
              <w:rPr>
                <w:rFonts w:ascii="Arial Narrow" w:hAnsi="Arial Narrow"/>
                <w:bCs/>
                <w:sz w:val="20"/>
              </w:rPr>
            </w:pPr>
            <w:r>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vAlign w:val="center"/>
          </w:tcPr>
          <w:p w14:paraId="1ABEA913" w14:textId="050D03A1" w:rsidR="00B74E8E" w:rsidRPr="00CF5F02" w:rsidRDefault="00930633" w:rsidP="00A006C0">
            <w:pPr>
              <w:ind w:right="-2"/>
              <w:jc w:val="center"/>
              <w:rPr>
                <w:rFonts w:ascii="Arial Narrow" w:hAnsi="Arial Narrow"/>
                <w:bCs/>
                <w:sz w:val="20"/>
              </w:rPr>
            </w:pPr>
            <w:r>
              <w:rPr>
                <w:rFonts w:ascii="Arial Narrow" w:hAnsi="Arial Narrow"/>
                <w:bCs/>
                <w:sz w:val="20"/>
              </w:rPr>
              <w:t>7</w:t>
            </w:r>
          </w:p>
        </w:tc>
        <w:tc>
          <w:tcPr>
            <w:tcW w:w="852" w:type="dxa"/>
            <w:tcBorders>
              <w:top w:val="single" w:sz="18" w:space="0" w:color="008000"/>
              <w:left w:val="single" w:sz="4" w:space="0" w:color="008000"/>
              <w:bottom w:val="single" w:sz="18" w:space="0" w:color="008000"/>
              <w:right w:val="single" w:sz="4" w:space="0" w:color="008000"/>
            </w:tcBorders>
            <w:vAlign w:val="center"/>
          </w:tcPr>
          <w:p w14:paraId="1F68F594" w14:textId="450C63F2" w:rsidR="00B74E8E" w:rsidRPr="00CF5F02" w:rsidRDefault="00930633" w:rsidP="00A006C0">
            <w:pPr>
              <w:ind w:right="-2"/>
              <w:jc w:val="center"/>
              <w:rPr>
                <w:rFonts w:ascii="Arial Narrow" w:hAnsi="Arial Narrow"/>
                <w:bCs/>
                <w:sz w:val="20"/>
              </w:rPr>
            </w:pPr>
            <w:r>
              <w:rPr>
                <w:rFonts w:ascii="Arial Narrow" w:hAnsi="Arial Narrow"/>
                <w:bCs/>
                <w:sz w:val="20"/>
              </w:rPr>
              <w:t>39</w:t>
            </w:r>
          </w:p>
        </w:tc>
        <w:tc>
          <w:tcPr>
            <w:tcW w:w="1171" w:type="dxa"/>
            <w:tcBorders>
              <w:top w:val="single" w:sz="18" w:space="0" w:color="008000"/>
              <w:left w:val="single" w:sz="4" w:space="0" w:color="008000"/>
              <w:bottom w:val="single" w:sz="18" w:space="0" w:color="008000"/>
              <w:right w:val="single" w:sz="4" w:space="0" w:color="008000"/>
            </w:tcBorders>
            <w:vAlign w:val="center"/>
          </w:tcPr>
          <w:p w14:paraId="18A1E0AC" w14:textId="5EF26BA7" w:rsidR="00B74E8E" w:rsidRPr="00CF5F02" w:rsidRDefault="00930633" w:rsidP="00A006C0">
            <w:pPr>
              <w:ind w:right="-2"/>
              <w:jc w:val="center"/>
              <w:rPr>
                <w:rFonts w:ascii="Arial Narrow" w:hAnsi="Arial Narrow"/>
                <w:bCs/>
                <w:sz w:val="20"/>
              </w:rPr>
            </w:pPr>
            <w:r>
              <w:rPr>
                <w:rFonts w:ascii="Arial Narrow" w:hAnsi="Arial Narrow"/>
                <w:bCs/>
                <w:sz w:val="20"/>
              </w:rPr>
              <w:t>4</w:t>
            </w:r>
            <w:r w:rsidR="002A522E">
              <w:rPr>
                <w:rFonts w:ascii="Arial Narrow" w:hAnsi="Arial Narrow"/>
                <w:bCs/>
                <w:sz w:val="20"/>
              </w:rPr>
              <w:t>6</w:t>
            </w:r>
          </w:p>
        </w:tc>
        <w:tc>
          <w:tcPr>
            <w:tcW w:w="1070" w:type="dxa"/>
            <w:tcBorders>
              <w:top w:val="single" w:sz="18" w:space="0" w:color="008000"/>
              <w:left w:val="single" w:sz="4" w:space="0" w:color="008000"/>
              <w:bottom w:val="single" w:sz="18" w:space="0" w:color="008000"/>
              <w:right w:val="single" w:sz="4" w:space="0" w:color="008000"/>
            </w:tcBorders>
            <w:vAlign w:val="center"/>
          </w:tcPr>
          <w:p w14:paraId="1534D8EA" w14:textId="5147BDCD" w:rsidR="00B74E8E" w:rsidRPr="00CF5F02" w:rsidRDefault="00B74E8E" w:rsidP="00A006C0">
            <w:pPr>
              <w:ind w:right="-2"/>
              <w:jc w:val="center"/>
              <w:rPr>
                <w:rFonts w:ascii="Arial Narrow" w:hAnsi="Arial Narrow"/>
                <w:bCs/>
                <w:sz w:val="20"/>
              </w:rPr>
            </w:pPr>
            <w:r w:rsidRPr="00CF5F02">
              <w:rPr>
                <w:rFonts w:ascii="Arial Narrow" w:hAnsi="Arial Narrow"/>
                <w:bCs/>
                <w:sz w:val="20"/>
              </w:rPr>
              <w:t>8</w:t>
            </w:r>
            <w:r w:rsidR="002A522E">
              <w:rPr>
                <w:rFonts w:ascii="Arial Narrow" w:hAnsi="Arial Narrow"/>
                <w:bCs/>
                <w:sz w:val="20"/>
              </w:rPr>
              <w:t>3</w:t>
            </w:r>
          </w:p>
        </w:tc>
        <w:tc>
          <w:tcPr>
            <w:tcW w:w="955" w:type="dxa"/>
            <w:gridSpan w:val="2"/>
            <w:tcBorders>
              <w:top w:val="single" w:sz="18" w:space="0" w:color="008000"/>
              <w:left w:val="single" w:sz="4" w:space="0" w:color="008000"/>
              <w:bottom w:val="single" w:sz="18" w:space="0" w:color="008000"/>
              <w:right w:val="single" w:sz="4" w:space="0" w:color="008000"/>
            </w:tcBorders>
            <w:vAlign w:val="center"/>
          </w:tcPr>
          <w:p w14:paraId="277245DA" w14:textId="3F779B13" w:rsidR="00B74E8E" w:rsidRPr="00CF5F02" w:rsidRDefault="00B74E8E" w:rsidP="00A006C0">
            <w:pPr>
              <w:ind w:right="-2"/>
              <w:jc w:val="center"/>
              <w:rPr>
                <w:rFonts w:ascii="Arial Narrow" w:hAnsi="Arial Narrow"/>
                <w:bCs/>
                <w:sz w:val="20"/>
              </w:rPr>
            </w:pPr>
            <w:r w:rsidRPr="00CF5F02">
              <w:rPr>
                <w:rFonts w:ascii="Arial Narrow" w:hAnsi="Arial Narrow"/>
                <w:bCs/>
                <w:sz w:val="20"/>
              </w:rPr>
              <w:t>41</w:t>
            </w:r>
            <w:r w:rsidR="002A522E">
              <w:rPr>
                <w:rFonts w:ascii="Arial Narrow" w:hAnsi="Arial Narrow"/>
                <w:bCs/>
                <w:sz w:val="20"/>
              </w:rPr>
              <w:t>7</w:t>
            </w:r>
          </w:p>
        </w:tc>
        <w:tc>
          <w:tcPr>
            <w:tcW w:w="750" w:type="dxa"/>
            <w:tcBorders>
              <w:top w:val="single" w:sz="18" w:space="0" w:color="008000"/>
              <w:left w:val="single" w:sz="4" w:space="0" w:color="008000"/>
              <w:bottom w:val="single" w:sz="18" w:space="0" w:color="008000"/>
              <w:right w:val="single" w:sz="4" w:space="0" w:color="008000"/>
            </w:tcBorders>
            <w:vAlign w:val="center"/>
          </w:tcPr>
          <w:p w14:paraId="65EE828D" w14:textId="77777777" w:rsidR="00B74E8E" w:rsidRPr="00CF5F02" w:rsidRDefault="00B74E8E" w:rsidP="00A006C0">
            <w:pPr>
              <w:ind w:right="-2"/>
              <w:jc w:val="center"/>
              <w:rPr>
                <w:rFonts w:ascii="Arial Narrow" w:hAnsi="Arial Narrow"/>
                <w:bCs/>
                <w:sz w:val="20"/>
              </w:rPr>
            </w:pPr>
            <w:r w:rsidRPr="00CF5F02">
              <w:rPr>
                <w:rFonts w:ascii="Arial Narrow" w:hAnsi="Arial Narrow"/>
                <w:bCs/>
                <w:sz w:val="20"/>
              </w:rPr>
              <w:t>12</w:t>
            </w:r>
          </w:p>
        </w:tc>
      </w:tr>
      <w:tr w:rsidR="00B74E8E" w:rsidRPr="00B41559" w14:paraId="6B51591A" w14:textId="77777777" w:rsidTr="000402E4">
        <w:trPr>
          <w:gridAfter w:val="1"/>
          <w:wAfter w:w="10" w:type="dxa"/>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vAlign w:val="center"/>
          </w:tcPr>
          <w:p w14:paraId="71A4084F" w14:textId="77777777" w:rsidR="00B74E8E" w:rsidRPr="0057656F" w:rsidRDefault="00B74E8E" w:rsidP="00A006C0">
            <w:pPr>
              <w:ind w:left="-108" w:right="-169"/>
              <w:jc w:val="center"/>
              <w:rPr>
                <w:rFonts w:ascii="Arial Narrow" w:hAnsi="Arial Narrow"/>
                <w:b/>
                <w:sz w:val="18"/>
                <w:szCs w:val="18"/>
                <w:u w:val="single"/>
              </w:rPr>
            </w:pPr>
            <w:proofErr w:type="spellStart"/>
            <w:r w:rsidRPr="0057656F">
              <w:rPr>
                <w:rFonts w:ascii="Arial Narrow" w:hAnsi="Arial Narrow"/>
                <w:b/>
                <w:sz w:val="18"/>
                <w:szCs w:val="18"/>
                <w:u w:val="single"/>
              </w:rPr>
              <w:t>Moy</w:t>
            </w:r>
            <w:proofErr w:type="spellEnd"/>
            <w:r w:rsidRPr="0057656F">
              <w:rPr>
                <w:rFonts w:ascii="Arial Narrow" w:hAnsi="Arial Narrow"/>
                <w:b/>
                <w:sz w:val="18"/>
                <w:szCs w:val="18"/>
                <w:u w:val="single"/>
              </w:rPr>
              <w:t xml:space="preserve"> 5 ans</w:t>
            </w:r>
          </w:p>
        </w:tc>
        <w:tc>
          <w:tcPr>
            <w:tcW w:w="1051"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vAlign w:val="center"/>
          </w:tcPr>
          <w:p w14:paraId="3CDFB649" w14:textId="1A0A1299" w:rsidR="00B74E8E" w:rsidRPr="00B41559" w:rsidRDefault="00934EEA" w:rsidP="00A006C0">
            <w:pPr>
              <w:ind w:right="-2"/>
              <w:jc w:val="center"/>
              <w:rPr>
                <w:rFonts w:ascii="Arial Narrow" w:hAnsi="Arial Narrow"/>
                <w:b/>
                <w:sz w:val="20"/>
                <w:u w:val="single"/>
              </w:rPr>
            </w:pPr>
            <w:r>
              <w:rPr>
                <w:rFonts w:ascii="Arial Narrow" w:hAnsi="Arial Narrow"/>
                <w:b/>
                <w:sz w:val="20"/>
                <w:u w:val="single"/>
              </w:rPr>
              <w:t xml:space="preserve">34 </w:t>
            </w:r>
            <w:proofErr w:type="gramStart"/>
            <w:r>
              <w:rPr>
                <w:rFonts w:ascii="Arial Narrow" w:hAnsi="Arial Narrow"/>
                <w:b/>
                <w:sz w:val="20"/>
                <w:u w:val="single"/>
              </w:rPr>
              <w:t>parc</w:t>
            </w:r>
            <w:proofErr w:type="gramEnd"/>
            <w:r>
              <w:rPr>
                <w:rFonts w:ascii="Arial Narrow" w:hAnsi="Arial Narrow"/>
                <w:b/>
                <w:sz w:val="20"/>
                <w:u w:val="single"/>
              </w:rPr>
              <w:t>.</w:t>
            </w:r>
          </w:p>
        </w:tc>
        <w:tc>
          <w:tcPr>
            <w:tcW w:w="1075"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6D60E476" w14:textId="07939551" w:rsidR="00B74E8E" w:rsidRPr="00B41559" w:rsidRDefault="00934EEA" w:rsidP="00A006C0">
            <w:pPr>
              <w:ind w:right="-2"/>
              <w:jc w:val="center"/>
              <w:rPr>
                <w:rFonts w:ascii="Arial Narrow" w:hAnsi="Arial Narrow"/>
                <w:b/>
                <w:sz w:val="20"/>
              </w:rPr>
            </w:pPr>
            <w:r>
              <w:rPr>
                <w:rFonts w:ascii="Arial Narrow" w:hAnsi="Arial Narrow"/>
                <w:b/>
                <w:sz w:val="20"/>
              </w:rPr>
              <w:t>13</w:t>
            </w:r>
            <w:r w:rsidR="000D246C">
              <w:rPr>
                <w:rFonts w:ascii="Arial Narrow" w:hAnsi="Arial Narrow"/>
                <w:b/>
                <w:sz w:val="20"/>
              </w:rPr>
              <w:t>6</w:t>
            </w:r>
          </w:p>
        </w:tc>
        <w:tc>
          <w:tcPr>
            <w:tcW w:w="910"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392969D2" w14:textId="4AC5AB5B" w:rsidR="00B74E8E" w:rsidRPr="00B41559" w:rsidRDefault="00934EEA" w:rsidP="00A006C0">
            <w:pPr>
              <w:ind w:right="-2"/>
              <w:jc w:val="center"/>
              <w:rPr>
                <w:rFonts w:ascii="Arial Narrow" w:hAnsi="Arial Narrow"/>
                <w:b/>
                <w:sz w:val="20"/>
              </w:rPr>
            </w:pPr>
            <w:r>
              <w:rPr>
                <w:rFonts w:ascii="Arial Narrow" w:hAnsi="Arial Narrow"/>
                <w:b/>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04CD66F3" w14:textId="1C4B9023" w:rsidR="00B74E8E" w:rsidRPr="00B41559" w:rsidRDefault="00934EEA" w:rsidP="00A006C0">
            <w:pPr>
              <w:ind w:right="-2"/>
              <w:jc w:val="center"/>
              <w:rPr>
                <w:rFonts w:ascii="Arial Narrow" w:hAnsi="Arial Narrow"/>
                <w:b/>
                <w:sz w:val="20"/>
              </w:rPr>
            </w:pPr>
            <w:r>
              <w:rPr>
                <w:rFonts w:ascii="Arial Narrow" w:hAnsi="Arial Narrow"/>
                <w:b/>
                <w:sz w:val="20"/>
              </w:rPr>
              <w:t>9</w:t>
            </w:r>
          </w:p>
        </w:tc>
        <w:tc>
          <w:tcPr>
            <w:tcW w:w="852"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56F31A98" w14:textId="33B2436C" w:rsidR="00B74E8E" w:rsidRPr="00B41559" w:rsidRDefault="00934EEA" w:rsidP="00A006C0">
            <w:pPr>
              <w:ind w:right="-2"/>
              <w:jc w:val="center"/>
              <w:rPr>
                <w:rFonts w:ascii="Arial Narrow" w:hAnsi="Arial Narrow"/>
                <w:b/>
                <w:sz w:val="20"/>
              </w:rPr>
            </w:pPr>
            <w:r>
              <w:rPr>
                <w:rFonts w:ascii="Arial Narrow" w:hAnsi="Arial Narrow"/>
                <w:b/>
                <w:sz w:val="20"/>
              </w:rPr>
              <w:t>3</w:t>
            </w:r>
            <w:r w:rsidR="000D246C">
              <w:rPr>
                <w:rFonts w:ascii="Arial Narrow" w:hAnsi="Arial Narrow"/>
                <w:b/>
                <w:sz w:val="20"/>
              </w:rPr>
              <w:t>6</w:t>
            </w:r>
          </w:p>
        </w:tc>
        <w:tc>
          <w:tcPr>
            <w:tcW w:w="1171"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47501A67" w14:textId="7126642E" w:rsidR="00B74E8E" w:rsidRPr="00B41559" w:rsidRDefault="00934EEA" w:rsidP="00A006C0">
            <w:pPr>
              <w:ind w:right="-2"/>
              <w:jc w:val="center"/>
              <w:rPr>
                <w:rFonts w:ascii="Arial Narrow" w:hAnsi="Arial Narrow"/>
                <w:b/>
                <w:sz w:val="20"/>
              </w:rPr>
            </w:pPr>
            <w:r>
              <w:rPr>
                <w:rFonts w:ascii="Arial Narrow" w:hAnsi="Arial Narrow"/>
                <w:b/>
                <w:sz w:val="20"/>
              </w:rPr>
              <w:t>4</w:t>
            </w:r>
            <w:r w:rsidR="000D246C">
              <w:rPr>
                <w:rFonts w:ascii="Arial Narrow" w:hAnsi="Arial Narrow"/>
                <w:b/>
                <w:sz w:val="20"/>
              </w:rPr>
              <w:t>4</w:t>
            </w:r>
          </w:p>
        </w:tc>
        <w:tc>
          <w:tcPr>
            <w:tcW w:w="1070"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6711AB72" w14:textId="2BF5EBE6" w:rsidR="00B74E8E" w:rsidRPr="00B41559" w:rsidRDefault="00934EEA" w:rsidP="00A006C0">
            <w:pPr>
              <w:ind w:right="-2"/>
              <w:jc w:val="center"/>
              <w:rPr>
                <w:rFonts w:ascii="Arial Narrow" w:hAnsi="Arial Narrow"/>
                <w:b/>
                <w:sz w:val="20"/>
              </w:rPr>
            </w:pPr>
            <w:r>
              <w:rPr>
                <w:rFonts w:ascii="Arial Narrow" w:hAnsi="Arial Narrow"/>
                <w:b/>
                <w:sz w:val="20"/>
              </w:rPr>
              <w:t>7</w:t>
            </w:r>
            <w:r w:rsidR="000D246C">
              <w:rPr>
                <w:rFonts w:ascii="Arial Narrow" w:hAnsi="Arial Narrow"/>
                <w:b/>
                <w:sz w:val="20"/>
              </w:rPr>
              <w:t>9</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2BEB1FF0" w14:textId="3B2F9D57" w:rsidR="00B74E8E" w:rsidRPr="00B41559" w:rsidRDefault="00934EEA" w:rsidP="00A006C0">
            <w:pPr>
              <w:ind w:right="-2"/>
              <w:jc w:val="center"/>
              <w:rPr>
                <w:rFonts w:ascii="Arial Narrow" w:hAnsi="Arial Narrow"/>
                <w:b/>
                <w:sz w:val="20"/>
              </w:rPr>
            </w:pPr>
            <w:r>
              <w:rPr>
                <w:rFonts w:ascii="Arial Narrow" w:hAnsi="Arial Narrow"/>
                <w:b/>
                <w:sz w:val="20"/>
              </w:rPr>
              <w:t>407</w:t>
            </w:r>
          </w:p>
        </w:tc>
        <w:tc>
          <w:tcPr>
            <w:tcW w:w="750" w:type="dxa"/>
            <w:tcBorders>
              <w:top w:val="single" w:sz="18" w:space="0" w:color="008000"/>
              <w:left w:val="single" w:sz="4" w:space="0" w:color="008000"/>
              <w:bottom w:val="single" w:sz="18" w:space="0" w:color="008000"/>
              <w:right w:val="single" w:sz="4" w:space="0" w:color="008000"/>
            </w:tcBorders>
            <w:shd w:val="clear" w:color="auto" w:fill="DAEFD3" w:themeFill="accent1" w:themeFillTint="33"/>
          </w:tcPr>
          <w:p w14:paraId="763506C3" w14:textId="0F45EEC9" w:rsidR="00B74E8E" w:rsidRPr="00B41559" w:rsidRDefault="00934EEA" w:rsidP="00A006C0">
            <w:pPr>
              <w:ind w:right="-2"/>
              <w:jc w:val="center"/>
              <w:rPr>
                <w:rFonts w:ascii="Arial Narrow" w:hAnsi="Arial Narrow"/>
                <w:b/>
                <w:sz w:val="20"/>
              </w:rPr>
            </w:pPr>
            <w:r>
              <w:rPr>
                <w:rFonts w:ascii="Arial Narrow" w:hAnsi="Arial Narrow"/>
                <w:b/>
                <w:sz w:val="20"/>
              </w:rPr>
              <w:t>13</w:t>
            </w:r>
          </w:p>
        </w:tc>
      </w:tr>
    </w:tbl>
    <w:p w14:paraId="21B10866" w14:textId="36971901" w:rsidR="00A030B3" w:rsidRPr="00534DE2" w:rsidRDefault="00A030B3" w:rsidP="00A030B3">
      <w:pPr>
        <w:ind w:right="-2"/>
        <w:rPr>
          <w:rFonts w:ascii="Gill Sans MT" w:hAnsi="Gill Sans MT" w:cs="Tahoma"/>
          <w:sz w:val="20"/>
        </w:rPr>
      </w:pPr>
      <w:r w:rsidRPr="00534DE2">
        <w:rPr>
          <w:rFonts w:ascii="Gill Sans MT" w:hAnsi="Gill Sans MT" w:cs="Tahoma"/>
          <w:sz w:val="20"/>
        </w:rPr>
        <w:t xml:space="preserve">* </w:t>
      </w:r>
      <w:r w:rsidR="009601EE">
        <w:rPr>
          <w:rFonts w:ascii="Gill Sans MT" w:hAnsi="Gill Sans MT" w:cs="Tahoma"/>
          <w:sz w:val="20"/>
        </w:rPr>
        <w:t>15</w:t>
      </w:r>
      <w:r w:rsidRPr="00534DE2">
        <w:rPr>
          <w:rFonts w:ascii="Gill Sans MT" w:hAnsi="Gill Sans MT" w:cs="Tahoma"/>
          <w:sz w:val="20"/>
        </w:rPr>
        <w:t xml:space="preserve"> % retirés</w:t>
      </w:r>
      <w:r w:rsidR="00260A61" w:rsidRPr="00534DE2">
        <w:rPr>
          <w:rFonts w:ascii="Gill Sans MT" w:hAnsi="Gill Sans MT" w:cs="Tahoma"/>
          <w:sz w:val="20"/>
        </w:rPr>
        <w:t xml:space="preserve"> </w:t>
      </w:r>
      <w:r w:rsidRPr="00534DE2">
        <w:rPr>
          <w:rFonts w:ascii="Gill Sans MT" w:hAnsi="Gill Sans MT" w:cs="Tahoma"/>
          <w:sz w:val="20"/>
        </w:rPr>
        <w:t xml:space="preserve">pour tenir compte des pertes au champ (courts tours, </w:t>
      </w:r>
      <w:proofErr w:type="spellStart"/>
      <w:r w:rsidRPr="00534DE2">
        <w:rPr>
          <w:rFonts w:ascii="Gill Sans MT" w:hAnsi="Gill Sans MT" w:cs="Tahoma"/>
          <w:sz w:val="20"/>
        </w:rPr>
        <w:t>forrières</w:t>
      </w:r>
      <w:proofErr w:type="spellEnd"/>
      <w:r w:rsidRPr="00534DE2">
        <w:rPr>
          <w:rFonts w:ascii="Gill Sans MT" w:hAnsi="Gill Sans MT" w:cs="Tahoma"/>
          <w:sz w:val="20"/>
        </w:rPr>
        <w:t>…)</w:t>
      </w:r>
    </w:p>
    <w:p w14:paraId="1ED338F4" w14:textId="2DAA0C4F" w:rsidR="00D86C8E" w:rsidRPr="003060DB" w:rsidRDefault="00F34DD9" w:rsidP="000C6EFD">
      <w:pPr>
        <w:autoSpaceDE w:val="0"/>
        <w:autoSpaceDN w:val="0"/>
        <w:adjustRightInd w:val="0"/>
        <w:ind w:right="-2"/>
        <w:rPr>
          <w:rFonts w:ascii="Gill Sans MT" w:hAnsi="Gill Sans MT"/>
          <w:sz w:val="24"/>
          <w:szCs w:val="24"/>
        </w:rPr>
      </w:pPr>
      <w:r w:rsidRPr="003060DB">
        <w:rPr>
          <w:rFonts w:ascii="Gill Sans MT" w:hAnsi="Gill Sans MT"/>
          <w:sz w:val="24"/>
          <w:szCs w:val="24"/>
          <w:u w:val="single"/>
        </w:rPr>
        <w:t>Rendement, calibre et PSE</w:t>
      </w:r>
      <w:r w:rsidRPr="003060DB">
        <w:rPr>
          <w:rFonts w:ascii="Gill Sans MT" w:hAnsi="Gill Sans MT"/>
          <w:sz w:val="24"/>
          <w:szCs w:val="24"/>
        </w:rPr>
        <w:t xml:space="preserve"> : </w:t>
      </w:r>
      <w:r w:rsidR="009C374E" w:rsidRPr="003060DB">
        <w:rPr>
          <w:rFonts w:ascii="Gill Sans MT" w:hAnsi="Gill Sans MT"/>
          <w:sz w:val="24"/>
          <w:szCs w:val="24"/>
        </w:rPr>
        <w:t>En semaine 3</w:t>
      </w:r>
      <w:r w:rsidR="003060DB" w:rsidRPr="003060DB">
        <w:rPr>
          <w:rFonts w:ascii="Gill Sans MT" w:hAnsi="Gill Sans MT"/>
          <w:sz w:val="24"/>
          <w:szCs w:val="24"/>
        </w:rPr>
        <w:t>7</w:t>
      </w:r>
      <w:r w:rsidRPr="003060DB">
        <w:rPr>
          <w:rFonts w:ascii="Gill Sans MT" w:hAnsi="Gill Sans MT"/>
          <w:sz w:val="24"/>
          <w:szCs w:val="24"/>
        </w:rPr>
        <w:t>, après 1</w:t>
      </w:r>
      <w:r w:rsidR="003060DB" w:rsidRPr="003060DB">
        <w:rPr>
          <w:rFonts w:ascii="Gill Sans MT" w:hAnsi="Gill Sans MT"/>
          <w:sz w:val="24"/>
          <w:szCs w:val="24"/>
        </w:rPr>
        <w:t>47</w:t>
      </w:r>
      <w:r w:rsidRPr="003060DB">
        <w:rPr>
          <w:rFonts w:ascii="Gill Sans MT" w:hAnsi="Gill Sans MT"/>
          <w:sz w:val="24"/>
          <w:szCs w:val="24"/>
        </w:rPr>
        <w:t xml:space="preserve"> jours de croissance en moyenne, Fontane affichait un </w:t>
      </w:r>
      <w:r w:rsidRPr="003060DB">
        <w:rPr>
          <w:rFonts w:ascii="Gill Sans MT" w:hAnsi="Gill Sans MT"/>
          <w:b/>
          <w:bCs/>
          <w:sz w:val="24"/>
          <w:szCs w:val="24"/>
        </w:rPr>
        <w:t>rendement moyen</w:t>
      </w:r>
      <w:r w:rsidRPr="003060DB">
        <w:rPr>
          <w:rFonts w:ascii="Gill Sans MT" w:hAnsi="Gill Sans MT"/>
          <w:sz w:val="24"/>
          <w:szCs w:val="24"/>
        </w:rPr>
        <w:t xml:space="preserve"> </w:t>
      </w:r>
      <w:r w:rsidR="00A440AA" w:rsidRPr="003060DB">
        <w:rPr>
          <w:rFonts w:ascii="Gill Sans MT" w:hAnsi="Gill Sans MT"/>
          <w:b/>
          <w:bCs/>
          <w:sz w:val="24"/>
          <w:szCs w:val="24"/>
        </w:rPr>
        <w:t xml:space="preserve">de </w:t>
      </w:r>
      <w:r w:rsidR="003060DB" w:rsidRPr="003060DB">
        <w:rPr>
          <w:rFonts w:ascii="Gill Sans MT" w:hAnsi="Gill Sans MT"/>
          <w:b/>
          <w:bCs/>
          <w:sz w:val="24"/>
          <w:szCs w:val="24"/>
        </w:rPr>
        <w:t>47,6</w:t>
      </w:r>
      <w:r w:rsidR="00AE3845" w:rsidRPr="003060DB">
        <w:rPr>
          <w:rFonts w:ascii="Gill Sans MT" w:hAnsi="Gill Sans MT"/>
          <w:b/>
          <w:bCs/>
          <w:sz w:val="24"/>
          <w:szCs w:val="24"/>
        </w:rPr>
        <w:t xml:space="preserve"> </w:t>
      </w:r>
      <w:r w:rsidRPr="003060DB">
        <w:rPr>
          <w:rFonts w:ascii="Gill Sans MT" w:hAnsi="Gill Sans MT"/>
          <w:b/>
          <w:bCs/>
          <w:sz w:val="24"/>
          <w:szCs w:val="24"/>
        </w:rPr>
        <w:t>t/ha</w:t>
      </w:r>
      <w:r w:rsidR="00A440AA" w:rsidRPr="003060DB">
        <w:rPr>
          <w:rFonts w:ascii="Gill Sans MT" w:hAnsi="Gill Sans MT"/>
          <w:b/>
          <w:bCs/>
          <w:sz w:val="24"/>
          <w:szCs w:val="24"/>
        </w:rPr>
        <w:t xml:space="preserve"> </w:t>
      </w:r>
      <w:r w:rsidR="00AE3845" w:rsidRPr="003060DB">
        <w:rPr>
          <w:rFonts w:ascii="Gill Sans MT" w:hAnsi="Gill Sans MT"/>
          <w:b/>
          <w:bCs/>
          <w:sz w:val="24"/>
          <w:szCs w:val="24"/>
        </w:rPr>
        <w:t xml:space="preserve">en 35 mm+, </w:t>
      </w:r>
      <w:r w:rsidR="00A440AA" w:rsidRPr="003060DB">
        <w:rPr>
          <w:rFonts w:ascii="Gill Sans MT" w:hAnsi="Gill Sans MT"/>
          <w:b/>
          <w:bCs/>
          <w:sz w:val="24"/>
          <w:szCs w:val="24"/>
        </w:rPr>
        <w:t>dont</w:t>
      </w:r>
      <w:r w:rsidR="00AE3845" w:rsidRPr="003060DB">
        <w:rPr>
          <w:rFonts w:ascii="Gill Sans MT" w:hAnsi="Gill Sans MT"/>
          <w:b/>
          <w:bCs/>
          <w:sz w:val="24"/>
          <w:szCs w:val="24"/>
        </w:rPr>
        <w:t xml:space="preserve"> </w:t>
      </w:r>
      <w:r w:rsidR="00A440AA" w:rsidRPr="003060DB">
        <w:rPr>
          <w:rFonts w:ascii="Gill Sans MT" w:hAnsi="Gill Sans MT"/>
          <w:b/>
          <w:bCs/>
          <w:sz w:val="24"/>
          <w:szCs w:val="24"/>
        </w:rPr>
        <w:t>3</w:t>
      </w:r>
      <w:r w:rsidR="003060DB" w:rsidRPr="003060DB">
        <w:rPr>
          <w:rFonts w:ascii="Gill Sans MT" w:hAnsi="Gill Sans MT"/>
          <w:b/>
          <w:bCs/>
          <w:sz w:val="24"/>
          <w:szCs w:val="24"/>
        </w:rPr>
        <w:t>9,8</w:t>
      </w:r>
      <w:r w:rsidR="00AE3845" w:rsidRPr="003060DB">
        <w:rPr>
          <w:rFonts w:ascii="Gill Sans MT" w:hAnsi="Gill Sans MT"/>
          <w:b/>
          <w:bCs/>
          <w:sz w:val="24"/>
          <w:szCs w:val="24"/>
        </w:rPr>
        <w:t xml:space="preserve"> t/ha en 50 mm+ (soit</w:t>
      </w:r>
      <w:r w:rsidR="009C374E" w:rsidRPr="003060DB">
        <w:rPr>
          <w:rFonts w:ascii="Gill Sans MT" w:hAnsi="Gill Sans MT"/>
          <w:b/>
          <w:bCs/>
          <w:sz w:val="24"/>
          <w:szCs w:val="24"/>
        </w:rPr>
        <w:t xml:space="preserve"> </w:t>
      </w:r>
      <w:r w:rsidR="003060DB" w:rsidRPr="003060DB">
        <w:rPr>
          <w:rFonts w:ascii="Gill Sans MT" w:hAnsi="Gill Sans MT"/>
          <w:b/>
          <w:bCs/>
          <w:sz w:val="24"/>
          <w:szCs w:val="24"/>
        </w:rPr>
        <w:t>83</w:t>
      </w:r>
      <w:r w:rsidR="009C374E" w:rsidRPr="003060DB">
        <w:rPr>
          <w:rFonts w:ascii="Gill Sans MT" w:hAnsi="Gill Sans MT"/>
          <w:b/>
          <w:bCs/>
          <w:sz w:val="24"/>
          <w:szCs w:val="24"/>
        </w:rPr>
        <w:t xml:space="preserve"> %</w:t>
      </w:r>
      <w:r w:rsidR="00AE3845" w:rsidRPr="003060DB">
        <w:rPr>
          <w:rFonts w:ascii="Gill Sans MT" w:hAnsi="Gill Sans MT"/>
          <w:b/>
          <w:bCs/>
          <w:sz w:val="24"/>
          <w:szCs w:val="24"/>
        </w:rPr>
        <w:t>).</w:t>
      </w:r>
      <w:r w:rsidR="000C6EFD" w:rsidRPr="003060DB">
        <w:rPr>
          <w:rFonts w:ascii="Gill Sans MT" w:hAnsi="Gill Sans MT"/>
          <w:b/>
          <w:bCs/>
          <w:sz w:val="24"/>
          <w:szCs w:val="24"/>
        </w:rPr>
        <w:t xml:space="preserve"> </w:t>
      </w:r>
      <w:r w:rsidR="00D86C8E" w:rsidRPr="003060DB">
        <w:rPr>
          <w:rFonts w:ascii="Gill Sans MT" w:hAnsi="Gill Sans MT"/>
          <w:sz w:val="24"/>
          <w:szCs w:val="24"/>
        </w:rPr>
        <w:t>L’écart reste très grand entre la parcelle la plus productive (</w:t>
      </w:r>
      <w:r w:rsidR="003060DB" w:rsidRPr="003060DB">
        <w:rPr>
          <w:rFonts w:ascii="Gill Sans MT" w:hAnsi="Gill Sans MT"/>
          <w:sz w:val="24"/>
          <w:szCs w:val="24"/>
        </w:rPr>
        <w:t>63</w:t>
      </w:r>
      <w:r w:rsidR="00D86C8E" w:rsidRPr="003060DB">
        <w:rPr>
          <w:rFonts w:ascii="Gill Sans MT" w:hAnsi="Gill Sans MT"/>
          <w:sz w:val="24"/>
          <w:szCs w:val="24"/>
        </w:rPr>
        <w:t xml:space="preserve"> t/ha</w:t>
      </w:r>
      <w:r w:rsidR="003060DB" w:rsidRPr="003060DB">
        <w:rPr>
          <w:rFonts w:ascii="Gill Sans MT" w:hAnsi="Gill Sans MT"/>
          <w:sz w:val="24"/>
          <w:szCs w:val="24"/>
        </w:rPr>
        <w:t>)</w:t>
      </w:r>
      <w:r w:rsidR="003060DB">
        <w:rPr>
          <w:rFonts w:ascii="Gill Sans MT" w:hAnsi="Gill Sans MT"/>
          <w:sz w:val="24"/>
          <w:szCs w:val="24"/>
        </w:rPr>
        <w:t xml:space="preserve"> </w:t>
      </w:r>
      <w:r w:rsidR="00D86C8E" w:rsidRPr="003060DB">
        <w:rPr>
          <w:rFonts w:ascii="Gill Sans MT" w:hAnsi="Gill Sans MT"/>
          <w:sz w:val="24"/>
          <w:szCs w:val="24"/>
        </w:rPr>
        <w:t>et la moins productive (</w:t>
      </w:r>
      <w:r w:rsidR="003060DB" w:rsidRPr="003060DB">
        <w:rPr>
          <w:rFonts w:ascii="Gill Sans MT" w:hAnsi="Gill Sans MT"/>
          <w:sz w:val="24"/>
          <w:szCs w:val="24"/>
        </w:rPr>
        <w:t>33</w:t>
      </w:r>
      <w:r w:rsidR="00E7296C" w:rsidRPr="003060DB">
        <w:rPr>
          <w:rFonts w:ascii="Gill Sans MT" w:hAnsi="Gill Sans MT"/>
          <w:sz w:val="24"/>
          <w:szCs w:val="24"/>
        </w:rPr>
        <w:t xml:space="preserve"> t/ha</w:t>
      </w:r>
      <w:r w:rsidR="003060DB" w:rsidRPr="003060DB">
        <w:rPr>
          <w:rFonts w:ascii="Gill Sans MT" w:hAnsi="Gill Sans MT"/>
          <w:sz w:val="24"/>
          <w:szCs w:val="24"/>
        </w:rPr>
        <w:t>), les 2 parcelles ayant pourtant été plantées quasiment à la même date (respectivement les 11 et 09 avril !)</w:t>
      </w:r>
      <w:r w:rsidR="000A3E30">
        <w:rPr>
          <w:rFonts w:ascii="Gill Sans MT" w:hAnsi="Gill Sans MT"/>
          <w:sz w:val="24"/>
          <w:szCs w:val="24"/>
        </w:rPr>
        <w:t xml:space="preserve"> mais dans des régions différentes (respectivement à Kemmel -Flandre occidentale et </w:t>
      </w:r>
      <w:proofErr w:type="spellStart"/>
      <w:r w:rsidR="000A3E30">
        <w:rPr>
          <w:rFonts w:ascii="Gill Sans MT" w:hAnsi="Gill Sans MT"/>
          <w:sz w:val="24"/>
          <w:szCs w:val="24"/>
        </w:rPr>
        <w:t>Wagnelée</w:t>
      </w:r>
      <w:proofErr w:type="spellEnd"/>
      <w:r w:rsidR="000A3E30">
        <w:rPr>
          <w:rFonts w:ascii="Gill Sans MT" w:hAnsi="Gill Sans MT"/>
          <w:sz w:val="24"/>
          <w:szCs w:val="24"/>
        </w:rPr>
        <w:t xml:space="preserve"> - Hainaut oriental).</w:t>
      </w:r>
    </w:p>
    <w:p w14:paraId="6CA5226F" w14:textId="648E03C2" w:rsidR="00A62D84" w:rsidRPr="00A62D84" w:rsidRDefault="00D86C8E" w:rsidP="000C6EFD">
      <w:pPr>
        <w:autoSpaceDE w:val="0"/>
        <w:autoSpaceDN w:val="0"/>
        <w:adjustRightInd w:val="0"/>
        <w:ind w:right="-2"/>
        <w:rPr>
          <w:rFonts w:ascii="Gill Sans MT" w:hAnsi="Gill Sans MT"/>
          <w:sz w:val="24"/>
          <w:szCs w:val="24"/>
        </w:rPr>
      </w:pPr>
      <w:r w:rsidRPr="00A62D84">
        <w:rPr>
          <w:rFonts w:ascii="Gill Sans MT" w:hAnsi="Gill Sans MT"/>
          <w:sz w:val="24"/>
          <w:szCs w:val="24"/>
        </w:rPr>
        <w:lastRenderedPageBreak/>
        <w:t xml:space="preserve">Sur les 2 dernières semaines le rendement net </w:t>
      </w:r>
      <w:r w:rsidR="00E7296C" w:rsidRPr="00A62D84">
        <w:rPr>
          <w:rFonts w:ascii="Gill Sans MT" w:hAnsi="Gill Sans MT"/>
          <w:sz w:val="24"/>
          <w:szCs w:val="24"/>
        </w:rPr>
        <w:t xml:space="preserve">en 35 mm+ </w:t>
      </w:r>
      <w:r w:rsidRPr="00A62D84">
        <w:rPr>
          <w:rFonts w:ascii="Gill Sans MT" w:hAnsi="Gill Sans MT"/>
          <w:sz w:val="24"/>
          <w:szCs w:val="24"/>
        </w:rPr>
        <w:t xml:space="preserve">a progressé en moyenne </w:t>
      </w:r>
      <w:r w:rsidR="00E7296C" w:rsidRPr="00A62D84">
        <w:rPr>
          <w:rFonts w:ascii="Gill Sans MT" w:hAnsi="Gill Sans MT"/>
          <w:sz w:val="24"/>
          <w:szCs w:val="24"/>
        </w:rPr>
        <w:t xml:space="preserve">de </w:t>
      </w:r>
      <w:r w:rsidR="00A62D84" w:rsidRPr="00A62D84">
        <w:rPr>
          <w:rFonts w:ascii="Gill Sans MT" w:hAnsi="Gill Sans MT"/>
          <w:sz w:val="24"/>
          <w:szCs w:val="24"/>
        </w:rPr>
        <w:t>1,3 t/ha, soit 100 kg/</w:t>
      </w:r>
      <w:proofErr w:type="spellStart"/>
      <w:r w:rsidR="00A62D84" w:rsidRPr="00A62D84">
        <w:rPr>
          <w:rFonts w:ascii="Gill Sans MT" w:hAnsi="Gill Sans MT"/>
          <w:sz w:val="24"/>
          <w:szCs w:val="24"/>
        </w:rPr>
        <w:t>ha.jour</w:t>
      </w:r>
      <w:proofErr w:type="spellEnd"/>
      <w:r w:rsidR="00A62D84" w:rsidRPr="00A62D84">
        <w:rPr>
          <w:rFonts w:ascii="Gill Sans MT" w:hAnsi="Gill Sans MT"/>
          <w:sz w:val="24"/>
          <w:szCs w:val="24"/>
        </w:rPr>
        <w:t xml:space="preserve"> (soit 2 à 3 fois moins que ce que l’on peut attendre à cette période). </w:t>
      </w:r>
      <w:r w:rsidR="000D246C">
        <w:rPr>
          <w:rFonts w:ascii="Gill Sans MT" w:hAnsi="Gill Sans MT"/>
          <w:sz w:val="24"/>
          <w:szCs w:val="24"/>
        </w:rPr>
        <w:t xml:space="preserve">La croissance a donc clairement plafonné (voir figure 1 ci-dessous). </w:t>
      </w:r>
      <w:r w:rsidR="00A62D84" w:rsidRPr="00A62D84">
        <w:rPr>
          <w:rFonts w:ascii="Gill Sans MT" w:hAnsi="Gill Sans MT"/>
          <w:sz w:val="24"/>
          <w:szCs w:val="24"/>
        </w:rPr>
        <w:t xml:space="preserve">Comme pressenti, l’avancement de la sénescence tout au long du mois d’août provoqué par la sécheresse prolongée a réduit le potentiel de rendement en fin de culture. Si les pluies depuis début septembre améliorent grandement les conditions de sol en vue de la récolte, elles sont revenues trop tard pour relancer la croissance.   </w:t>
      </w:r>
    </w:p>
    <w:p w14:paraId="6B92FC08" w14:textId="58087C80" w:rsidR="00D86C8E" w:rsidRDefault="00A62D84" w:rsidP="000C6EFD">
      <w:pPr>
        <w:autoSpaceDE w:val="0"/>
        <w:autoSpaceDN w:val="0"/>
        <w:adjustRightInd w:val="0"/>
        <w:ind w:right="-2"/>
        <w:rPr>
          <w:rFonts w:ascii="Gill Sans MT" w:hAnsi="Gill Sans MT"/>
          <w:sz w:val="24"/>
          <w:szCs w:val="24"/>
        </w:rPr>
      </w:pPr>
      <w:r w:rsidRPr="00BE2F65">
        <w:rPr>
          <w:rFonts w:ascii="Gill Sans MT" w:hAnsi="Gill Sans MT"/>
          <w:sz w:val="24"/>
          <w:szCs w:val="24"/>
        </w:rPr>
        <w:t xml:space="preserve">Parmi les 34 parcelles, 2 parcelles sont au-delà de 60 t/ha, </w:t>
      </w:r>
      <w:r w:rsidR="00BE2F65" w:rsidRPr="00BE2F65">
        <w:rPr>
          <w:rFonts w:ascii="Gill Sans MT" w:hAnsi="Gill Sans MT"/>
          <w:sz w:val="24"/>
          <w:szCs w:val="24"/>
        </w:rPr>
        <w:t xml:space="preserve">14 parcelles sont entre 50 et 60 t/ha, 11 parcelles sont entre 40 et 50 t/ha, et 7 parcelles restent sous les 40 t/ha. </w:t>
      </w:r>
      <w:r w:rsidR="00BE2F65">
        <w:rPr>
          <w:rFonts w:ascii="Gill Sans MT" w:hAnsi="Gill Sans MT"/>
          <w:sz w:val="24"/>
          <w:szCs w:val="24"/>
        </w:rPr>
        <w:t>Le petit plant (28-35 mm) a mené en moyenne à 45,2 t/ha, tandis que le plus gros plant traditionnel (35-50 mm) a fourni 46,3 t/ha.</w:t>
      </w:r>
    </w:p>
    <w:p w14:paraId="1BFA0C9A" w14:textId="31457914" w:rsidR="00BE2F65" w:rsidRPr="00BE2F65" w:rsidRDefault="00BE2F65" w:rsidP="000C6EFD">
      <w:pPr>
        <w:autoSpaceDE w:val="0"/>
        <w:autoSpaceDN w:val="0"/>
        <w:adjustRightInd w:val="0"/>
        <w:ind w:right="-2"/>
        <w:rPr>
          <w:rFonts w:ascii="Gill Sans MT" w:hAnsi="Gill Sans MT"/>
          <w:sz w:val="24"/>
          <w:szCs w:val="24"/>
        </w:rPr>
      </w:pPr>
      <w:r>
        <w:rPr>
          <w:rFonts w:ascii="Gill Sans MT" w:hAnsi="Gill Sans MT"/>
          <w:sz w:val="24"/>
          <w:szCs w:val="24"/>
        </w:rPr>
        <w:t>A la date du prélèvement, 2 parcelles sur 3 étaient défanées, et le taux moyen de sénescence était estimé à 82 %, variant de 15 à 100 %. En Wallonie, les défanages ont eu lieu essentiellement la dernière semaine d’août (7 parcelles) et la 1</w:t>
      </w:r>
      <w:r w:rsidRPr="00BE2F65">
        <w:rPr>
          <w:rFonts w:ascii="Gill Sans MT" w:hAnsi="Gill Sans MT"/>
          <w:sz w:val="24"/>
          <w:szCs w:val="24"/>
          <w:vertAlign w:val="superscript"/>
        </w:rPr>
        <w:t>ère</w:t>
      </w:r>
      <w:r>
        <w:rPr>
          <w:rFonts w:ascii="Gill Sans MT" w:hAnsi="Gill Sans MT"/>
          <w:sz w:val="24"/>
          <w:szCs w:val="24"/>
        </w:rPr>
        <w:t xml:space="preserve"> semaine de septembre (5 parcelles). En Flandre </w:t>
      </w:r>
      <w:proofErr w:type="gramStart"/>
      <w:r>
        <w:rPr>
          <w:rFonts w:ascii="Gill Sans MT" w:hAnsi="Gill Sans MT"/>
          <w:sz w:val="24"/>
          <w:szCs w:val="24"/>
        </w:rPr>
        <w:t>par contre</w:t>
      </w:r>
      <w:proofErr w:type="gramEnd"/>
      <w:r>
        <w:rPr>
          <w:rFonts w:ascii="Gill Sans MT" w:hAnsi="Gill Sans MT"/>
          <w:sz w:val="24"/>
          <w:szCs w:val="24"/>
        </w:rPr>
        <w:t xml:space="preserve">, </w:t>
      </w:r>
      <w:r w:rsidR="00915488">
        <w:rPr>
          <w:rFonts w:ascii="Gill Sans MT" w:hAnsi="Gill Sans MT"/>
          <w:sz w:val="24"/>
          <w:szCs w:val="24"/>
        </w:rPr>
        <w:t xml:space="preserve">les défanages (sur 11 des 19 parcelles) ont eu lieu </w:t>
      </w:r>
      <w:r w:rsidR="000A3E30">
        <w:rPr>
          <w:rFonts w:ascii="Gill Sans MT" w:hAnsi="Gill Sans MT"/>
          <w:sz w:val="24"/>
          <w:szCs w:val="24"/>
        </w:rPr>
        <w:t xml:space="preserve">plus tardivement </w:t>
      </w:r>
      <w:r w:rsidR="00915488">
        <w:rPr>
          <w:rFonts w:ascii="Gill Sans MT" w:hAnsi="Gill Sans MT"/>
          <w:sz w:val="24"/>
          <w:szCs w:val="24"/>
        </w:rPr>
        <w:t>ent</w:t>
      </w:r>
      <w:r w:rsidR="000A3E30">
        <w:rPr>
          <w:rFonts w:ascii="Gill Sans MT" w:hAnsi="Gill Sans MT"/>
          <w:sz w:val="24"/>
          <w:szCs w:val="24"/>
        </w:rPr>
        <w:t>r</w:t>
      </w:r>
      <w:r w:rsidR="00915488">
        <w:rPr>
          <w:rFonts w:ascii="Gill Sans MT" w:hAnsi="Gill Sans MT"/>
          <w:sz w:val="24"/>
          <w:szCs w:val="24"/>
        </w:rPr>
        <w:t xml:space="preserve">e le 04 et le 17 septembre. </w:t>
      </w:r>
    </w:p>
    <w:p w14:paraId="27AB6E4F" w14:textId="3AD31B8B" w:rsidR="00AB5BDE" w:rsidRDefault="00000E3E" w:rsidP="000C6EFD">
      <w:pPr>
        <w:autoSpaceDE w:val="0"/>
        <w:autoSpaceDN w:val="0"/>
        <w:adjustRightInd w:val="0"/>
        <w:ind w:right="-2"/>
        <w:rPr>
          <w:rFonts w:ascii="Gill Sans MT" w:hAnsi="Gill Sans MT"/>
          <w:sz w:val="24"/>
          <w:szCs w:val="24"/>
        </w:rPr>
      </w:pPr>
      <w:r w:rsidRPr="00915488">
        <w:rPr>
          <w:rFonts w:ascii="Gill Sans MT" w:hAnsi="Gill Sans MT"/>
          <w:sz w:val="24"/>
          <w:szCs w:val="24"/>
        </w:rPr>
        <w:t>L</w:t>
      </w:r>
      <w:r w:rsidR="00F22622" w:rsidRPr="00915488">
        <w:rPr>
          <w:rFonts w:ascii="Gill Sans MT" w:hAnsi="Gill Sans MT"/>
          <w:sz w:val="24"/>
          <w:szCs w:val="24"/>
        </w:rPr>
        <w:t xml:space="preserve">e </w:t>
      </w:r>
      <w:r w:rsidR="00F22622" w:rsidRPr="00915488">
        <w:rPr>
          <w:rFonts w:ascii="Gill Sans MT" w:hAnsi="Gill Sans MT"/>
          <w:b/>
          <w:bCs/>
          <w:sz w:val="24"/>
          <w:szCs w:val="24"/>
        </w:rPr>
        <w:t>calibre</w:t>
      </w:r>
      <w:r w:rsidR="00F22622" w:rsidRPr="00915488">
        <w:rPr>
          <w:rFonts w:ascii="Gill Sans MT" w:hAnsi="Gill Sans MT"/>
          <w:sz w:val="24"/>
          <w:szCs w:val="24"/>
        </w:rPr>
        <w:t xml:space="preserve"> </w:t>
      </w:r>
      <w:r w:rsidRPr="00915488">
        <w:rPr>
          <w:rFonts w:ascii="Gill Sans MT" w:hAnsi="Gill Sans MT"/>
          <w:sz w:val="24"/>
          <w:szCs w:val="24"/>
        </w:rPr>
        <w:t xml:space="preserve">moyen </w:t>
      </w:r>
      <w:r w:rsidR="00915488" w:rsidRPr="00915488">
        <w:rPr>
          <w:rFonts w:ascii="Gill Sans MT" w:hAnsi="Gill Sans MT"/>
          <w:sz w:val="24"/>
          <w:szCs w:val="24"/>
        </w:rPr>
        <w:t>est excellent</w:t>
      </w:r>
      <w:r w:rsidRPr="00915488">
        <w:rPr>
          <w:rFonts w:ascii="Gill Sans MT" w:hAnsi="Gill Sans MT"/>
          <w:sz w:val="24"/>
          <w:szCs w:val="24"/>
        </w:rPr>
        <w:t xml:space="preserve">, avec </w:t>
      </w:r>
      <w:r w:rsidR="00915488" w:rsidRPr="00915488">
        <w:rPr>
          <w:rFonts w:ascii="Gill Sans MT" w:hAnsi="Gill Sans MT"/>
          <w:sz w:val="24"/>
          <w:szCs w:val="24"/>
        </w:rPr>
        <w:t xml:space="preserve">83, variant de 66 % à 94 </w:t>
      </w:r>
      <w:r w:rsidRPr="00915488">
        <w:rPr>
          <w:rFonts w:ascii="Gill Sans MT" w:hAnsi="Gill Sans MT"/>
          <w:sz w:val="24"/>
          <w:szCs w:val="24"/>
        </w:rPr>
        <w:t xml:space="preserve">% de 50 mm+ dans le 35 mm+. </w:t>
      </w:r>
      <w:r w:rsidR="00915488" w:rsidRPr="00915488">
        <w:rPr>
          <w:rFonts w:ascii="Gill Sans MT" w:hAnsi="Gill Sans MT"/>
          <w:sz w:val="24"/>
          <w:szCs w:val="24"/>
        </w:rPr>
        <w:t>Sur les 14 parcelles en Wallonie, on observe presque 8 t/ha de très gros calibre (&gt; 70 mm)</w:t>
      </w:r>
      <w:r w:rsidR="000A3E30">
        <w:rPr>
          <w:rFonts w:ascii="Gill Sans MT" w:hAnsi="Gill Sans MT"/>
          <w:sz w:val="24"/>
          <w:szCs w:val="24"/>
        </w:rPr>
        <w:t xml:space="preserve"> – proportion non chiffrée sur les parcelles en Flandre.</w:t>
      </w:r>
    </w:p>
    <w:p w14:paraId="1D8F2F60" w14:textId="63A02DD7" w:rsidR="004A0F00" w:rsidRPr="009862CB" w:rsidRDefault="004A0F00" w:rsidP="004A0F00">
      <w:pPr>
        <w:pStyle w:val="Lgende"/>
      </w:pPr>
      <w:r w:rsidRPr="00AD425A">
        <w:rPr>
          <w:noProof/>
        </w:rPr>
        <w:drawing>
          <wp:anchor distT="0" distB="0" distL="114300" distR="114300" simplePos="0" relativeHeight="251660288" behindDoc="0" locked="0" layoutInCell="1" allowOverlap="1" wp14:anchorId="53F360D5" wp14:editId="57CBD44C">
            <wp:simplePos x="0" y="0"/>
            <wp:positionH relativeFrom="margin">
              <wp:align>left</wp:align>
            </wp:positionH>
            <wp:positionV relativeFrom="page">
              <wp:posOffset>4124325</wp:posOffset>
            </wp:positionV>
            <wp:extent cx="5989955" cy="3905250"/>
            <wp:effectExtent l="0" t="0" r="0" b="0"/>
            <wp:wrapTopAndBottom/>
            <wp:docPr id="537944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406" cy="3906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2CB">
        <w:rPr>
          <w:u w:val="single"/>
        </w:rPr>
        <w:t xml:space="preserve">Figure </w:t>
      </w:r>
      <w:r>
        <w:rPr>
          <w:u w:val="single"/>
        </w:rPr>
        <w:t>1</w:t>
      </w:r>
      <w:r w:rsidRPr="009862CB">
        <w:t> : Rendement et PSE en Fontane (Belgique) selon le nombre de jours de croissance :</w:t>
      </w:r>
    </w:p>
    <w:p w14:paraId="4E5E63AB" w14:textId="34881526" w:rsidR="004A0F00" w:rsidRPr="00915488" w:rsidRDefault="004A0F00" w:rsidP="000C6EFD">
      <w:pPr>
        <w:autoSpaceDE w:val="0"/>
        <w:autoSpaceDN w:val="0"/>
        <w:adjustRightInd w:val="0"/>
        <w:ind w:right="-2"/>
        <w:rPr>
          <w:rFonts w:ascii="Gill Sans MT" w:hAnsi="Gill Sans MT"/>
          <w:sz w:val="24"/>
          <w:szCs w:val="24"/>
        </w:rPr>
      </w:pPr>
    </w:p>
    <w:p w14:paraId="2A3DBB99" w14:textId="544889FF" w:rsidR="00000E3E" w:rsidRDefault="00000E3E" w:rsidP="00000E3E">
      <w:pPr>
        <w:rPr>
          <w:rFonts w:ascii="Gill Sans MT" w:hAnsi="Gill Sans MT"/>
          <w:sz w:val="24"/>
          <w:szCs w:val="24"/>
        </w:rPr>
      </w:pPr>
      <w:r w:rsidRPr="00915488">
        <w:rPr>
          <w:rFonts w:ascii="Gill Sans MT" w:hAnsi="Gill Sans MT"/>
          <w:sz w:val="24"/>
          <w:szCs w:val="24"/>
        </w:rPr>
        <w:t xml:space="preserve">Les </w:t>
      </w:r>
      <w:r w:rsidRPr="00915488">
        <w:rPr>
          <w:rFonts w:ascii="Gill Sans MT" w:hAnsi="Gill Sans MT"/>
          <w:b/>
          <w:bCs/>
          <w:sz w:val="24"/>
          <w:szCs w:val="24"/>
        </w:rPr>
        <w:t>PSE</w:t>
      </w:r>
      <w:r w:rsidRPr="00915488">
        <w:rPr>
          <w:rFonts w:ascii="Gill Sans MT" w:hAnsi="Gill Sans MT"/>
          <w:sz w:val="24"/>
          <w:szCs w:val="24"/>
        </w:rPr>
        <w:t xml:space="preserve"> </w:t>
      </w:r>
      <w:r w:rsidR="00915488" w:rsidRPr="00915488">
        <w:rPr>
          <w:rFonts w:ascii="Gill Sans MT" w:hAnsi="Gill Sans MT"/>
          <w:sz w:val="24"/>
          <w:szCs w:val="24"/>
        </w:rPr>
        <w:t>sont (très) élevés : 432 g/5 kg de moyenne</w:t>
      </w:r>
      <w:r w:rsidR="00915488">
        <w:rPr>
          <w:rFonts w:ascii="Gill Sans MT" w:hAnsi="Gill Sans MT"/>
          <w:sz w:val="24"/>
          <w:szCs w:val="24"/>
        </w:rPr>
        <w:t>, variant de 362 à 499 g/5 kg. Au-delà de 440 g/5 kg, le risque d’endommagements (coups bleus) devient majeur. Moins de 10 % des parcelles restent en-dessous de 400 g/5 kg, tandis que 10 parcelles (sur 34) dépassent 4</w:t>
      </w:r>
      <w:r w:rsidR="000A3E30">
        <w:rPr>
          <w:rFonts w:ascii="Gill Sans MT" w:hAnsi="Gill Sans MT"/>
          <w:sz w:val="24"/>
          <w:szCs w:val="24"/>
        </w:rPr>
        <w:t>5</w:t>
      </w:r>
      <w:r w:rsidR="00915488">
        <w:rPr>
          <w:rFonts w:ascii="Gill Sans MT" w:hAnsi="Gill Sans MT"/>
          <w:sz w:val="24"/>
          <w:szCs w:val="24"/>
        </w:rPr>
        <w:t xml:space="preserve">0 g/5 kg. </w:t>
      </w:r>
      <w:r w:rsidR="004A0F00">
        <w:rPr>
          <w:rFonts w:ascii="Gill Sans MT" w:hAnsi="Gill Sans MT"/>
          <w:sz w:val="24"/>
          <w:szCs w:val="24"/>
        </w:rPr>
        <w:t>La sensibilité aux coups bleus a été évaluée sur les parcelles en Flandre</w:t>
      </w:r>
      <w:r w:rsidR="00CD361D">
        <w:rPr>
          <w:rFonts w:ascii="Gill Sans MT" w:hAnsi="Gill Sans MT"/>
          <w:sz w:val="24"/>
          <w:szCs w:val="24"/>
        </w:rPr>
        <w:t xml:space="preserve"> (source : Viaverda – Inagro)</w:t>
      </w:r>
      <w:r w:rsidR="004A0F00">
        <w:rPr>
          <w:rFonts w:ascii="Gill Sans MT" w:hAnsi="Gill Sans MT"/>
          <w:sz w:val="24"/>
          <w:szCs w:val="24"/>
        </w:rPr>
        <w:t>, avec un indice moyen de 147 (échelle de 0 = non sensible à 400 = très sensible), variant selon les parcelles entre 17 et 284. La sensibilité est proportionnelle au PSE comme le montrent les chiffres suivants :</w:t>
      </w:r>
    </w:p>
    <w:p w14:paraId="313C9A4F" w14:textId="43636B28" w:rsidR="004A0F00" w:rsidRDefault="004A0F00" w:rsidP="004A0F00">
      <w:pPr>
        <w:pStyle w:val="Paragraphedeliste"/>
        <w:numPr>
          <w:ilvl w:val="0"/>
          <w:numId w:val="41"/>
        </w:numPr>
        <w:rPr>
          <w:rFonts w:ascii="Gill Sans MT" w:hAnsi="Gill Sans MT"/>
          <w:sz w:val="24"/>
          <w:szCs w:val="24"/>
        </w:rPr>
      </w:pPr>
      <w:r>
        <w:rPr>
          <w:rFonts w:ascii="Gill Sans MT" w:hAnsi="Gill Sans MT"/>
          <w:sz w:val="24"/>
          <w:szCs w:val="24"/>
        </w:rPr>
        <w:t>PSE &lt; 420 g/5 kg : indice moyen = 96 ;</w:t>
      </w:r>
    </w:p>
    <w:p w14:paraId="5C4B0213" w14:textId="434DA0F3" w:rsidR="004A0F00" w:rsidRDefault="004A0F00" w:rsidP="004A0F00">
      <w:pPr>
        <w:pStyle w:val="Paragraphedeliste"/>
        <w:numPr>
          <w:ilvl w:val="0"/>
          <w:numId w:val="41"/>
        </w:numPr>
        <w:rPr>
          <w:rFonts w:ascii="Gill Sans MT" w:hAnsi="Gill Sans MT"/>
          <w:sz w:val="24"/>
          <w:szCs w:val="24"/>
        </w:rPr>
      </w:pPr>
      <w:r>
        <w:rPr>
          <w:rFonts w:ascii="Gill Sans MT" w:hAnsi="Gill Sans MT"/>
          <w:sz w:val="24"/>
          <w:szCs w:val="24"/>
        </w:rPr>
        <w:t>PSE ente 420 et 450 g/5 kg : indice moyen = 140 ;</w:t>
      </w:r>
    </w:p>
    <w:p w14:paraId="2A89023E" w14:textId="2FF90644" w:rsidR="004A0F00" w:rsidRDefault="004A0F00" w:rsidP="004A0F00">
      <w:pPr>
        <w:pStyle w:val="Paragraphedeliste"/>
        <w:numPr>
          <w:ilvl w:val="0"/>
          <w:numId w:val="41"/>
        </w:numPr>
        <w:rPr>
          <w:rFonts w:ascii="Gill Sans MT" w:hAnsi="Gill Sans MT"/>
          <w:sz w:val="24"/>
          <w:szCs w:val="24"/>
        </w:rPr>
      </w:pPr>
      <w:r>
        <w:rPr>
          <w:rFonts w:ascii="Gill Sans MT" w:hAnsi="Gill Sans MT"/>
          <w:sz w:val="24"/>
          <w:szCs w:val="24"/>
        </w:rPr>
        <w:t>PSE &gt; 450 g/5 kg : indice moyen = 195</w:t>
      </w:r>
      <w:r w:rsidR="00CD361D">
        <w:rPr>
          <w:rFonts w:ascii="Gill Sans MT" w:hAnsi="Gill Sans MT"/>
          <w:sz w:val="24"/>
          <w:szCs w:val="24"/>
        </w:rPr>
        <w:t>.</w:t>
      </w:r>
    </w:p>
    <w:p w14:paraId="53CACB86" w14:textId="003E24AA" w:rsidR="00CD361D" w:rsidRPr="00CD361D" w:rsidRDefault="00CD361D" w:rsidP="00CD361D">
      <w:pPr>
        <w:jc w:val="left"/>
        <w:rPr>
          <w:rFonts w:ascii="Gill Sans MT" w:hAnsi="Gill Sans MT"/>
          <w:sz w:val="24"/>
          <w:szCs w:val="24"/>
        </w:rPr>
      </w:pPr>
      <w:r w:rsidRPr="00CD361D">
        <w:rPr>
          <w:rFonts w:ascii="Gill Sans MT" w:hAnsi="Gill Sans MT"/>
          <w:sz w:val="24"/>
          <w:szCs w:val="24"/>
        </w:rPr>
        <w:lastRenderedPageBreak/>
        <w:t>Il existe également une différence selon les variétés</w:t>
      </w:r>
      <w:r>
        <w:rPr>
          <w:rFonts w:ascii="Gill Sans MT" w:hAnsi="Gill Sans MT"/>
          <w:sz w:val="24"/>
          <w:szCs w:val="24"/>
        </w:rPr>
        <w:t xml:space="preserve"> : </w:t>
      </w:r>
      <w:r w:rsidRPr="00CD361D">
        <w:rPr>
          <w:rFonts w:ascii="Gill Sans MT" w:hAnsi="Gill Sans MT"/>
          <w:sz w:val="24"/>
          <w:szCs w:val="24"/>
        </w:rPr>
        <w:t xml:space="preserve">Bintje, par exemple, présente une plus grande sensibilité au bleuissement avec un poids sous l'eau plus faible. La tension cellulaire joue également un rôle : plus le sol est sec, plus la tension cellulaire est faible et plus le risque de bleuissement est élevé. </w:t>
      </w:r>
    </w:p>
    <w:p w14:paraId="53C70C5C" w14:textId="0E613D70" w:rsidR="00CD361D" w:rsidRDefault="00CD361D" w:rsidP="00CD361D">
      <w:pPr>
        <w:jc w:val="left"/>
        <w:rPr>
          <w:rFonts w:ascii="Gill Sans MT" w:hAnsi="Gill Sans MT"/>
          <w:sz w:val="24"/>
          <w:szCs w:val="24"/>
        </w:rPr>
      </w:pPr>
      <w:r w:rsidRPr="00CD361D">
        <w:rPr>
          <w:rFonts w:ascii="Gill Sans MT" w:hAnsi="Gill Sans MT"/>
          <w:sz w:val="24"/>
          <w:szCs w:val="24"/>
        </w:rPr>
        <w:t>D'autres facteurs influencent la sensibilité au bleuissement, comme la température des tubercules et les manipulations brutales.</w:t>
      </w:r>
      <w:r>
        <w:rPr>
          <w:rFonts w:ascii="Gill Sans MT" w:hAnsi="Gill Sans MT"/>
          <w:sz w:val="24"/>
          <w:szCs w:val="24"/>
        </w:rPr>
        <w:t xml:space="preserve"> </w:t>
      </w:r>
      <w:r w:rsidRPr="00CD361D">
        <w:rPr>
          <w:rFonts w:ascii="Gill Sans MT" w:hAnsi="Gill Sans MT"/>
          <w:sz w:val="24"/>
          <w:szCs w:val="24"/>
        </w:rPr>
        <w:t>Ces deux facteurs jouent toutefois un rôle important lors de la récolte : plus la</w:t>
      </w:r>
      <w:r>
        <w:rPr>
          <w:rFonts w:ascii="Gill Sans MT" w:hAnsi="Gill Sans MT"/>
          <w:sz w:val="24"/>
          <w:szCs w:val="24"/>
        </w:rPr>
        <w:t xml:space="preserve"> </w:t>
      </w:r>
      <w:r w:rsidRPr="00CD361D">
        <w:rPr>
          <w:rFonts w:ascii="Gill Sans MT" w:hAnsi="Gill Sans MT"/>
          <w:sz w:val="24"/>
          <w:szCs w:val="24"/>
        </w:rPr>
        <w:t>température est basse et/ou plus les hauteurs de chute sont importantes, plus le risque de bleuissement est élevé. Les dommages finaux dépendent donc en grande partie des conditions d'arrachage (conditions du sol, température des tubercules).</w:t>
      </w:r>
      <w:r>
        <w:rPr>
          <w:rFonts w:ascii="Gill Sans MT" w:hAnsi="Gill Sans MT"/>
          <w:sz w:val="24"/>
          <w:szCs w:val="24"/>
        </w:rPr>
        <w:t xml:space="preserve"> </w:t>
      </w:r>
      <w:r w:rsidRPr="00CD361D">
        <w:rPr>
          <w:rFonts w:ascii="Gill Sans MT" w:hAnsi="Gill Sans MT"/>
          <w:sz w:val="24"/>
          <w:szCs w:val="24"/>
        </w:rPr>
        <w:t xml:space="preserve">La teneur en potassium des tubercules joue également un rôle. Une teneur inférieure à 1,9 % de potassium dans le tubercule augmente la sensibilité au bleuissement ; une teneur supérieure à 2,1 % réduit le risque. </w:t>
      </w:r>
    </w:p>
    <w:p w14:paraId="05366478" w14:textId="7C9DFB85" w:rsidR="00CD361D" w:rsidRPr="00CD361D" w:rsidRDefault="00CD361D" w:rsidP="00CD361D">
      <w:pPr>
        <w:jc w:val="left"/>
        <w:rPr>
          <w:rFonts w:ascii="Gill Sans MT" w:hAnsi="Gill Sans MT"/>
          <w:sz w:val="24"/>
          <w:szCs w:val="24"/>
        </w:rPr>
      </w:pPr>
      <w:r w:rsidRPr="00CD361D">
        <w:rPr>
          <w:rFonts w:ascii="Gill Sans MT" w:hAnsi="Gill Sans MT"/>
          <w:sz w:val="24"/>
          <w:szCs w:val="24"/>
        </w:rPr>
        <w:t xml:space="preserve">L'industrie applique généralement une norme maximale de 80 pour les </w:t>
      </w:r>
      <w:r>
        <w:rPr>
          <w:rFonts w:ascii="Gill Sans MT" w:hAnsi="Gill Sans MT"/>
          <w:sz w:val="24"/>
          <w:szCs w:val="24"/>
        </w:rPr>
        <w:t>coups bleus</w:t>
      </w:r>
      <w:r w:rsidRPr="00CD361D">
        <w:rPr>
          <w:rFonts w:ascii="Gill Sans MT" w:hAnsi="Gill Sans MT"/>
          <w:sz w:val="24"/>
          <w:szCs w:val="24"/>
        </w:rPr>
        <w:t>. Des études antérieures ont montré que les dommages réels après l'arrachage et le stockage représentaient environ la moitié de la sensibilité au bleuissement initialement mesurée avant l'arrachage.</w:t>
      </w:r>
    </w:p>
    <w:p w14:paraId="580368AF" w14:textId="3C0F09AD" w:rsidR="007A0B52" w:rsidRPr="00CD361D" w:rsidRDefault="007A0B52" w:rsidP="00000E3E">
      <w:pPr>
        <w:spacing w:after="0"/>
        <w:ind w:right="-2"/>
        <w:rPr>
          <w:rFonts w:ascii="Gill Sans MT" w:hAnsi="Gill Sans MT"/>
          <w:sz w:val="16"/>
          <w:szCs w:val="16"/>
        </w:rPr>
      </w:pPr>
    </w:p>
    <w:p w14:paraId="695A71F1" w14:textId="77777777" w:rsidR="00594838" w:rsidRDefault="000D246C" w:rsidP="00594838">
      <w:pPr>
        <w:ind w:right="-2"/>
        <w:rPr>
          <w:rFonts w:ascii="Gill Sans MT" w:hAnsi="Gill Sans MT"/>
          <w:sz w:val="24"/>
          <w:szCs w:val="24"/>
        </w:rPr>
      </w:pPr>
      <w:r w:rsidRPr="009862CB">
        <w:rPr>
          <w:rFonts w:ascii="Gill Sans MT" w:hAnsi="Gill Sans MT"/>
          <w:sz w:val="24"/>
          <w:szCs w:val="24"/>
          <w:u w:val="single"/>
        </w:rPr>
        <w:t>Par rapport aux années récentes :</w:t>
      </w:r>
      <w:r w:rsidRPr="009862CB">
        <w:rPr>
          <w:rFonts w:ascii="Gill Sans MT" w:hAnsi="Gill Sans MT"/>
          <w:sz w:val="24"/>
          <w:szCs w:val="24"/>
        </w:rPr>
        <w:t xml:space="preserve"> </w:t>
      </w:r>
    </w:p>
    <w:p w14:paraId="635929E2" w14:textId="3FCAE0A8" w:rsidR="00B13E24" w:rsidRDefault="00594838" w:rsidP="00594838">
      <w:pPr>
        <w:ind w:right="-2"/>
        <w:rPr>
          <w:rFonts w:ascii="Gill Sans MT" w:hAnsi="Gill Sans MT"/>
          <w:sz w:val="24"/>
          <w:szCs w:val="24"/>
        </w:rPr>
      </w:pPr>
      <w:r>
        <w:rPr>
          <w:rFonts w:ascii="Gill Sans MT" w:hAnsi="Gill Sans MT"/>
          <w:sz w:val="24"/>
          <w:szCs w:val="24"/>
        </w:rPr>
        <w:t>S</w:t>
      </w:r>
      <w:r w:rsidR="00B13E24" w:rsidRPr="00594838">
        <w:rPr>
          <w:rFonts w:ascii="Gill Sans MT" w:hAnsi="Gill Sans MT"/>
          <w:sz w:val="24"/>
          <w:szCs w:val="24"/>
        </w:rPr>
        <w:t>ur base du nombre de jours de c</w:t>
      </w:r>
      <w:r w:rsidRPr="00594838">
        <w:rPr>
          <w:rFonts w:ascii="Gill Sans MT" w:hAnsi="Gill Sans MT"/>
          <w:sz w:val="24"/>
          <w:szCs w:val="24"/>
        </w:rPr>
        <w:t>ulture</w:t>
      </w:r>
      <w:r w:rsidR="00B13E24" w:rsidRPr="00594838">
        <w:rPr>
          <w:rFonts w:ascii="Gill Sans MT" w:hAnsi="Gill Sans MT"/>
          <w:sz w:val="24"/>
          <w:szCs w:val="24"/>
        </w:rPr>
        <w:t xml:space="preserve">, </w:t>
      </w:r>
      <w:r w:rsidRPr="00594838">
        <w:rPr>
          <w:rFonts w:ascii="Gill Sans MT" w:hAnsi="Gill Sans MT"/>
          <w:sz w:val="24"/>
          <w:szCs w:val="24"/>
        </w:rPr>
        <w:t xml:space="preserve">la courbe 2025 suit parfaitement la moyenne </w:t>
      </w:r>
      <w:r w:rsidR="007B27C8">
        <w:rPr>
          <w:rFonts w:ascii="Gill Sans MT" w:hAnsi="Gill Sans MT"/>
          <w:sz w:val="24"/>
          <w:szCs w:val="24"/>
        </w:rPr>
        <w:t>des 5 dernières années (voir figure 2)</w:t>
      </w:r>
      <w:r w:rsidRPr="00594838">
        <w:rPr>
          <w:rFonts w:ascii="Gill Sans MT" w:hAnsi="Gill Sans MT"/>
          <w:sz w:val="24"/>
          <w:szCs w:val="24"/>
        </w:rPr>
        <w:t xml:space="preserve"> et se terminera autour de 48 t/ha, très similaire à 2020, supérieur</w:t>
      </w:r>
      <w:r w:rsidR="000A3E30">
        <w:rPr>
          <w:rFonts w:ascii="Gill Sans MT" w:hAnsi="Gill Sans MT"/>
          <w:sz w:val="24"/>
          <w:szCs w:val="24"/>
        </w:rPr>
        <w:t>e</w:t>
      </w:r>
      <w:r w:rsidRPr="00594838">
        <w:rPr>
          <w:rFonts w:ascii="Gill Sans MT" w:hAnsi="Gill Sans MT"/>
          <w:sz w:val="24"/>
          <w:szCs w:val="24"/>
        </w:rPr>
        <w:t xml:space="preserve"> à 2022 et 2024 et inférieure à 2021 et 2023.</w:t>
      </w:r>
    </w:p>
    <w:p w14:paraId="06E053A6" w14:textId="77777777" w:rsidR="00CD361D" w:rsidRPr="00CD361D" w:rsidRDefault="00CD361D" w:rsidP="00594838">
      <w:pPr>
        <w:ind w:right="-2"/>
        <w:rPr>
          <w:rFonts w:ascii="Gill Sans MT" w:hAnsi="Gill Sans MT"/>
          <w:sz w:val="16"/>
          <w:szCs w:val="16"/>
        </w:rPr>
      </w:pPr>
    </w:p>
    <w:p w14:paraId="7C4BBF83" w14:textId="3C0FC1EF" w:rsidR="00B13E24" w:rsidRPr="009862CB" w:rsidRDefault="00B13E24" w:rsidP="00B13E24">
      <w:pPr>
        <w:pStyle w:val="Lgende"/>
        <w:rPr>
          <w:rFonts w:ascii="Gill Sans MT" w:hAnsi="Gill Sans MT"/>
          <w:sz w:val="16"/>
        </w:rPr>
      </w:pPr>
      <w:r w:rsidRPr="009862CB">
        <w:rPr>
          <w:u w:val="single"/>
        </w:rPr>
        <w:t xml:space="preserve">Figure </w:t>
      </w:r>
      <w:r w:rsidR="007B27C8">
        <w:rPr>
          <w:u w:val="single"/>
        </w:rPr>
        <w:t>2</w:t>
      </w:r>
      <w:r w:rsidRPr="009862CB">
        <w:rPr>
          <w:u w:val="single"/>
        </w:rPr>
        <w:t> :</w:t>
      </w:r>
      <w:r w:rsidRPr="009862CB">
        <w:t xml:space="preserve"> Rendement 35mm+ Fontane (Belgique) selon le nombre de jours de croissance :</w:t>
      </w:r>
    </w:p>
    <w:p w14:paraId="1441BA11" w14:textId="2493CD40" w:rsidR="00B13E24" w:rsidRPr="00934EEA" w:rsidRDefault="009862CB" w:rsidP="009862CB">
      <w:pPr>
        <w:jc w:val="center"/>
        <w:rPr>
          <w:rFonts w:ascii="Gill Sans MT" w:hAnsi="Gill Sans MT"/>
          <w:sz w:val="16"/>
          <w:szCs w:val="16"/>
          <w:highlight w:val="red"/>
        </w:rPr>
      </w:pPr>
      <w:r w:rsidRPr="009862CB">
        <w:rPr>
          <w:noProof/>
        </w:rPr>
        <w:drawing>
          <wp:inline distT="0" distB="0" distL="0" distR="0" wp14:anchorId="50532F2E" wp14:editId="0D1D7588">
            <wp:extent cx="6293501" cy="4124325"/>
            <wp:effectExtent l="0" t="0" r="0" b="0"/>
            <wp:docPr id="428782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209" cy="4152313"/>
                    </a:xfrm>
                    <a:prstGeom prst="rect">
                      <a:avLst/>
                    </a:prstGeom>
                    <a:noFill/>
                    <a:ln>
                      <a:noFill/>
                    </a:ln>
                  </pic:spPr>
                </pic:pic>
              </a:graphicData>
            </a:graphic>
          </wp:inline>
        </w:drawing>
      </w:r>
    </w:p>
    <w:p w14:paraId="533F47DE" w14:textId="14459A55" w:rsidR="00B13E24" w:rsidRDefault="00B13E24" w:rsidP="0010623C">
      <w:pPr>
        <w:rPr>
          <w:rFonts w:ascii="Gill Sans MT" w:hAnsi="Gill Sans MT"/>
          <w:sz w:val="24"/>
          <w:szCs w:val="24"/>
        </w:rPr>
      </w:pPr>
      <w:r w:rsidRPr="007A0B52">
        <w:rPr>
          <w:rFonts w:ascii="Gill Sans MT" w:hAnsi="Gill Sans MT"/>
          <w:sz w:val="24"/>
          <w:szCs w:val="24"/>
        </w:rPr>
        <w:t>Sur base de la date calendrier</w:t>
      </w:r>
      <w:r w:rsidR="007B27C8">
        <w:rPr>
          <w:rFonts w:ascii="Gill Sans MT" w:hAnsi="Gill Sans MT"/>
          <w:sz w:val="24"/>
          <w:szCs w:val="24"/>
        </w:rPr>
        <w:t xml:space="preserve"> (figure 3)</w:t>
      </w:r>
      <w:r w:rsidRPr="007A0B52">
        <w:rPr>
          <w:rFonts w:ascii="Gill Sans MT" w:hAnsi="Gill Sans MT"/>
          <w:sz w:val="24"/>
          <w:szCs w:val="24"/>
        </w:rPr>
        <w:t xml:space="preserve">, Fontane </w:t>
      </w:r>
      <w:r w:rsidR="00594838" w:rsidRPr="007A0B52">
        <w:rPr>
          <w:rFonts w:ascii="Gill Sans MT" w:hAnsi="Gill Sans MT"/>
          <w:sz w:val="24"/>
          <w:szCs w:val="24"/>
        </w:rPr>
        <w:t xml:space="preserve">a gardé une avance de 4 à 5 tonnes/ha par rapport à la courbe pluriannuelle. Elle termine en avance de près de 2 semaines sur la fin de croissance de la plupart des années récentes.  </w:t>
      </w:r>
    </w:p>
    <w:p w14:paraId="1839F215" w14:textId="77777777" w:rsidR="00CD361D" w:rsidRDefault="00CD361D" w:rsidP="0010623C">
      <w:pPr>
        <w:rPr>
          <w:rFonts w:ascii="Gill Sans MT" w:hAnsi="Gill Sans MT"/>
          <w:sz w:val="24"/>
          <w:szCs w:val="24"/>
        </w:rPr>
      </w:pPr>
    </w:p>
    <w:p w14:paraId="6F714EE6" w14:textId="77777777" w:rsidR="00CD361D" w:rsidRDefault="00CD361D" w:rsidP="0010623C">
      <w:pPr>
        <w:rPr>
          <w:rFonts w:ascii="Gill Sans MT" w:hAnsi="Gill Sans MT"/>
          <w:sz w:val="24"/>
          <w:szCs w:val="24"/>
        </w:rPr>
      </w:pPr>
    </w:p>
    <w:p w14:paraId="269BE430" w14:textId="77777777" w:rsidR="00CD361D" w:rsidRDefault="00CD361D" w:rsidP="0010623C">
      <w:pPr>
        <w:rPr>
          <w:rFonts w:ascii="Gill Sans MT" w:hAnsi="Gill Sans MT"/>
          <w:sz w:val="24"/>
          <w:szCs w:val="24"/>
        </w:rPr>
      </w:pPr>
    </w:p>
    <w:p w14:paraId="5F82A59E" w14:textId="7C33CA37" w:rsidR="00AF07A1" w:rsidRPr="009862CB" w:rsidRDefault="00AF07A1" w:rsidP="00AF07A1">
      <w:pPr>
        <w:pStyle w:val="Lgende"/>
      </w:pPr>
      <w:r w:rsidRPr="009862CB">
        <w:rPr>
          <w:u w:val="single"/>
        </w:rPr>
        <w:lastRenderedPageBreak/>
        <w:t xml:space="preserve">Figure </w:t>
      </w:r>
      <w:r w:rsidR="007B27C8">
        <w:rPr>
          <w:u w:val="single"/>
        </w:rPr>
        <w:t>3</w:t>
      </w:r>
      <w:r w:rsidRPr="009862CB">
        <w:rPr>
          <w:u w:val="single"/>
        </w:rPr>
        <w:t> :</w:t>
      </w:r>
      <w:r w:rsidRPr="009862CB">
        <w:t xml:space="preserve"> Rendement </w:t>
      </w:r>
      <w:r w:rsidR="00DA7618" w:rsidRPr="009862CB">
        <w:t xml:space="preserve">35mm+ </w:t>
      </w:r>
      <w:r w:rsidRPr="009862CB">
        <w:t>Fontane (</w:t>
      </w:r>
      <w:r w:rsidR="00DA7618" w:rsidRPr="009862CB">
        <w:t>Belgique)</w:t>
      </w:r>
      <w:r w:rsidRPr="009862CB">
        <w:t xml:space="preserve"> </w:t>
      </w:r>
      <w:r w:rsidR="00C24B2A" w:rsidRPr="009862CB">
        <w:t>selon la date</w:t>
      </w:r>
      <w:r w:rsidR="00B13E24" w:rsidRPr="009862CB">
        <w:t> :</w:t>
      </w:r>
    </w:p>
    <w:p w14:paraId="2C5AB992" w14:textId="397DFC9C" w:rsidR="00BB3681" w:rsidRPr="00934EEA" w:rsidRDefault="009862CB" w:rsidP="00BB3681">
      <w:pPr>
        <w:pStyle w:val="Lgende"/>
        <w:rPr>
          <w:rFonts w:ascii="Gill Sans MT" w:hAnsi="Gill Sans MT"/>
          <w:b w:val="0"/>
          <w:bCs w:val="0"/>
          <w:color w:val="auto"/>
          <w:sz w:val="24"/>
          <w:szCs w:val="24"/>
          <w:highlight w:val="red"/>
        </w:rPr>
      </w:pPr>
      <w:r w:rsidRPr="009862CB">
        <w:rPr>
          <w:noProof/>
        </w:rPr>
        <w:drawing>
          <wp:inline distT="0" distB="0" distL="0" distR="0" wp14:anchorId="3150C5FD" wp14:editId="27841017">
            <wp:extent cx="6031076" cy="3962400"/>
            <wp:effectExtent l="0" t="0" r="8255" b="0"/>
            <wp:docPr id="1721747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5131" cy="3978204"/>
                    </a:xfrm>
                    <a:prstGeom prst="rect">
                      <a:avLst/>
                    </a:prstGeom>
                    <a:noFill/>
                    <a:ln>
                      <a:noFill/>
                    </a:ln>
                  </pic:spPr>
                </pic:pic>
              </a:graphicData>
            </a:graphic>
          </wp:inline>
        </w:drawing>
      </w:r>
    </w:p>
    <w:p w14:paraId="543D2EDC" w14:textId="77777777" w:rsidR="007B27C8" w:rsidRDefault="007B27C8" w:rsidP="007B27C8">
      <w:pPr>
        <w:spacing w:after="0"/>
        <w:ind w:right="-2"/>
        <w:rPr>
          <w:rFonts w:ascii="Gill Sans MT" w:hAnsi="Gill Sans MT"/>
          <w:sz w:val="24"/>
          <w:szCs w:val="24"/>
        </w:rPr>
      </w:pPr>
      <w:r w:rsidRPr="00CF2D6F">
        <w:rPr>
          <w:rFonts w:ascii="Gill Sans MT" w:hAnsi="Gill Sans MT"/>
          <w:sz w:val="24"/>
          <w:szCs w:val="24"/>
          <w:u w:val="single"/>
        </w:rPr>
        <w:t xml:space="preserve">La </w:t>
      </w:r>
      <w:r w:rsidRPr="00CF2D6F">
        <w:rPr>
          <w:rFonts w:ascii="Gill Sans MT" w:hAnsi="Gill Sans MT"/>
          <w:b/>
          <w:bCs/>
          <w:sz w:val="24"/>
          <w:szCs w:val="24"/>
          <w:u w:val="single"/>
        </w:rPr>
        <w:t xml:space="preserve">tare pomme de terre </w:t>
      </w:r>
      <w:r w:rsidRPr="00CF2D6F">
        <w:rPr>
          <w:rFonts w:ascii="Gill Sans MT" w:hAnsi="Gill Sans MT"/>
          <w:sz w:val="24"/>
          <w:szCs w:val="24"/>
        </w:rPr>
        <w:t xml:space="preserve">(vertes, difformes, pourries, crevassées) est estimée en moyenne à 3,3 %, principalement sous forme de vertes (1,7 %) et de difformes (1,1 %). </w:t>
      </w:r>
      <w:r>
        <w:rPr>
          <w:rFonts w:ascii="Gill Sans MT" w:hAnsi="Gill Sans MT"/>
          <w:sz w:val="24"/>
          <w:szCs w:val="24"/>
        </w:rPr>
        <w:t>Trois parcelles ont plus de 10 % de tare, étant chacune atteinte d’un défaut particulier (16 % de vertes pour l’une, 12 % de crevassées pour une autre, et 10 % de difformes sur la troisième).</w:t>
      </w:r>
    </w:p>
    <w:p w14:paraId="2D1705F7" w14:textId="1B1C0438" w:rsidR="00BB3681" w:rsidRPr="00934EEA" w:rsidRDefault="007B27C8" w:rsidP="007B27C8">
      <w:pPr>
        <w:ind w:right="-2"/>
        <w:rPr>
          <w:rFonts w:ascii="Gill Sans MT" w:hAnsi="Gill Sans MT"/>
          <w:sz w:val="24"/>
          <w:szCs w:val="24"/>
          <w:highlight w:val="red"/>
          <w:u w:val="single"/>
        </w:rPr>
      </w:pPr>
      <w:r>
        <w:rPr>
          <w:rFonts w:ascii="Gill Sans MT" w:hAnsi="Gill Sans MT"/>
          <w:sz w:val="24"/>
          <w:szCs w:val="24"/>
        </w:rPr>
        <w:t>Evalués sur les 19 parcelles en Flandre, les symptômes de rejet en culture sont estimés à 6 % en moyenne. 4 parcelles (sur 19) montrent du rejet conséquent (plus de 15 % des tubercules primaires atteints, variant de 17 à 43 %), le plus souvent sous forme de déformation en poupée (2 parcelles), ou de stolon sans tubercules secondaire</w:t>
      </w:r>
      <w:r w:rsidR="000A3E30">
        <w:rPr>
          <w:rFonts w:ascii="Gill Sans MT" w:hAnsi="Gill Sans MT"/>
          <w:sz w:val="24"/>
          <w:szCs w:val="24"/>
        </w:rPr>
        <w:t>s</w:t>
      </w:r>
      <w:r>
        <w:rPr>
          <w:rFonts w:ascii="Gill Sans MT" w:hAnsi="Gill Sans MT"/>
          <w:sz w:val="24"/>
          <w:szCs w:val="24"/>
        </w:rPr>
        <w:t xml:space="preserve"> (2 parcelles). La parcelle la plus atteinte (42 % de tubercules primaires avec symptôme de rejet</w:t>
      </w:r>
      <w:r w:rsidR="000A3E30">
        <w:rPr>
          <w:rFonts w:ascii="Gill Sans MT" w:hAnsi="Gill Sans MT"/>
          <w:sz w:val="24"/>
          <w:szCs w:val="24"/>
        </w:rPr>
        <w:t>)</w:t>
      </w:r>
      <w:r>
        <w:rPr>
          <w:rFonts w:ascii="Gill Sans MT" w:hAnsi="Gill Sans MT"/>
          <w:sz w:val="24"/>
          <w:szCs w:val="24"/>
        </w:rPr>
        <w:t xml:space="preserve"> n’atteint que 366 g/5 kg de PSE.</w:t>
      </w:r>
    </w:p>
    <w:p w14:paraId="348130C9" w14:textId="4FCB1D0F" w:rsidR="007A0B52" w:rsidRPr="007A0B52" w:rsidRDefault="007A0B52" w:rsidP="000C6EFD">
      <w:pPr>
        <w:ind w:right="-2"/>
        <w:jc w:val="left"/>
        <w:rPr>
          <w:rFonts w:ascii="Gill Sans MT" w:hAnsi="Gill Sans MT"/>
          <w:sz w:val="24"/>
          <w:szCs w:val="24"/>
          <w:u w:val="single"/>
        </w:rPr>
      </w:pPr>
      <w:r w:rsidRPr="007A0B52">
        <w:rPr>
          <w:rFonts w:ascii="Gill Sans MT" w:hAnsi="Gill Sans MT"/>
          <w:sz w:val="24"/>
          <w:szCs w:val="24"/>
          <w:u w:val="single"/>
        </w:rPr>
        <w:t xml:space="preserve">La qualité est au rendez-vous : </w:t>
      </w:r>
    </w:p>
    <w:p w14:paraId="6B5500BE" w14:textId="55EBC4D3" w:rsidR="007A0B52" w:rsidRPr="007B27C8" w:rsidRDefault="007A0B52" w:rsidP="000C6EFD">
      <w:pPr>
        <w:ind w:right="-2"/>
        <w:jc w:val="left"/>
        <w:rPr>
          <w:rFonts w:ascii="Gill Sans MT" w:hAnsi="Gill Sans MT"/>
          <w:sz w:val="24"/>
          <w:szCs w:val="24"/>
        </w:rPr>
      </w:pPr>
      <w:r w:rsidRPr="007B27C8">
        <w:rPr>
          <w:rFonts w:ascii="Gill Sans MT" w:hAnsi="Gill Sans MT"/>
          <w:sz w:val="24"/>
          <w:szCs w:val="24"/>
        </w:rPr>
        <w:t>Outre le</w:t>
      </w:r>
      <w:r w:rsidR="007B27C8" w:rsidRPr="007B27C8">
        <w:rPr>
          <w:rFonts w:ascii="Gill Sans MT" w:hAnsi="Gill Sans MT"/>
          <w:sz w:val="24"/>
          <w:szCs w:val="24"/>
        </w:rPr>
        <w:t xml:space="preserve"> calibre élevé</w:t>
      </w:r>
      <w:r w:rsidR="007B27C8">
        <w:rPr>
          <w:rFonts w:ascii="Gill Sans MT" w:hAnsi="Gill Sans MT"/>
          <w:sz w:val="24"/>
          <w:szCs w:val="24"/>
        </w:rPr>
        <w:t>, Fontane montre une très bonne cuisson à la friture. L’indice moyen de couleur estimé sur les parcelles wallonnes est de 2,0 (échelle de 0 à 4)</w:t>
      </w:r>
      <w:r w:rsidR="00110F59">
        <w:rPr>
          <w:rFonts w:ascii="Gill Sans MT" w:hAnsi="Gill Sans MT"/>
          <w:sz w:val="24"/>
          <w:szCs w:val="24"/>
        </w:rPr>
        <w:t>, sans bouts bruns. Une minorité de lots montre quelques frites hétérogènes. Ces aspects de qualité seront détaillés davantage dans le prochain message.</w:t>
      </w:r>
    </w:p>
    <w:p w14:paraId="6E85C074" w14:textId="77777777" w:rsidR="007B27C8" w:rsidRPr="00CD361D" w:rsidRDefault="007B27C8" w:rsidP="000C6EFD">
      <w:pPr>
        <w:ind w:right="-2"/>
        <w:jc w:val="left"/>
        <w:rPr>
          <w:rFonts w:ascii="Gill Sans MT" w:hAnsi="Gill Sans MT"/>
          <w:sz w:val="16"/>
          <w:szCs w:val="16"/>
          <w:highlight w:val="red"/>
          <w:u w:val="single"/>
        </w:rPr>
      </w:pPr>
    </w:p>
    <w:p w14:paraId="51F31843" w14:textId="1BD8FD9A" w:rsidR="00BB3681" w:rsidRPr="00110F59" w:rsidRDefault="00455832" w:rsidP="000C6EFD">
      <w:pPr>
        <w:ind w:right="-2"/>
        <w:jc w:val="left"/>
        <w:rPr>
          <w:rFonts w:ascii="Gill Sans MT" w:hAnsi="Gill Sans MT"/>
          <w:sz w:val="24"/>
          <w:szCs w:val="24"/>
          <w:u w:val="single"/>
        </w:rPr>
      </w:pPr>
      <w:r w:rsidRPr="00110F59">
        <w:rPr>
          <w:rFonts w:ascii="Gill Sans MT" w:hAnsi="Gill Sans MT"/>
          <w:sz w:val="24"/>
          <w:szCs w:val="24"/>
          <w:u w:val="single"/>
        </w:rPr>
        <w:t xml:space="preserve">Conclusions : </w:t>
      </w:r>
    </w:p>
    <w:p w14:paraId="2674FCF2" w14:textId="16238B9D" w:rsidR="002D2005" w:rsidRDefault="00110F59" w:rsidP="00455832">
      <w:pPr>
        <w:ind w:right="-2"/>
        <w:rPr>
          <w:rFonts w:ascii="Gill Sans MT" w:hAnsi="Gill Sans MT"/>
          <w:sz w:val="24"/>
          <w:szCs w:val="24"/>
        </w:rPr>
      </w:pPr>
      <w:r w:rsidRPr="002D2005">
        <w:rPr>
          <w:rFonts w:ascii="Gill Sans MT" w:hAnsi="Gill Sans MT"/>
          <w:sz w:val="24"/>
          <w:szCs w:val="24"/>
        </w:rPr>
        <w:t>La croissance au champ est restée (très) faible début septembre, les cultures étant sur leur retour (plus de 140 jours de culture), et étant pénalisées par la relative sécheresse</w:t>
      </w:r>
      <w:r w:rsidR="000A3E30">
        <w:rPr>
          <w:rFonts w:ascii="Gill Sans MT" w:hAnsi="Gill Sans MT"/>
          <w:sz w:val="24"/>
          <w:szCs w:val="24"/>
        </w:rPr>
        <w:t xml:space="preserve"> d’août</w:t>
      </w:r>
      <w:r w:rsidRPr="002D2005">
        <w:rPr>
          <w:rFonts w:ascii="Gill Sans MT" w:hAnsi="Gill Sans MT"/>
          <w:sz w:val="24"/>
          <w:szCs w:val="24"/>
        </w:rPr>
        <w:t xml:space="preserve">. Les défanages </w:t>
      </w:r>
      <w:r w:rsidR="002D2005">
        <w:rPr>
          <w:rFonts w:ascii="Gill Sans MT" w:hAnsi="Gill Sans MT"/>
          <w:sz w:val="24"/>
          <w:szCs w:val="24"/>
        </w:rPr>
        <w:t>sont largement en cours. On peut donc considérer les chiffres de ce 4</w:t>
      </w:r>
      <w:r w:rsidR="002D2005" w:rsidRPr="002D2005">
        <w:rPr>
          <w:rFonts w:ascii="Gill Sans MT" w:hAnsi="Gill Sans MT"/>
          <w:sz w:val="24"/>
          <w:szCs w:val="24"/>
          <w:vertAlign w:val="superscript"/>
        </w:rPr>
        <w:t>ème</w:t>
      </w:r>
      <w:r w:rsidR="002D2005">
        <w:rPr>
          <w:rFonts w:ascii="Gill Sans MT" w:hAnsi="Gill Sans MT"/>
          <w:sz w:val="24"/>
          <w:szCs w:val="24"/>
        </w:rPr>
        <w:t xml:space="preserve"> prélèvement comme finals. </w:t>
      </w:r>
    </w:p>
    <w:p w14:paraId="5871D717" w14:textId="45A984EF" w:rsidR="002D2005" w:rsidRDefault="002D2005" w:rsidP="00455832">
      <w:pPr>
        <w:ind w:right="-2"/>
        <w:rPr>
          <w:rFonts w:ascii="Gill Sans MT" w:hAnsi="Gill Sans MT"/>
          <w:sz w:val="24"/>
          <w:szCs w:val="24"/>
        </w:rPr>
      </w:pPr>
      <w:r>
        <w:rPr>
          <w:rFonts w:ascii="Gill Sans MT" w:hAnsi="Gill Sans MT"/>
          <w:sz w:val="24"/>
          <w:szCs w:val="24"/>
        </w:rPr>
        <w:t>Ces chiffres se rapprochent de ceux de 2020 en matière de rendement et de calibre, mais avec des teneurs en matières sèches plus élevées cette année.</w:t>
      </w:r>
    </w:p>
    <w:p w14:paraId="6E0C89E1" w14:textId="226B97FB" w:rsidR="00B6304C" w:rsidRDefault="00B6304C" w:rsidP="00455832">
      <w:pPr>
        <w:ind w:right="-2"/>
        <w:rPr>
          <w:rFonts w:ascii="Gill Sans MT" w:hAnsi="Gill Sans MT"/>
          <w:sz w:val="24"/>
          <w:szCs w:val="24"/>
        </w:rPr>
      </w:pPr>
      <w:r>
        <w:rPr>
          <w:rFonts w:ascii="Gill Sans MT" w:hAnsi="Gill Sans MT"/>
          <w:sz w:val="24"/>
          <w:szCs w:val="24"/>
        </w:rPr>
        <w:t xml:space="preserve">Par rapport </w:t>
      </w:r>
      <w:r w:rsidR="00F84BFD">
        <w:rPr>
          <w:rFonts w:ascii="Gill Sans MT" w:hAnsi="Gill Sans MT"/>
          <w:sz w:val="24"/>
          <w:szCs w:val="24"/>
        </w:rPr>
        <w:t>au rendement final</w:t>
      </w:r>
      <w:r>
        <w:rPr>
          <w:rFonts w:ascii="Gill Sans MT" w:hAnsi="Gill Sans MT"/>
          <w:sz w:val="24"/>
          <w:szCs w:val="24"/>
        </w:rPr>
        <w:t xml:space="preserve"> des 5 dernières années, Fontane termine cette année avec un rendement </w:t>
      </w:r>
      <w:r w:rsidR="00F84BFD">
        <w:rPr>
          <w:rFonts w:ascii="Gill Sans MT" w:hAnsi="Gill Sans MT"/>
          <w:sz w:val="24"/>
          <w:szCs w:val="24"/>
        </w:rPr>
        <w:t>à peine</w:t>
      </w:r>
      <w:r>
        <w:rPr>
          <w:rFonts w:ascii="Gill Sans MT" w:hAnsi="Gill Sans MT"/>
          <w:sz w:val="24"/>
          <w:szCs w:val="24"/>
        </w:rPr>
        <w:t xml:space="preserve"> supérieur (de l’ordre de </w:t>
      </w:r>
      <w:r w:rsidR="00F84BFD">
        <w:rPr>
          <w:rFonts w:ascii="Gill Sans MT" w:hAnsi="Gill Sans MT"/>
          <w:sz w:val="24"/>
          <w:szCs w:val="24"/>
        </w:rPr>
        <w:t>1 à 2</w:t>
      </w:r>
      <w:r>
        <w:rPr>
          <w:rFonts w:ascii="Gill Sans MT" w:hAnsi="Gill Sans MT"/>
          <w:sz w:val="24"/>
          <w:szCs w:val="24"/>
        </w:rPr>
        <w:t xml:space="preserve"> t/ha), un calibre un peu plus gros (83 % vs 80 % de 50 mm+), et un PSE nettement plus élevé (432 g/5 kg vs 410 g/5 kg). La tare pomme de terre est faible </w:t>
      </w:r>
      <w:r w:rsidR="006D4A0B">
        <w:rPr>
          <w:rFonts w:ascii="Gill Sans MT" w:hAnsi="Gill Sans MT"/>
          <w:sz w:val="24"/>
          <w:szCs w:val="24"/>
        </w:rPr>
        <w:t xml:space="preserve">malgré quelques parcelles montrant des symptômes marqués de rejet. On constate également très peu de cœurs creux malgré la présence de calibres parfois très gros. </w:t>
      </w:r>
    </w:p>
    <w:p w14:paraId="77FBCE1D" w14:textId="577CA7C9" w:rsidR="006D4A0B" w:rsidRDefault="006D4A0B" w:rsidP="00455832">
      <w:pPr>
        <w:ind w:right="-2"/>
        <w:rPr>
          <w:rFonts w:ascii="Gill Sans MT" w:hAnsi="Gill Sans MT"/>
          <w:sz w:val="24"/>
          <w:szCs w:val="24"/>
        </w:rPr>
      </w:pPr>
      <w:r>
        <w:rPr>
          <w:rFonts w:ascii="Gill Sans MT" w:hAnsi="Gill Sans MT"/>
          <w:sz w:val="24"/>
          <w:szCs w:val="24"/>
        </w:rPr>
        <w:lastRenderedPageBreak/>
        <w:t>Il s’agit à présent de conserver cette qualité lors de la récolte et en stockage. Les PSE (très) élevés imposent de prendre toutes les précautions pour ne pas maltraiter les tubercules : réglage adéquat des arracheuses, maîtrise des hauteurs de chute, protection des fonds de bennes et des surfaces dures… Attention aux coups bleus à toutes les étapes !</w:t>
      </w:r>
    </w:p>
    <w:p w14:paraId="714ECB53" w14:textId="1C04E14A" w:rsidR="00110F59" w:rsidRPr="002D2005" w:rsidRDefault="006D4A0B" w:rsidP="00455832">
      <w:pPr>
        <w:ind w:right="-2"/>
        <w:rPr>
          <w:rFonts w:ascii="Gill Sans MT" w:hAnsi="Gill Sans MT"/>
          <w:sz w:val="24"/>
          <w:szCs w:val="24"/>
        </w:rPr>
      </w:pPr>
      <w:r>
        <w:rPr>
          <w:rFonts w:ascii="Gill Sans MT" w:hAnsi="Gill Sans MT"/>
          <w:sz w:val="24"/>
          <w:szCs w:val="24"/>
        </w:rPr>
        <w:t>Les défanages précoces devraient permettre de démarrer les arrachages relativement tôt. L</w:t>
      </w:r>
      <w:r w:rsidR="00110F59" w:rsidRPr="002D2005">
        <w:rPr>
          <w:rFonts w:ascii="Gill Sans MT" w:hAnsi="Gill Sans MT"/>
          <w:sz w:val="24"/>
          <w:szCs w:val="24"/>
        </w:rPr>
        <w:t xml:space="preserve">es pluies </w:t>
      </w:r>
      <w:r>
        <w:rPr>
          <w:rFonts w:ascii="Gill Sans MT" w:hAnsi="Gill Sans MT"/>
          <w:sz w:val="24"/>
          <w:szCs w:val="24"/>
        </w:rPr>
        <w:t xml:space="preserve">conséquentes de ces derniers jours (de 25 à 70 mm sur la Wallonie) </w:t>
      </w:r>
      <w:r w:rsidR="00110F59" w:rsidRPr="002D2005">
        <w:rPr>
          <w:rFonts w:ascii="Gill Sans MT" w:hAnsi="Gill Sans MT"/>
          <w:sz w:val="24"/>
          <w:szCs w:val="24"/>
        </w:rPr>
        <w:t>ramènent des conditions de sol acceptables</w:t>
      </w:r>
      <w:r>
        <w:rPr>
          <w:rFonts w:ascii="Gill Sans MT" w:hAnsi="Gill Sans MT"/>
          <w:sz w:val="24"/>
          <w:szCs w:val="24"/>
        </w:rPr>
        <w:t xml:space="preserve"> </w:t>
      </w:r>
      <w:r w:rsidR="00110F59" w:rsidRPr="002D2005">
        <w:rPr>
          <w:rFonts w:ascii="Gill Sans MT" w:hAnsi="Gill Sans MT"/>
          <w:sz w:val="24"/>
          <w:szCs w:val="24"/>
        </w:rPr>
        <w:t>dans la plupart des sous-régions</w:t>
      </w:r>
      <w:r>
        <w:rPr>
          <w:rFonts w:ascii="Gill Sans MT" w:hAnsi="Gill Sans MT"/>
          <w:sz w:val="24"/>
          <w:szCs w:val="24"/>
        </w:rPr>
        <w:t xml:space="preserve">. Les rendements modérés devraient permettre de ne pas stocker trop haut. On veillera à ventiler dès la rentrée des premières bennes pour sécher sans refroidir. </w:t>
      </w:r>
    </w:p>
    <w:p w14:paraId="105F678F" w14:textId="63A97E04" w:rsidR="00BB3681" w:rsidRDefault="007A0B52" w:rsidP="000C6EFD">
      <w:pPr>
        <w:ind w:right="-2"/>
        <w:jc w:val="left"/>
        <w:rPr>
          <w:rFonts w:ascii="Gill Sans MT" w:hAnsi="Gill Sans MT"/>
          <w:sz w:val="24"/>
          <w:szCs w:val="24"/>
        </w:rPr>
      </w:pPr>
      <w:r>
        <w:rPr>
          <w:rFonts w:ascii="Gill Sans MT" w:hAnsi="Gill Sans MT"/>
          <w:sz w:val="24"/>
          <w:szCs w:val="24"/>
        </w:rPr>
        <w:t>Ceci clôture le suivi de Fontane cette année. Un prochain message communiquera les résultats des prélèvements effectués après défanage en Bintje, Challenger et Innovator et synthétisera</w:t>
      </w:r>
      <w:r w:rsidR="006D4A0B">
        <w:rPr>
          <w:rFonts w:ascii="Gill Sans MT" w:hAnsi="Gill Sans MT"/>
          <w:sz w:val="24"/>
          <w:szCs w:val="24"/>
        </w:rPr>
        <w:t xml:space="preserve"> l’ensemble des prélèvements pour une première estimation de la production belge de pomme de terre en 2025.</w:t>
      </w:r>
    </w:p>
    <w:p w14:paraId="139214F0" w14:textId="77777777" w:rsidR="00F84BFD" w:rsidRDefault="00F84BFD" w:rsidP="000C6EFD">
      <w:pPr>
        <w:ind w:right="-2"/>
        <w:jc w:val="left"/>
        <w:rPr>
          <w:rFonts w:ascii="Gill Sans MT" w:hAnsi="Gill Sans MT"/>
          <w:sz w:val="24"/>
          <w:szCs w:val="24"/>
        </w:rPr>
      </w:pPr>
    </w:p>
    <w:p w14:paraId="59EFC5A0" w14:textId="1B599582" w:rsidR="00F84BFD" w:rsidRDefault="00F84BFD" w:rsidP="000C6EFD">
      <w:pPr>
        <w:ind w:right="-2"/>
        <w:jc w:val="left"/>
        <w:rPr>
          <w:rFonts w:ascii="Gill Sans MT" w:hAnsi="Gill Sans MT"/>
          <w:sz w:val="24"/>
          <w:szCs w:val="24"/>
        </w:rPr>
      </w:pPr>
      <w:r>
        <w:rPr>
          <w:rFonts w:ascii="Gill Sans MT" w:hAnsi="Gill Sans MT"/>
          <w:sz w:val="24"/>
          <w:szCs w:val="24"/>
        </w:rPr>
        <w:t>Bonne récolte !</w:t>
      </w:r>
    </w:p>
    <w:p w14:paraId="5B862AF5" w14:textId="77777777" w:rsidR="00B13E24" w:rsidRDefault="00B13E24" w:rsidP="000C6EFD">
      <w:pPr>
        <w:ind w:right="-2"/>
        <w:jc w:val="left"/>
        <w:rPr>
          <w:rFonts w:ascii="Gill Sans MT" w:hAnsi="Gill Sans MT"/>
          <w:sz w:val="24"/>
          <w:szCs w:val="24"/>
        </w:rPr>
      </w:pPr>
    </w:p>
    <w:p w14:paraId="55E3F8DA" w14:textId="77777777" w:rsidR="006D4A0B" w:rsidRDefault="006D4A0B" w:rsidP="000C6EFD">
      <w:pPr>
        <w:ind w:right="-2"/>
        <w:jc w:val="left"/>
        <w:rPr>
          <w:rFonts w:ascii="Gill Sans MT" w:hAnsi="Gill Sans MT"/>
          <w:sz w:val="24"/>
          <w:szCs w:val="24"/>
        </w:rPr>
      </w:pPr>
    </w:p>
    <w:p w14:paraId="18EFC2BC" w14:textId="21F4D1F7" w:rsidR="00B13E24" w:rsidRPr="00BB3681" w:rsidRDefault="00B13E24" w:rsidP="00B13E24">
      <w:pPr>
        <w:ind w:right="-2"/>
        <w:jc w:val="right"/>
        <w:rPr>
          <w:rFonts w:ascii="Gill Sans MT" w:hAnsi="Gill Sans MT"/>
          <w:sz w:val="24"/>
          <w:szCs w:val="24"/>
        </w:rPr>
      </w:pPr>
      <w:r>
        <w:rPr>
          <w:rFonts w:ascii="Gill Sans MT" w:hAnsi="Gill Sans MT"/>
          <w:sz w:val="24"/>
          <w:szCs w:val="24"/>
        </w:rPr>
        <w:t>L’équipe Fiwap.</w:t>
      </w:r>
    </w:p>
    <w:p w14:paraId="19C5BE88" w14:textId="097E3CCC" w:rsidR="00970679" w:rsidRDefault="00970679" w:rsidP="00E0047A">
      <w:pPr>
        <w:rPr>
          <w:lang w:val="fr-FR"/>
        </w:rPr>
      </w:pPr>
    </w:p>
    <w:p w14:paraId="2052A588" w14:textId="77777777" w:rsidR="00BB3681" w:rsidRDefault="00BB3681" w:rsidP="00E0047A">
      <w:pPr>
        <w:rPr>
          <w:lang w:val="fr-FR"/>
        </w:rPr>
      </w:pPr>
    </w:p>
    <w:sectPr w:rsidR="00BB3681" w:rsidSect="00FE50F4">
      <w:headerReference w:type="even" r:id="rId12"/>
      <w:headerReference w:type="default" r:id="rId13"/>
      <w:type w:val="continuous"/>
      <w:pgSz w:w="11906" w:h="16838" w:code="9"/>
      <w:pgMar w:top="851" w:right="851" w:bottom="851" w:left="851"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80D0C" w14:textId="77777777" w:rsidR="001238C7" w:rsidRDefault="001238C7">
      <w:r>
        <w:separator/>
      </w:r>
    </w:p>
  </w:endnote>
  <w:endnote w:type="continuationSeparator" w:id="0">
    <w:p w14:paraId="6AB2A75A" w14:textId="77777777" w:rsidR="001238C7" w:rsidRDefault="00123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02FC1" w14:textId="77777777" w:rsidR="001238C7" w:rsidRDefault="001238C7">
      <w:r>
        <w:separator/>
      </w:r>
    </w:p>
  </w:footnote>
  <w:footnote w:type="continuationSeparator" w:id="0">
    <w:p w14:paraId="4A190D1F" w14:textId="77777777" w:rsidR="001238C7" w:rsidRDefault="001238C7">
      <w:r>
        <w:continuationSeparator/>
      </w:r>
    </w:p>
  </w:footnote>
  <w:footnote w:id="1">
    <w:p w14:paraId="03FF93B7" w14:textId="3659F551" w:rsidR="00A40AA4" w:rsidRPr="00A40AA4" w:rsidRDefault="00A40AA4" w:rsidP="00A40AA4">
      <w:pPr>
        <w:pStyle w:val="Notedebasdepage"/>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Développement et de la Vulgarisation</w:t>
      </w:r>
    </w:p>
  </w:footnote>
  <w:footnote w:id="2">
    <w:p w14:paraId="509F7001" w14:textId="77777777" w:rsidR="009601EE" w:rsidRPr="00592F12" w:rsidRDefault="009601EE" w:rsidP="009601EE">
      <w:pPr>
        <w:pStyle w:val="Notedebasdepage"/>
        <w:spacing w:after="0"/>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0F98C064" w14:textId="77777777" w:rsidR="009601EE" w:rsidRPr="00592F12" w:rsidRDefault="009601EE" w:rsidP="009601EE">
      <w:pPr>
        <w:pStyle w:val="Notedebasdepage"/>
        <w:spacing w:after="0"/>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721970A0" w14:textId="77777777" w:rsidR="009601EE" w:rsidRDefault="009601EE" w:rsidP="009601EE">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Inagro=</w:t>
      </w:r>
      <w:r w:rsidRPr="00592F12">
        <w:rPr>
          <w:sz w:val="18"/>
          <w:szCs w:val="18"/>
          <w:lang w:val="nl-NL"/>
        </w:rPr>
        <w:t>Onderzoek en advies in land-</w:t>
      </w:r>
      <w:r>
        <w:rPr>
          <w:sz w:val="18"/>
          <w:szCs w:val="18"/>
          <w:lang w:val="nl-NL"/>
        </w:rPr>
        <w:t xml:space="preserve"> en tuinbouw</w:t>
      </w:r>
      <w:r w:rsidRPr="00592F12">
        <w:rPr>
          <w:sz w:val="18"/>
          <w:szCs w:val="18"/>
          <w:lang w:val="nl-NL"/>
        </w:rPr>
        <w:t>–</w:t>
      </w:r>
      <w:proofErr w:type="spellStart"/>
      <w:r w:rsidRPr="00592F12">
        <w:rPr>
          <w:sz w:val="18"/>
          <w:szCs w:val="18"/>
          <w:lang w:val="nl-NL"/>
        </w:rPr>
        <w:t>Beitem</w:t>
      </w:r>
      <w:proofErr w:type="spellEnd"/>
      <w:r w:rsidRPr="00592F12">
        <w:rPr>
          <w:sz w:val="18"/>
          <w:szCs w:val="18"/>
          <w:lang w:val="nl-NL"/>
        </w:rPr>
        <w:t>.</w:t>
      </w:r>
    </w:p>
  </w:footnote>
  <w:footnote w:id="5">
    <w:p w14:paraId="5502A216" w14:textId="77777777" w:rsidR="009601EE" w:rsidRPr="009161AB" w:rsidRDefault="009601EE" w:rsidP="009601EE">
      <w:pPr>
        <w:pStyle w:val="Notedebasdepage"/>
        <w:spacing w:after="0"/>
        <w:rPr>
          <w:lang w:val="nl-NL"/>
        </w:rPr>
      </w:pPr>
      <w:r>
        <w:rPr>
          <w:rStyle w:val="Appelnotedebasdep"/>
        </w:rPr>
        <w:footnoteRef/>
      </w:r>
      <w:r w:rsidRPr="00D9479C">
        <w:rPr>
          <w:lang w:val="nl-BE"/>
        </w:rPr>
        <w:t xml:space="preserve"> </w:t>
      </w:r>
      <w:r>
        <w:rPr>
          <w:sz w:val="18"/>
          <w:szCs w:val="18"/>
          <w:lang w:val="nl-NL"/>
        </w:rPr>
        <w:t xml:space="preserve">Viaverda </w:t>
      </w:r>
      <w:r w:rsidRPr="00592F12">
        <w:rPr>
          <w:sz w:val="18"/>
          <w:szCs w:val="18"/>
          <w:lang w:val="nl-NL"/>
        </w:rPr>
        <w:t>=</w:t>
      </w:r>
      <w:r>
        <w:rPr>
          <w:sz w:val="18"/>
          <w:szCs w:val="18"/>
          <w:lang w:val="nl-NL"/>
        </w:rPr>
        <w:t xml:space="preserve"> ex-PCA - </w:t>
      </w:r>
      <w:r w:rsidRPr="00592F12">
        <w:rPr>
          <w:sz w:val="18"/>
          <w:szCs w:val="18"/>
          <w:lang w:val="nl-NL"/>
        </w:rPr>
        <w:t>Interprovinciaal Proe</w:t>
      </w:r>
      <w:r>
        <w:rPr>
          <w:sz w:val="18"/>
          <w:szCs w:val="18"/>
          <w:lang w:val="nl-NL"/>
        </w:rPr>
        <w:t xml:space="preserve">fcentrum voor de Aardappelteelt – </w:t>
      </w:r>
      <w:r w:rsidRPr="00592F12">
        <w:rPr>
          <w:sz w:val="18"/>
          <w:szCs w:val="18"/>
          <w:lang w:val="nl-NL"/>
        </w:rPr>
        <w:t>Kruishoutem</w:t>
      </w:r>
      <w:r>
        <w:rPr>
          <w:sz w:val="18"/>
          <w:szCs w:val="18"/>
          <w:lang w:val="nl-NL"/>
        </w:rPr>
        <w:t>.</w:t>
      </w:r>
    </w:p>
  </w:footnote>
  <w:footnote w:id="6">
    <w:p w14:paraId="6110F87D" w14:textId="77777777" w:rsidR="009601EE" w:rsidRDefault="009601EE" w:rsidP="009601EE">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Bodekundige dienst - Heverlee</w:t>
      </w:r>
    </w:p>
  </w:footnote>
  <w:footnote w:id="7">
    <w:p w14:paraId="6319ACB9" w14:textId="77777777" w:rsidR="009601EE" w:rsidRDefault="009601EE" w:rsidP="009601EE">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Administratie Land- en Tuinbouw – Brussel.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EDCA"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3</w:t>
    </w:r>
    <w:r>
      <w:rPr>
        <w:rStyle w:val="Numrodepage"/>
      </w:rPr>
      <w:fldChar w:fldCharType="end"/>
    </w:r>
  </w:p>
  <w:p w14:paraId="4847572B" w14:textId="77777777" w:rsidR="00E80AEE" w:rsidRDefault="00E80AEE">
    <w:pPr>
      <w:pStyle w:val="En-tte"/>
      <w:ind w:right="360"/>
    </w:pPr>
  </w:p>
  <w:p w14:paraId="73E7DEF7" w14:textId="77777777"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62pt;height:252.7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6EB317F"/>
    <w:multiLevelType w:val="hybridMultilevel"/>
    <w:tmpl w:val="8B247A56"/>
    <w:lvl w:ilvl="0" w:tplc="BC6C1D9E">
      <w:start w:val="1"/>
      <w:numFmt w:val="bullet"/>
      <w:lvlText w:val="-"/>
      <w:lvlJc w:val="left"/>
      <w:pPr>
        <w:ind w:left="720" w:hanging="360"/>
      </w:pPr>
      <w:rPr>
        <w:rFonts w:ascii="Gill Sans MT" w:eastAsiaTheme="minorEastAsia" w:hAnsi="Gill Sans M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0C31AF"/>
    <w:multiLevelType w:val="hybridMultilevel"/>
    <w:tmpl w:val="24E4BDF4"/>
    <w:lvl w:ilvl="0" w:tplc="9F4239E2">
      <w:start w:val="420"/>
      <w:numFmt w:val="bullet"/>
      <w:lvlText w:val=""/>
      <w:lvlJc w:val="left"/>
      <w:pPr>
        <w:ind w:left="720" w:hanging="360"/>
      </w:pPr>
      <w:rPr>
        <w:rFonts w:ascii="Wingdings" w:eastAsiaTheme="minorEastAsia"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9"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2"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3"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6"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663895497">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007757846">
    <w:abstractNumId w:val="38"/>
  </w:num>
  <w:num w:numId="3" w16cid:durableId="333193853">
    <w:abstractNumId w:val="3"/>
  </w:num>
  <w:num w:numId="4" w16cid:durableId="1076249944">
    <w:abstractNumId w:val="18"/>
  </w:num>
  <w:num w:numId="5" w16cid:durableId="2059435114">
    <w:abstractNumId w:val="15"/>
  </w:num>
  <w:num w:numId="6" w16cid:durableId="1566644091">
    <w:abstractNumId w:val="22"/>
  </w:num>
  <w:num w:numId="7" w16cid:durableId="2024092811">
    <w:abstractNumId w:val="24"/>
  </w:num>
  <w:num w:numId="8" w16cid:durableId="487937122">
    <w:abstractNumId w:val="7"/>
  </w:num>
  <w:num w:numId="9" w16cid:durableId="81148572">
    <w:abstractNumId w:val="27"/>
  </w:num>
  <w:num w:numId="10" w16cid:durableId="1043484383">
    <w:abstractNumId w:val="39"/>
  </w:num>
  <w:num w:numId="11" w16cid:durableId="1195383818">
    <w:abstractNumId w:val="41"/>
  </w:num>
  <w:num w:numId="12" w16cid:durableId="532427057">
    <w:abstractNumId w:val="20"/>
  </w:num>
  <w:num w:numId="13" w16cid:durableId="537207430">
    <w:abstractNumId w:val="42"/>
  </w:num>
  <w:num w:numId="14" w16cid:durableId="846405261">
    <w:abstractNumId w:val="11"/>
  </w:num>
  <w:num w:numId="15" w16cid:durableId="1321496117">
    <w:abstractNumId w:val="26"/>
  </w:num>
  <w:num w:numId="16" w16cid:durableId="1291134768">
    <w:abstractNumId w:val="9"/>
  </w:num>
  <w:num w:numId="17" w16cid:durableId="102724524">
    <w:abstractNumId w:val="19"/>
  </w:num>
  <w:num w:numId="18" w16cid:durableId="779301746">
    <w:abstractNumId w:val="35"/>
  </w:num>
  <w:num w:numId="19" w16cid:durableId="529343519">
    <w:abstractNumId w:val="2"/>
  </w:num>
  <w:num w:numId="20" w16cid:durableId="2116443010">
    <w:abstractNumId w:val="28"/>
  </w:num>
  <w:num w:numId="21" w16cid:durableId="1860468060">
    <w:abstractNumId w:val="12"/>
  </w:num>
  <w:num w:numId="22" w16cid:durableId="501894682">
    <w:abstractNumId w:val="37"/>
  </w:num>
  <w:num w:numId="23" w16cid:durableId="813791343">
    <w:abstractNumId w:val="23"/>
  </w:num>
  <w:num w:numId="24" w16cid:durableId="562646206">
    <w:abstractNumId w:val="8"/>
  </w:num>
  <w:num w:numId="25" w16cid:durableId="215700785">
    <w:abstractNumId w:val="30"/>
  </w:num>
  <w:num w:numId="26" w16cid:durableId="1779637671">
    <w:abstractNumId w:val="33"/>
  </w:num>
  <w:num w:numId="27" w16cid:durableId="188370938">
    <w:abstractNumId w:val="16"/>
  </w:num>
  <w:num w:numId="28" w16cid:durableId="32455356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790155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1180758">
    <w:abstractNumId w:val="34"/>
  </w:num>
  <w:num w:numId="31" w16cid:durableId="395981395">
    <w:abstractNumId w:val="1"/>
  </w:num>
  <w:num w:numId="32" w16cid:durableId="1842425853">
    <w:abstractNumId w:val="6"/>
  </w:num>
  <w:num w:numId="33" w16cid:durableId="1064837522">
    <w:abstractNumId w:val="40"/>
  </w:num>
  <w:num w:numId="34" w16cid:durableId="1232883775">
    <w:abstractNumId w:val="25"/>
  </w:num>
  <w:num w:numId="35" w16cid:durableId="532302091">
    <w:abstractNumId w:val="13"/>
  </w:num>
  <w:num w:numId="36" w16cid:durableId="1063675431">
    <w:abstractNumId w:val="36"/>
  </w:num>
  <w:num w:numId="37" w16cid:durableId="1561406697">
    <w:abstractNumId w:val="10"/>
  </w:num>
  <w:num w:numId="38" w16cid:durableId="251596035">
    <w:abstractNumId w:val="32"/>
  </w:num>
  <w:num w:numId="39" w16cid:durableId="141969879">
    <w:abstractNumId w:val="21"/>
  </w:num>
  <w:num w:numId="40" w16cid:durableId="691883408">
    <w:abstractNumId w:val="17"/>
  </w:num>
  <w:num w:numId="41" w16cid:durableId="184274243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0E3E"/>
    <w:rsid w:val="000010D5"/>
    <w:rsid w:val="000016D3"/>
    <w:rsid w:val="00001FED"/>
    <w:rsid w:val="000027E3"/>
    <w:rsid w:val="000035AA"/>
    <w:rsid w:val="0000369B"/>
    <w:rsid w:val="00003758"/>
    <w:rsid w:val="000041A3"/>
    <w:rsid w:val="000043B2"/>
    <w:rsid w:val="00005370"/>
    <w:rsid w:val="00005AC6"/>
    <w:rsid w:val="00005DCE"/>
    <w:rsid w:val="0000691E"/>
    <w:rsid w:val="00006A6A"/>
    <w:rsid w:val="00006C7E"/>
    <w:rsid w:val="00010CFC"/>
    <w:rsid w:val="00011871"/>
    <w:rsid w:val="00011A6A"/>
    <w:rsid w:val="00011DA6"/>
    <w:rsid w:val="000120F6"/>
    <w:rsid w:val="00012942"/>
    <w:rsid w:val="00012C06"/>
    <w:rsid w:val="00013516"/>
    <w:rsid w:val="000142A5"/>
    <w:rsid w:val="0001548A"/>
    <w:rsid w:val="00015CA1"/>
    <w:rsid w:val="00015F16"/>
    <w:rsid w:val="00017689"/>
    <w:rsid w:val="000204DC"/>
    <w:rsid w:val="00020511"/>
    <w:rsid w:val="0002152B"/>
    <w:rsid w:val="000215B4"/>
    <w:rsid w:val="00021914"/>
    <w:rsid w:val="00021A50"/>
    <w:rsid w:val="0002234B"/>
    <w:rsid w:val="00023361"/>
    <w:rsid w:val="000238A1"/>
    <w:rsid w:val="00023B93"/>
    <w:rsid w:val="00023FA3"/>
    <w:rsid w:val="00025A47"/>
    <w:rsid w:val="0002652A"/>
    <w:rsid w:val="00026E3F"/>
    <w:rsid w:val="0002763F"/>
    <w:rsid w:val="00027B24"/>
    <w:rsid w:val="00030ED2"/>
    <w:rsid w:val="00031FFC"/>
    <w:rsid w:val="000321BF"/>
    <w:rsid w:val="00032240"/>
    <w:rsid w:val="00033610"/>
    <w:rsid w:val="0003454F"/>
    <w:rsid w:val="000348D5"/>
    <w:rsid w:val="00034ED2"/>
    <w:rsid w:val="00034FAA"/>
    <w:rsid w:val="0003537A"/>
    <w:rsid w:val="000354A9"/>
    <w:rsid w:val="00035520"/>
    <w:rsid w:val="000373B1"/>
    <w:rsid w:val="00037A28"/>
    <w:rsid w:val="00037A98"/>
    <w:rsid w:val="00037AD7"/>
    <w:rsid w:val="000402E4"/>
    <w:rsid w:val="00040A17"/>
    <w:rsid w:val="00040C78"/>
    <w:rsid w:val="0004115A"/>
    <w:rsid w:val="00041458"/>
    <w:rsid w:val="00041853"/>
    <w:rsid w:val="00042453"/>
    <w:rsid w:val="00042902"/>
    <w:rsid w:val="00042D7F"/>
    <w:rsid w:val="00042FDD"/>
    <w:rsid w:val="0004350B"/>
    <w:rsid w:val="00043971"/>
    <w:rsid w:val="0004414A"/>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78D"/>
    <w:rsid w:val="00056E5A"/>
    <w:rsid w:val="000575C9"/>
    <w:rsid w:val="000607BB"/>
    <w:rsid w:val="00060CA8"/>
    <w:rsid w:val="00061E70"/>
    <w:rsid w:val="00062287"/>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64B"/>
    <w:rsid w:val="00073FB1"/>
    <w:rsid w:val="00074056"/>
    <w:rsid w:val="000746F4"/>
    <w:rsid w:val="000752B6"/>
    <w:rsid w:val="0007568B"/>
    <w:rsid w:val="00075892"/>
    <w:rsid w:val="00076216"/>
    <w:rsid w:val="00077F08"/>
    <w:rsid w:val="000805D5"/>
    <w:rsid w:val="00080E3A"/>
    <w:rsid w:val="00081A87"/>
    <w:rsid w:val="00081B44"/>
    <w:rsid w:val="00081E5C"/>
    <w:rsid w:val="00082156"/>
    <w:rsid w:val="00082416"/>
    <w:rsid w:val="0008359A"/>
    <w:rsid w:val="00083A7D"/>
    <w:rsid w:val="00083C6B"/>
    <w:rsid w:val="0008438E"/>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2B1"/>
    <w:rsid w:val="00094443"/>
    <w:rsid w:val="00094B27"/>
    <w:rsid w:val="00095634"/>
    <w:rsid w:val="00095C8C"/>
    <w:rsid w:val="00095D5A"/>
    <w:rsid w:val="000961FE"/>
    <w:rsid w:val="000961FF"/>
    <w:rsid w:val="000968A6"/>
    <w:rsid w:val="00096F79"/>
    <w:rsid w:val="000971F6"/>
    <w:rsid w:val="000972AA"/>
    <w:rsid w:val="00097B44"/>
    <w:rsid w:val="000A061B"/>
    <w:rsid w:val="000A1EC0"/>
    <w:rsid w:val="000A2BFC"/>
    <w:rsid w:val="000A30F7"/>
    <w:rsid w:val="000A3E30"/>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54F4"/>
    <w:rsid w:val="000B587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41B6"/>
    <w:rsid w:val="000C6B8F"/>
    <w:rsid w:val="000C6EFD"/>
    <w:rsid w:val="000C71BF"/>
    <w:rsid w:val="000C7593"/>
    <w:rsid w:val="000D12E0"/>
    <w:rsid w:val="000D19F9"/>
    <w:rsid w:val="000D1FC6"/>
    <w:rsid w:val="000D20FE"/>
    <w:rsid w:val="000D246C"/>
    <w:rsid w:val="000D2B16"/>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374"/>
    <w:rsid w:val="000F05F5"/>
    <w:rsid w:val="000F0EF3"/>
    <w:rsid w:val="000F2869"/>
    <w:rsid w:val="000F3387"/>
    <w:rsid w:val="000F40C6"/>
    <w:rsid w:val="000F41AA"/>
    <w:rsid w:val="000F41CF"/>
    <w:rsid w:val="000F64FB"/>
    <w:rsid w:val="000F78F3"/>
    <w:rsid w:val="000F7D40"/>
    <w:rsid w:val="00101972"/>
    <w:rsid w:val="00101DFF"/>
    <w:rsid w:val="00102A65"/>
    <w:rsid w:val="00102D6F"/>
    <w:rsid w:val="00103396"/>
    <w:rsid w:val="00105387"/>
    <w:rsid w:val="0010549B"/>
    <w:rsid w:val="00105CD8"/>
    <w:rsid w:val="00106026"/>
    <w:rsid w:val="0010623C"/>
    <w:rsid w:val="00106525"/>
    <w:rsid w:val="001070BB"/>
    <w:rsid w:val="00107588"/>
    <w:rsid w:val="001076DC"/>
    <w:rsid w:val="001077AC"/>
    <w:rsid w:val="00107A75"/>
    <w:rsid w:val="00107F9A"/>
    <w:rsid w:val="00110D19"/>
    <w:rsid w:val="00110F59"/>
    <w:rsid w:val="00111CF5"/>
    <w:rsid w:val="00111ED0"/>
    <w:rsid w:val="00114732"/>
    <w:rsid w:val="00115316"/>
    <w:rsid w:val="00115351"/>
    <w:rsid w:val="00116639"/>
    <w:rsid w:val="001168D3"/>
    <w:rsid w:val="001171A1"/>
    <w:rsid w:val="00117ABC"/>
    <w:rsid w:val="00120481"/>
    <w:rsid w:val="00122123"/>
    <w:rsid w:val="001238C7"/>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448"/>
    <w:rsid w:val="0013257C"/>
    <w:rsid w:val="00132E24"/>
    <w:rsid w:val="00132EAC"/>
    <w:rsid w:val="00133AB4"/>
    <w:rsid w:val="0013431A"/>
    <w:rsid w:val="001345D0"/>
    <w:rsid w:val="0013569A"/>
    <w:rsid w:val="00136FE6"/>
    <w:rsid w:val="001373DE"/>
    <w:rsid w:val="001376CE"/>
    <w:rsid w:val="0014078B"/>
    <w:rsid w:val="00140EB2"/>
    <w:rsid w:val="00141C44"/>
    <w:rsid w:val="001429A1"/>
    <w:rsid w:val="00144C56"/>
    <w:rsid w:val="001454BB"/>
    <w:rsid w:val="00145B6C"/>
    <w:rsid w:val="001463DE"/>
    <w:rsid w:val="00146551"/>
    <w:rsid w:val="00147AA1"/>
    <w:rsid w:val="00150297"/>
    <w:rsid w:val="00150781"/>
    <w:rsid w:val="001512E0"/>
    <w:rsid w:val="00151DC5"/>
    <w:rsid w:val="0015221B"/>
    <w:rsid w:val="00153098"/>
    <w:rsid w:val="001531C5"/>
    <w:rsid w:val="00153F77"/>
    <w:rsid w:val="00154B87"/>
    <w:rsid w:val="00154E28"/>
    <w:rsid w:val="00155098"/>
    <w:rsid w:val="001559BA"/>
    <w:rsid w:val="001569A5"/>
    <w:rsid w:val="00157405"/>
    <w:rsid w:val="00157F86"/>
    <w:rsid w:val="00160091"/>
    <w:rsid w:val="00160B23"/>
    <w:rsid w:val="00160EB3"/>
    <w:rsid w:val="00160F2D"/>
    <w:rsid w:val="00161238"/>
    <w:rsid w:val="0016158C"/>
    <w:rsid w:val="0016378A"/>
    <w:rsid w:val="00163872"/>
    <w:rsid w:val="0016421E"/>
    <w:rsid w:val="00164325"/>
    <w:rsid w:val="00164C94"/>
    <w:rsid w:val="00164FA3"/>
    <w:rsid w:val="00165D1B"/>
    <w:rsid w:val="0016620A"/>
    <w:rsid w:val="00166964"/>
    <w:rsid w:val="001669D1"/>
    <w:rsid w:val="00167DCD"/>
    <w:rsid w:val="0017061A"/>
    <w:rsid w:val="0017061F"/>
    <w:rsid w:val="00170C7B"/>
    <w:rsid w:val="001710DE"/>
    <w:rsid w:val="00171270"/>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5AC"/>
    <w:rsid w:val="00182A37"/>
    <w:rsid w:val="00182AB1"/>
    <w:rsid w:val="00183274"/>
    <w:rsid w:val="00183643"/>
    <w:rsid w:val="00185494"/>
    <w:rsid w:val="00185822"/>
    <w:rsid w:val="00185CC3"/>
    <w:rsid w:val="00185FC4"/>
    <w:rsid w:val="00186940"/>
    <w:rsid w:val="00186A6E"/>
    <w:rsid w:val="001903C6"/>
    <w:rsid w:val="001905F1"/>
    <w:rsid w:val="00190F8D"/>
    <w:rsid w:val="00191180"/>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7E8"/>
    <w:rsid w:val="00196A2F"/>
    <w:rsid w:val="00196EAE"/>
    <w:rsid w:val="0019747A"/>
    <w:rsid w:val="00197941"/>
    <w:rsid w:val="00197E4E"/>
    <w:rsid w:val="001A081C"/>
    <w:rsid w:val="001A09E4"/>
    <w:rsid w:val="001A0D79"/>
    <w:rsid w:val="001A2883"/>
    <w:rsid w:val="001A319F"/>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80C"/>
    <w:rsid w:val="001B1E6B"/>
    <w:rsid w:val="001B2497"/>
    <w:rsid w:val="001B2943"/>
    <w:rsid w:val="001B2CD6"/>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6CC0"/>
    <w:rsid w:val="001C6CDF"/>
    <w:rsid w:val="001C79BB"/>
    <w:rsid w:val="001C7DAF"/>
    <w:rsid w:val="001D1478"/>
    <w:rsid w:val="001D1CC5"/>
    <w:rsid w:val="001D1EFC"/>
    <w:rsid w:val="001D2626"/>
    <w:rsid w:val="001D362C"/>
    <w:rsid w:val="001D3BC8"/>
    <w:rsid w:val="001D3DBA"/>
    <w:rsid w:val="001D476F"/>
    <w:rsid w:val="001D51D8"/>
    <w:rsid w:val="001D5B78"/>
    <w:rsid w:val="001D656D"/>
    <w:rsid w:val="001D6E30"/>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5D72"/>
    <w:rsid w:val="002061D0"/>
    <w:rsid w:val="00206261"/>
    <w:rsid w:val="00207011"/>
    <w:rsid w:val="00207590"/>
    <w:rsid w:val="0021046E"/>
    <w:rsid w:val="00211105"/>
    <w:rsid w:val="002111D6"/>
    <w:rsid w:val="0021155E"/>
    <w:rsid w:val="00211A64"/>
    <w:rsid w:val="002120BE"/>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5E40"/>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5063B"/>
    <w:rsid w:val="00251126"/>
    <w:rsid w:val="00252B08"/>
    <w:rsid w:val="00252D52"/>
    <w:rsid w:val="00253722"/>
    <w:rsid w:val="00254587"/>
    <w:rsid w:val="002545A2"/>
    <w:rsid w:val="0025488C"/>
    <w:rsid w:val="00254F19"/>
    <w:rsid w:val="00255AB9"/>
    <w:rsid w:val="00256B25"/>
    <w:rsid w:val="00256FEA"/>
    <w:rsid w:val="00260278"/>
    <w:rsid w:val="00260A61"/>
    <w:rsid w:val="00260D6F"/>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FE8"/>
    <w:rsid w:val="002719D4"/>
    <w:rsid w:val="00272959"/>
    <w:rsid w:val="0027311C"/>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3884"/>
    <w:rsid w:val="00283C29"/>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1E71"/>
    <w:rsid w:val="0029201A"/>
    <w:rsid w:val="00293511"/>
    <w:rsid w:val="0029364C"/>
    <w:rsid w:val="00294ABF"/>
    <w:rsid w:val="00294E56"/>
    <w:rsid w:val="002950D8"/>
    <w:rsid w:val="0029589A"/>
    <w:rsid w:val="00296D44"/>
    <w:rsid w:val="00296E13"/>
    <w:rsid w:val="002979E4"/>
    <w:rsid w:val="00297F49"/>
    <w:rsid w:val="002A11AF"/>
    <w:rsid w:val="002A1676"/>
    <w:rsid w:val="002A22AB"/>
    <w:rsid w:val="002A23CD"/>
    <w:rsid w:val="002A2669"/>
    <w:rsid w:val="002A2C6A"/>
    <w:rsid w:val="002A2E59"/>
    <w:rsid w:val="002A3462"/>
    <w:rsid w:val="002A3B5B"/>
    <w:rsid w:val="002A445E"/>
    <w:rsid w:val="002A483D"/>
    <w:rsid w:val="002A4D3E"/>
    <w:rsid w:val="002A522E"/>
    <w:rsid w:val="002A52DC"/>
    <w:rsid w:val="002A555C"/>
    <w:rsid w:val="002A5B70"/>
    <w:rsid w:val="002A60EA"/>
    <w:rsid w:val="002A6344"/>
    <w:rsid w:val="002A63A9"/>
    <w:rsid w:val="002A6733"/>
    <w:rsid w:val="002A6D0A"/>
    <w:rsid w:val="002A6EB9"/>
    <w:rsid w:val="002A721D"/>
    <w:rsid w:val="002B144D"/>
    <w:rsid w:val="002B182F"/>
    <w:rsid w:val="002B184B"/>
    <w:rsid w:val="002B1BDF"/>
    <w:rsid w:val="002B3B2B"/>
    <w:rsid w:val="002B4E85"/>
    <w:rsid w:val="002B5DF0"/>
    <w:rsid w:val="002B7370"/>
    <w:rsid w:val="002B797C"/>
    <w:rsid w:val="002C0318"/>
    <w:rsid w:val="002C0A2A"/>
    <w:rsid w:val="002C0A73"/>
    <w:rsid w:val="002C0CD2"/>
    <w:rsid w:val="002C0DB4"/>
    <w:rsid w:val="002C1117"/>
    <w:rsid w:val="002C20BD"/>
    <w:rsid w:val="002C248C"/>
    <w:rsid w:val="002C3184"/>
    <w:rsid w:val="002C357C"/>
    <w:rsid w:val="002C3C17"/>
    <w:rsid w:val="002C4041"/>
    <w:rsid w:val="002C4616"/>
    <w:rsid w:val="002C46EA"/>
    <w:rsid w:val="002C51EE"/>
    <w:rsid w:val="002C5605"/>
    <w:rsid w:val="002C581B"/>
    <w:rsid w:val="002C7519"/>
    <w:rsid w:val="002C7961"/>
    <w:rsid w:val="002C7D22"/>
    <w:rsid w:val="002D0E7E"/>
    <w:rsid w:val="002D0FAF"/>
    <w:rsid w:val="002D111E"/>
    <w:rsid w:val="002D1946"/>
    <w:rsid w:val="002D2005"/>
    <w:rsid w:val="002D2195"/>
    <w:rsid w:val="002D2559"/>
    <w:rsid w:val="002D27CB"/>
    <w:rsid w:val="002D2B63"/>
    <w:rsid w:val="002D2BE8"/>
    <w:rsid w:val="002D38B5"/>
    <w:rsid w:val="002D3E02"/>
    <w:rsid w:val="002D4F46"/>
    <w:rsid w:val="002D5428"/>
    <w:rsid w:val="002D5A44"/>
    <w:rsid w:val="002D5D65"/>
    <w:rsid w:val="002D5F3D"/>
    <w:rsid w:val="002D6AC4"/>
    <w:rsid w:val="002D6BF9"/>
    <w:rsid w:val="002D72F0"/>
    <w:rsid w:val="002D76D6"/>
    <w:rsid w:val="002D7A1F"/>
    <w:rsid w:val="002D7AD3"/>
    <w:rsid w:val="002E0053"/>
    <w:rsid w:val="002E02DA"/>
    <w:rsid w:val="002E1D2E"/>
    <w:rsid w:val="002E1DB9"/>
    <w:rsid w:val="002E244D"/>
    <w:rsid w:val="002E2458"/>
    <w:rsid w:val="002E41F7"/>
    <w:rsid w:val="002E483C"/>
    <w:rsid w:val="002E56A3"/>
    <w:rsid w:val="002E5A6F"/>
    <w:rsid w:val="002E5E65"/>
    <w:rsid w:val="002E605C"/>
    <w:rsid w:val="002E6B68"/>
    <w:rsid w:val="002E79E8"/>
    <w:rsid w:val="002E7B2D"/>
    <w:rsid w:val="002E7C53"/>
    <w:rsid w:val="002F000F"/>
    <w:rsid w:val="002F09BD"/>
    <w:rsid w:val="002F21AB"/>
    <w:rsid w:val="002F224E"/>
    <w:rsid w:val="002F22FA"/>
    <w:rsid w:val="002F5029"/>
    <w:rsid w:val="002F5066"/>
    <w:rsid w:val="002F57A2"/>
    <w:rsid w:val="002F632E"/>
    <w:rsid w:val="002F640A"/>
    <w:rsid w:val="002F67BE"/>
    <w:rsid w:val="003009ED"/>
    <w:rsid w:val="003013F6"/>
    <w:rsid w:val="0030175E"/>
    <w:rsid w:val="00301790"/>
    <w:rsid w:val="00301A0C"/>
    <w:rsid w:val="00301A30"/>
    <w:rsid w:val="0030214F"/>
    <w:rsid w:val="00302750"/>
    <w:rsid w:val="00304F0C"/>
    <w:rsid w:val="0030516D"/>
    <w:rsid w:val="0030550B"/>
    <w:rsid w:val="003060DB"/>
    <w:rsid w:val="0030641E"/>
    <w:rsid w:val="00306BF3"/>
    <w:rsid w:val="00307B60"/>
    <w:rsid w:val="0031005D"/>
    <w:rsid w:val="003103BA"/>
    <w:rsid w:val="00310C64"/>
    <w:rsid w:val="00310FBE"/>
    <w:rsid w:val="00311029"/>
    <w:rsid w:val="00312346"/>
    <w:rsid w:val="00312D21"/>
    <w:rsid w:val="00314A54"/>
    <w:rsid w:val="00315E77"/>
    <w:rsid w:val="00316910"/>
    <w:rsid w:val="0031696D"/>
    <w:rsid w:val="00316DCE"/>
    <w:rsid w:val="00316F44"/>
    <w:rsid w:val="00317EBF"/>
    <w:rsid w:val="003201AA"/>
    <w:rsid w:val="00320918"/>
    <w:rsid w:val="00321A90"/>
    <w:rsid w:val="00322295"/>
    <w:rsid w:val="00322659"/>
    <w:rsid w:val="003237DF"/>
    <w:rsid w:val="003244F9"/>
    <w:rsid w:val="0032492B"/>
    <w:rsid w:val="00325AA2"/>
    <w:rsid w:val="003268B7"/>
    <w:rsid w:val="003276A6"/>
    <w:rsid w:val="00327EE3"/>
    <w:rsid w:val="0033012C"/>
    <w:rsid w:val="0033022E"/>
    <w:rsid w:val="00330AA5"/>
    <w:rsid w:val="0033160E"/>
    <w:rsid w:val="00331DF8"/>
    <w:rsid w:val="00331E1C"/>
    <w:rsid w:val="00332217"/>
    <w:rsid w:val="00332A75"/>
    <w:rsid w:val="00333662"/>
    <w:rsid w:val="003338E6"/>
    <w:rsid w:val="0033419C"/>
    <w:rsid w:val="0033586A"/>
    <w:rsid w:val="003377EE"/>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0A7"/>
    <w:rsid w:val="00371C5A"/>
    <w:rsid w:val="00372773"/>
    <w:rsid w:val="003729BB"/>
    <w:rsid w:val="00372A64"/>
    <w:rsid w:val="00372BFA"/>
    <w:rsid w:val="00373692"/>
    <w:rsid w:val="003738A3"/>
    <w:rsid w:val="00373BE7"/>
    <w:rsid w:val="00373DD6"/>
    <w:rsid w:val="00374B39"/>
    <w:rsid w:val="003752FC"/>
    <w:rsid w:val="003772B9"/>
    <w:rsid w:val="003775E1"/>
    <w:rsid w:val="00377C97"/>
    <w:rsid w:val="0038021F"/>
    <w:rsid w:val="00380547"/>
    <w:rsid w:val="003811D8"/>
    <w:rsid w:val="003814CC"/>
    <w:rsid w:val="003827BF"/>
    <w:rsid w:val="00382BA7"/>
    <w:rsid w:val="00383F77"/>
    <w:rsid w:val="00384727"/>
    <w:rsid w:val="003862AE"/>
    <w:rsid w:val="00386B0A"/>
    <w:rsid w:val="00387050"/>
    <w:rsid w:val="003909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A74C0"/>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C1CC3"/>
    <w:rsid w:val="003C2A9D"/>
    <w:rsid w:val="003C3045"/>
    <w:rsid w:val="003C3B5B"/>
    <w:rsid w:val="003C3F77"/>
    <w:rsid w:val="003C4059"/>
    <w:rsid w:val="003C4AF2"/>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C45"/>
    <w:rsid w:val="003D4E22"/>
    <w:rsid w:val="003D7537"/>
    <w:rsid w:val="003D7573"/>
    <w:rsid w:val="003D791B"/>
    <w:rsid w:val="003D7C3A"/>
    <w:rsid w:val="003E05E0"/>
    <w:rsid w:val="003E0D0B"/>
    <w:rsid w:val="003E1352"/>
    <w:rsid w:val="003E174A"/>
    <w:rsid w:val="003E338E"/>
    <w:rsid w:val="003E3502"/>
    <w:rsid w:val="003E414A"/>
    <w:rsid w:val="003E4779"/>
    <w:rsid w:val="003E4CAD"/>
    <w:rsid w:val="003E4EC4"/>
    <w:rsid w:val="003E608A"/>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2026"/>
    <w:rsid w:val="00412340"/>
    <w:rsid w:val="00412429"/>
    <w:rsid w:val="0041252D"/>
    <w:rsid w:val="00412CCC"/>
    <w:rsid w:val="00413049"/>
    <w:rsid w:val="0041461E"/>
    <w:rsid w:val="004147CD"/>
    <w:rsid w:val="0041639F"/>
    <w:rsid w:val="00416CDD"/>
    <w:rsid w:val="00416E47"/>
    <w:rsid w:val="00416EA0"/>
    <w:rsid w:val="004170BD"/>
    <w:rsid w:val="00417132"/>
    <w:rsid w:val="00417208"/>
    <w:rsid w:val="004174EB"/>
    <w:rsid w:val="0041766B"/>
    <w:rsid w:val="00417C7C"/>
    <w:rsid w:val="00420046"/>
    <w:rsid w:val="004204E1"/>
    <w:rsid w:val="00421F17"/>
    <w:rsid w:val="0042269B"/>
    <w:rsid w:val="00423674"/>
    <w:rsid w:val="0042370F"/>
    <w:rsid w:val="004248FF"/>
    <w:rsid w:val="004249FE"/>
    <w:rsid w:val="00424F54"/>
    <w:rsid w:val="004254C7"/>
    <w:rsid w:val="00425795"/>
    <w:rsid w:val="00425ADA"/>
    <w:rsid w:val="00425DDC"/>
    <w:rsid w:val="00425E0C"/>
    <w:rsid w:val="004266DC"/>
    <w:rsid w:val="00426D07"/>
    <w:rsid w:val="004278C6"/>
    <w:rsid w:val="00427FEF"/>
    <w:rsid w:val="004308C9"/>
    <w:rsid w:val="0043177D"/>
    <w:rsid w:val="00432284"/>
    <w:rsid w:val="00432313"/>
    <w:rsid w:val="00432A94"/>
    <w:rsid w:val="00432BFB"/>
    <w:rsid w:val="004334C7"/>
    <w:rsid w:val="00433B59"/>
    <w:rsid w:val="004346E8"/>
    <w:rsid w:val="00434BED"/>
    <w:rsid w:val="004351A1"/>
    <w:rsid w:val="004372F1"/>
    <w:rsid w:val="004378F7"/>
    <w:rsid w:val="00437F06"/>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4F3F"/>
    <w:rsid w:val="00455832"/>
    <w:rsid w:val="00455C9B"/>
    <w:rsid w:val="0045627F"/>
    <w:rsid w:val="004568E7"/>
    <w:rsid w:val="004600A0"/>
    <w:rsid w:val="0046053B"/>
    <w:rsid w:val="004605BF"/>
    <w:rsid w:val="00461D74"/>
    <w:rsid w:val="0046257A"/>
    <w:rsid w:val="00462AD0"/>
    <w:rsid w:val="0046506C"/>
    <w:rsid w:val="00465318"/>
    <w:rsid w:val="0046597D"/>
    <w:rsid w:val="004663EB"/>
    <w:rsid w:val="00466BCB"/>
    <w:rsid w:val="00467A62"/>
    <w:rsid w:val="00467B07"/>
    <w:rsid w:val="0047152A"/>
    <w:rsid w:val="004726EC"/>
    <w:rsid w:val="00472789"/>
    <w:rsid w:val="00472D63"/>
    <w:rsid w:val="004738F5"/>
    <w:rsid w:val="00473B9C"/>
    <w:rsid w:val="00473C0D"/>
    <w:rsid w:val="004741D2"/>
    <w:rsid w:val="00474808"/>
    <w:rsid w:val="00475061"/>
    <w:rsid w:val="00475C42"/>
    <w:rsid w:val="0047675E"/>
    <w:rsid w:val="0047720F"/>
    <w:rsid w:val="00480693"/>
    <w:rsid w:val="00480D58"/>
    <w:rsid w:val="00481539"/>
    <w:rsid w:val="0048157F"/>
    <w:rsid w:val="00481C76"/>
    <w:rsid w:val="004821A8"/>
    <w:rsid w:val="00482766"/>
    <w:rsid w:val="00484936"/>
    <w:rsid w:val="0048603F"/>
    <w:rsid w:val="00486334"/>
    <w:rsid w:val="0048641F"/>
    <w:rsid w:val="004870E2"/>
    <w:rsid w:val="0048716D"/>
    <w:rsid w:val="00487BD4"/>
    <w:rsid w:val="00487FE0"/>
    <w:rsid w:val="0049027C"/>
    <w:rsid w:val="00490896"/>
    <w:rsid w:val="00490926"/>
    <w:rsid w:val="004915CE"/>
    <w:rsid w:val="00492BDE"/>
    <w:rsid w:val="0049355D"/>
    <w:rsid w:val="004937A5"/>
    <w:rsid w:val="00493EB3"/>
    <w:rsid w:val="0049478A"/>
    <w:rsid w:val="004955C4"/>
    <w:rsid w:val="00495733"/>
    <w:rsid w:val="00496053"/>
    <w:rsid w:val="00497036"/>
    <w:rsid w:val="00497304"/>
    <w:rsid w:val="004A0884"/>
    <w:rsid w:val="004A0C6B"/>
    <w:rsid w:val="004A0F00"/>
    <w:rsid w:val="004A0F7A"/>
    <w:rsid w:val="004A2965"/>
    <w:rsid w:val="004A2A7E"/>
    <w:rsid w:val="004A3409"/>
    <w:rsid w:val="004A3645"/>
    <w:rsid w:val="004A38AE"/>
    <w:rsid w:val="004A45B9"/>
    <w:rsid w:val="004A4E4B"/>
    <w:rsid w:val="004A4FE0"/>
    <w:rsid w:val="004A5C0C"/>
    <w:rsid w:val="004A62A3"/>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90B"/>
    <w:rsid w:val="004B4DD2"/>
    <w:rsid w:val="004B5CDA"/>
    <w:rsid w:val="004B6302"/>
    <w:rsid w:val="004B6586"/>
    <w:rsid w:val="004B6CDB"/>
    <w:rsid w:val="004B7609"/>
    <w:rsid w:val="004C0C22"/>
    <w:rsid w:val="004C16A6"/>
    <w:rsid w:val="004C1ECC"/>
    <w:rsid w:val="004C44F8"/>
    <w:rsid w:val="004C4CBF"/>
    <w:rsid w:val="004C52A9"/>
    <w:rsid w:val="004C52FC"/>
    <w:rsid w:val="004C55B8"/>
    <w:rsid w:val="004C5E20"/>
    <w:rsid w:val="004C6233"/>
    <w:rsid w:val="004C6E56"/>
    <w:rsid w:val="004C7D37"/>
    <w:rsid w:val="004D0C2E"/>
    <w:rsid w:val="004D100A"/>
    <w:rsid w:val="004D1813"/>
    <w:rsid w:val="004D2130"/>
    <w:rsid w:val="004D27D1"/>
    <w:rsid w:val="004D36AE"/>
    <w:rsid w:val="004D3E52"/>
    <w:rsid w:val="004D42DD"/>
    <w:rsid w:val="004D4B06"/>
    <w:rsid w:val="004D554E"/>
    <w:rsid w:val="004D5CF6"/>
    <w:rsid w:val="004D5F74"/>
    <w:rsid w:val="004D665E"/>
    <w:rsid w:val="004D7E71"/>
    <w:rsid w:val="004E0A01"/>
    <w:rsid w:val="004E17B0"/>
    <w:rsid w:val="004E220F"/>
    <w:rsid w:val="004E2615"/>
    <w:rsid w:val="004E2636"/>
    <w:rsid w:val="004E2A9D"/>
    <w:rsid w:val="004E3508"/>
    <w:rsid w:val="004E3BFA"/>
    <w:rsid w:val="004E4EF3"/>
    <w:rsid w:val="004E5116"/>
    <w:rsid w:val="004E5A7B"/>
    <w:rsid w:val="004E5B6C"/>
    <w:rsid w:val="004E5C9A"/>
    <w:rsid w:val="004E5CD1"/>
    <w:rsid w:val="004E6B75"/>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500017"/>
    <w:rsid w:val="0050149A"/>
    <w:rsid w:val="00501859"/>
    <w:rsid w:val="0050371F"/>
    <w:rsid w:val="00503E35"/>
    <w:rsid w:val="00503F9D"/>
    <w:rsid w:val="0050511D"/>
    <w:rsid w:val="005054DE"/>
    <w:rsid w:val="00505E36"/>
    <w:rsid w:val="0050653D"/>
    <w:rsid w:val="0050695D"/>
    <w:rsid w:val="005069FF"/>
    <w:rsid w:val="00506A2A"/>
    <w:rsid w:val="00507816"/>
    <w:rsid w:val="00507C2E"/>
    <w:rsid w:val="00507F50"/>
    <w:rsid w:val="00510207"/>
    <w:rsid w:val="0051116C"/>
    <w:rsid w:val="005114D9"/>
    <w:rsid w:val="00511FA5"/>
    <w:rsid w:val="00512264"/>
    <w:rsid w:val="00512443"/>
    <w:rsid w:val="00512797"/>
    <w:rsid w:val="0051280E"/>
    <w:rsid w:val="005129BA"/>
    <w:rsid w:val="00512B1B"/>
    <w:rsid w:val="0051304D"/>
    <w:rsid w:val="00513D80"/>
    <w:rsid w:val="00514F28"/>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69BE"/>
    <w:rsid w:val="00526EED"/>
    <w:rsid w:val="0053038A"/>
    <w:rsid w:val="00531287"/>
    <w:rsid w:val="005324C1"/>
    <w:rsid w:val="0053462E"/>
    <w:rsid w:val="00534DE2"/>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E38"/>
    <w:rsid w:val="00546FE4"/>
    <w:rsid w:val="0054739C"/>
    <w:rsid w:val="00547518"/>
    <w:rsid w:val="00547CF8"/>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63CA"/>
    <w:rsid w:val="0056719C"/>
    <w:rsid w:val="0056722E"/>
    <w:rsid w:val="00570B9E"/>
    <w:rsid w:val="00570DED"/>
    <w:rsid w:val="0057134B"/>
    <w:rsid w:val="00572041"/>
    <w:rsid w:val="0057288E"/>
    <w:rsid w:val="0057297F"/>
    <w:rsid w:val="00573E7A"/>
    <w:rsid w:val="00573EF7"/>
    <w:rsid w:val="0057414E"/>
    <w:rsid w:val="00574410"/>
    <w:rsid w:val="00574E1A"/>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298"/>
    <w:rsid w:val="00590B73"/>
    <w:rsid w:val="00593A6D"/>
    <w:rsid w:val="005942F6"/>
    <w:rsid w:val="00594838"/>
    <w:rsid w:val="00594ACE"/>
    <w:rsid w:val="00594EB5"/>
    <w:rsid w:val="00594ECD"/>
    <w:rsid w:val="00595AC8"/>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43CE"/>
    <w:rsid w:val="005A5C7B"/>
    <w:rsid w:val="005A5EC2"/>
    <w:rsid w:val="005A61F0"/>
    <w:rsid w:val="005A64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21D"/>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4530"/>
    <w:rsid w:val="006146E7"/>
    <w:rsid w:val="00614ACD"/>
    <w:rsid w:val="00615A87"/>
    <w:rsid w:val="00616262"/>
    <w:rsid w:val="00617398"/>
    <w:rsid w:val="0061751D"/>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77B"/>
    <w:rsid w:val="00630FFF"/>
    <w:rsid w:val="006314D5"/>
    <w:rsid w:val="00631533"/>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7A9"/>
    <w:rsid w:val="00640163"/>
    <w:rsid w:val="006408ED"/>
    <w:rsid w:val="00641832"/>
    <w:rsid w:val="00641FCB"/>
    <w:rsid w:val="00642F1F"/>
    <w:rsid w:val="00643372"/>
    <w:rsid w:val="00643A26"/>
    <w:rsid w:val="006445F0"/>
    <w:rsid w:val="00645259"/>
    <w:rsid w:val="006452B5"/>
    <w:rsid w:val="00645524"/>
    <w:rsid w:val="00645A1B"/>
    <w:rsid w:val="00646283"/>
    <w:rsid w:val="0064675A"/>
    <w:rsid w:val="006503DF"/>
    <w:rsid w:val="00650637"/>
    <w:rsid w:val="00651AD3"/>
    <w:rsid w:val="006521A0"/>
    <w:rsid w:val="00653793"/>
    <w:rsid w:val="00654124"/>
    <w:rsid w:val="00655390"/>
    <w:rsid w:val="00655874"/>
    <w:rsid w:val="00655A54"/>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67D"/>
    <w:rsid w:val="00677934"/>
    <w:rsid w:val="00677C29"/>
    <w:rsid w:val="00680829"/>
    <w:rsid w:val="00680C4A"/>
    <w:rsid w:val="00681413"/>
    <w:rsid w:val="00681DAD"/>
    <w:rsid w:val="00683321"/>
    <w:rsid w:val="00683375"/>
    <w:rsid w:val="006838A7"/>
    <w:rsid w:val="00683C93"/>
    <w:rsid w:val="006840CE"/>
    <w:rsid w:val="00684B08"/>
    <w:rsid w:val="00685347"/>
    <w:rsid w:val="006857FA"/>
    <w:rsid w:val="00685AB4"/>
    <w:rsid w:val="00685ADF"/>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4936"/>
    <w:rsid w:val="006950DD"/>
    <w:rsid w:val="006959CC"/>
    <w:rsid w:val="00695C19"/>
    <w:rsid w:val="00695E87"/>
    <w:rsid w:val="00696F68"/>
    <w:rsid w:val="00697001"/>
    <w:rsid w:val="0069744F"/>
    <w:rsid w:val="00697CC8"/>
    <w:rsid w:val="00697CD0"/>
    <w:rsid w:val="006A134C"/>
    <w:rsid w:val="006A25BA"/>
    <w:rsid w:val="006A268A"/>
    <w:rsid w:val="006A3CF9"/>
    <w:rsid w:val="006A4011"/>
    <w:rsid w:val="006A4ECE"/>
    <w:rsid w:val="006A54C6"/>
    <w:rsid w:val="006A5524"/>
    <w:rsid w:val="006A5563"/>
    <w:rsid w:val="006A5D1E"/>
    <w:rsid w:val="006A5ECA"/>
    <w:rsid w:val="006A632B"/>
    <w:rsid w:val="006A6895"/>
    <w:rsid w:val="006A7E0F"/>
    <w:rsid w:val="006B0032"/>
    <w:rsid w:val="006B10D3"/>
    <w:rsid w:val="006B177E"/>
    <w:rsid w:val="006B2284"/>
    <w:rsid w:val="006B2933"/>
    <w:rsid w:val="006B36CF"/>
    <w:rsid w:val="006B3932"/>
    <w:rsid w:val="006B4593"/>
    <w:rsid w:val="006B52CF"/>
    <w:rsid w:val="006B56EA"/>
    <w:rsid w:val="006B5A34"/>
    <w:rsid w:val="006B6319"/>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77AA"/>
    <w:rsid w:val="006C7B3B"/>
    <w:rsid w:val="006D0509"/>
    <w:rsid w:val="006D0677"/>
    <w:rsid w:val="006D0CA8"/>
    <w:rsid w:val="006D1073"/>
    <w:rsid w:val="006D1556"/>
    <w:rsid w:val="006D25A3"/>
    <w:rsid w:val="006D2D81"/>
    <w:rsid w:val="006D338E"/>
    <w:rsid w:val="006D4345"/>
    <w:rsid w:val="006D4551"/>
    <w:rsid w:val="006D4A0B"/>
    <w:rsid w:val="006D616E"/>
    <w:rsid w:val="006D6C18"/>
    <w:rsid w:val="006D6F49"/>
    <w:rsid w:val="006D7044"/>
    <w:rsid w:val="006D70E7"/>
    <w:rsid w:val="006D7551"/>
    <w:rsid w:val="006E006F"/>
    <w:rsid w:val="006E0188"/>
    <w:rsid w:val="006E0606"/>
    <w:rsid w:val="006E11A2"/>
    <w:rsid w:val="006E187C"/>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F23"/>
    <w:rsid w:val="006F26A4"/>
    <w:rsid w:val="006F274E"/>
    <w:rsid w:val="006F306F"/>
    <w:rsid w:val="006F351E"/>
    <w:rsid w:val="006F3EB0"/>
    <w:rsid w:val="006F3F2E"/>
    <w:rsid w:val="006F43C2"/>
    <w:rsid w:val="006F4A39"/>
    <w:rsid w:val="006F5856"/>
    <w:rsid w:val="006F5C37"/>
    <w:rsid w:val="006F63A4"/>
    <w:rsid w:val="006F7BEC"/>
    <w:rsid w:val="00700069"/>
    <w:rsid w:val="00700996"/>
    <w:rsid w:val="00702337"/>
    <w:rsid w:val="0070258E"/>
    <w:rsid w:val="007037CB"/>
    <w:rsid w:val="00703F1C"/>
    <w:rsid w:val="0070416A"/>
    <w:rsid w:val="007046E8"/>
    <w:rsid w:val="00704CFD"/>
    <w:rsid w:val="00704DFB"/>
    <w:rsid w:val="00705C95"/>
    <w:rsid w:val="007060C7"/>
    <w:rsid w:val="00706206"/>
    <w:rsid w:val="00706219"/>
    <w:rsid w:val="00707146"/>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0839"/>
    <w:rsid w:val="00721DF7"/>
    <w:rsid w:val="0072240B"/>
    <w:rsid w:val="007230B0"/>
    <w:rsid w:val="00723B23"/>
    <w:rsid w:val="00723BA5"/>
    <w:rsid w:val="007240D7"/>
    <w:rsid w:val="00724414"/>
    <w:rsid w:val="007249A5"/>
    <w:rsid w:val="00725EED"/>
    <w:rsid w:val="007261CE"/>
    <w:rsid w:val="00726AF6"/>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E97"/>
    <w:rsid w:val="007554FB"/>
    <w:rsid w:val="00755A4D"/>
    <w:rsid w:val="00755BB3"/>
    <w:rsid w:val="007563A7"/>
    <w:rsid w:val="00756629"/>
    <w:rsid w:val="00756855"/>
    <w:rsid w:val="007570ED"/>
    <w:rsid w:val="00757453"/>
    <w:rsid w:val="007578ED"/>
    <w:rsid w:val="00757C32"/>
    <w:rsid w:val="00760116"/>
    <w:rsid w:val="00761498"/>
    <w:rsid w:val="00761DE6"/>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916"/>
    <w:rsid w:val="0078737A"/>
    <w:rsid w:val="00787892"/>
    <w:rsid w:val="00787A80"/>
    <w:rsid w:val="00787ED5"/>
    <w:rsid w:val="00791187"/>
    <w:rsid w:val="007914DA"/>
    <w:rsid w:val="00791C66"/>
    <w:rsid w:val="00791E34"/>
    <w:rsid w:val="007920CE"/>
    <w:rsid w:val="0079285B"/>
    <w:rsid w:val="00792948"/>
    <w:rsid w:val="00792E22"/>
    <w:rsid w:val="00793A09"/>
    <w:rsid w:val="00794975"/>
    <w:rsid w:val="007949ED"/>
    <w:rsid w:val="00795E2E"/>
    <w:rsid w:val="00796ED1"/>
    <w:rsid w:val="00797B88"/>
    <w:rsid w:val="00797DC7"/>
    <w:rsid w:val="00797F87"/>
    <w:rsid w:val="007A04E2"/>
    <w:rsid w:val="007A06A9"/>
    <w:rsid w:val="007A0A1F"/>
    <w:rsid w:val="007A0B52"/>
    <w:rsid w:val="007A0CD1"/>
    <w:rsid w:val="007A133E"/>
    <w:rsid w:val="007A1B39"/>
    <w:rsid w:val="007A1CF1"/>
    <w:rsid w:val="007A22FD"/>
    <w:rsid w:val="007A2796"/>
    <w:rsid w:val="007A279A"/>
    <w:rsid w:val="007A2D12"/>
    <w:rsid w:val="007A31EB"/>
    <w:rsid w:val="007A326F"/>
    <w:rsid w:val="007A40BC"/>
    <w:rsid w:val="007A6656"/>
    <w:rsid w:val="007A6714"/>
    <w:rsid w:val="007A6DD4"/>
    <w:rsid w:val="007A7F30"/>
    <w:rsid w:val="007B00CC"/>
    <w:rsid w:val="007B1276"/>
    <w:rsid w:val="007B16A5"/>
    <w:rsid w:val="007B2675"/>
    <w:rsid w:val="007B27C8"/>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56FE"/>
    <w:rsid w:val="007C5850"/>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58AD"/>
    <w:rsid w:val="007D6418"/>
    <w:rsid w:val="007D66B7"/>
    <w:rsid w:val="007D686E"/>
    <w:rsid w:val="007D6D4C"/>
    <w:rsid w:val="007D744A"/>
    <w:rsid w:val="007D75A8"/>
    <w:rsid w:val="007D75DA"/>
    <w:rsid w:val="007D78DC"/>
    <w:rsid w:val="007E0CB3"/>
    <w:rsid w:val="007E12DF"/>
    <w:rsid w:val="007E1B4E"/>
    <w:rsid w:val="007E1D3A"/>
    <w:rsid w:val="007E2D6D"/>
    <w:rsid w:val="007E2D9A"/>
    <w:rsid w:val="007E2F6F"/>
    <w:rsid w:val="007E380F"/>
    <w:rsid w:val="007E3DAB"/>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4581"/>
    <w:rsid w:val="007F5C5D"/>
    <w:rsid w:val="007F5D21"/>
    <w:rsid w:val="007F5E16"/>
    <w:rsid w:val="007F6817"/>
    <w:rsid w:val="007F6E4B"/>
    <w:rsid w:val="0080122E"/>
    <w:rsid w:val="00801743"/>
    <w:rsid w:val="008019F3"/>
    <w:rsid w:val="00801B01"/>
    <w:rsid w:val="00801F13"/>
    <w:rsid w:val="00802AA0"/>
    <w:rsid w:val="00802B22"/>
    <w:rsid w:val="00802BD2"/>
    <w:rsid w:val="00802DBB"/>
    <w:rsid w:val="00802E93"/>
    <w:rsid w:val="0080308E"/>
    <w:rsid w:val="008032DA"/>
    <w:rsid w:val="00803D81"/>
    <w:rsid w:val="00803DD4"/>
    <w:rsid w:val="00804085"/>
    <w:rsid w:val="00804117"/>
    <w:rsid w:val="00804A7F"/>
    <w:rsid w:val="00805113"/>
    <w:rsid w:val="00806BC8"/>
    <w:rsid w:val="008070E6"/>
    <w:rsid w:val="0080769B"/>
    <w:rsid w:val="00811544"/>
    <w:rsid w:val="008117A8"/>
    <w:rsid w:val="00811A00"/>
    <w:rsid w:val="00811C30"/>
    <w:rsid w:val="008120AE"/>
    <w:rsid w:val="00812812"/>
    <w:rsid w:val="00812C74"/>
    <w:rsid w:val="008134B9"/>
    <w:rsid w:val="0081390B"/>
    <w:rsid w:val="00813A8E"/>
    <w:rsid w:val="008141FF"/>
    <w:rsid w:val="0081426A"/>
    <w:rsid w:val="00814551"/>
    <w:rsid w:val="008145F1"/>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65E4"/>
    <w:rsid w:val="00826C12"/>
    <w:rsid w:val="008275DC"/>
    <w:rsid w:val="00830850"/>
    <w:rsid w:val="00830F11"/>
    <w:rsid w:val="00831199"/>
    <w:rsid w:val="0083135A"/>
    <w:rsid w:val="00831DA1"/>
    <w:rsid w:val="0083209E"/>
    <w:rsid w:val="00832EDF"/>
    <w:rsid w:val="0083322E"/>
    <w:rsid w:val="0083395F"/>
    <w:rsid w:val="00833D9A"/>
    <w:rsid w:val="00834000"/>
    <w:rsid w:val="0083423E"/>
    <w:rsid w:val="008346DD"/>
    <w:rsid w:val="00834DD9"/>
    <w:rsid w:val="00835ED7"/>
    <w:rsid w:val="0083649A"/>
    <w:rsid w:val="008370E4"/>
    <w:rsid w:val="00837726"/>
    <w:rsid w:val="00837854"/>
    <w:rsid w:val="00837ADE"/>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0CA"/>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708"/>
    <w:rsid w:val="00894F7F"/>
    <w:rsid w:val="00894FFB"/>
    <w:rsid w:val="00895715"/>
    <w:rsid w:val="008960BA"/>
    <w:rsid w:val="00896451"/>
    <w:rsid w:val="00897BBA"/>
    <w:rsid w:val="00897DF4"/>
    <w:rsid w:val="008A1C5A"/>
    <w:rsid w:val="008A2390"/>
    <w:rsid w:val="008A3129"/>
    <w:rsid w:val="008A3205"/>
    <w:rsid w:val="008A3CA6"/>
    <w:rsid w:val="008A4110"/>
    <w:rsid w:val="008A4C2A"/>
    <w:rsid w:val="008A53D2"/>
    <w:rsid w:val="008A5903"/>
    <w:rsid w:val="008A65C0"/>
    <w:rsid w:val="008A6E04"/>
    <w:rsid w:val="008B02BC"/>
    <w:rsid w:val="008B0F5C"/>
    <w:rsid w:val="008B1374"/>
    <w:rsid w:val="008B19A1"/>
    <w:rsid w:val="008B1DA8"/>
    <w:rsid w:val="008B26CE"/>
    <w:rsid w:val="008B4152"/>
    <w:rsid w:val="008B43A2"/>
    <w:rsid w:val="008B466D"/>
    <w:rsid w:val="008B5389"/>
    <w:rsid w:val="008B5818"/>
    <w:rsid w:val="008B637B"/>
    <w:rsid w:val="008B65F7"/>
    <w:rsid w:val="008B7FF2"/>
    <w:rsid w:val="008C0513"/>
    <w:rsid w:val="008C05F3"/>
    <w:rsid w:val="008C0A70"/>
    <w:rsid w:val="008C0D67"/>
    <w:rsid w:val="008C1797"/>
    <w:rsid w:val="008C191E"/>
    <w:rsid w:val="008C1F50"/>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2EE8"/>
    <w:rsid w:val="008D31BA"/>
    <w:rsid w:val="008D3832"/>
    <w:rsid w:val="008D4F02"/>
    <w:rsid w:val="008D54E0"/>
    <w:rsid w:val="008D6130"/>
    <w:rsid w:val="008D61AC"/>
    <w:rsid w:val="008D647F"/>
    <w:rsid w:val="008D6DB2"/>
    <w:rsid w:val="008D72AE"/>
    <w:rsid w:val="008D786D"/>
    <w:rsid w:val="008E0DB2"/>
    <w:rsid w:val="008E11D4"/>
    <w:rsid w:val="008E1FE4"/>
    <w:rsid w:val="008E29A9"/>
    <w:rsid w:val="008E2A3F"/>
    <w:rsid w:val="008E5369"/>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76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931"/>
    <w:rsid w:val="00910BD5"/>
    <w:rsid w:val="00910CAC"/>
    <w:rsid w:val="00910E70"/>
    <w:rsid w:val="0091112E"/>
    <w:rsid w:val="009129BE"/>
    <w:rsid w:val="009133EA"/>
    <w:rsid w:val="009136E0"/>
    <w:rsid w:val="00913ED8"/>
    <w:rsid w:val="00914B7C"/>
    <w:rsid w:val="00915121"/>
    <w:rsid w:val="00915488"/>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3E"/>
    <w:rsid w:val="009273BD"/>
    <w:rsid w:val="00927D19"/>
    <w:rsid w:val="00930422"/>
    <w:rsid w:val="00930633"/>
    <w:rsid w:val="009307CA"/>
    <w:rsid w:val="009320D0"/>
    <w:rsid w:val="009324DE"/>
    <w:rsid w:val="00932A7A"/>
    <w:rsid w:val="00932C63"/>
    <w:rsid w:val="00932DA4"/>
    <w:rsid w:val="00932E40"/>
    <w:rsid w:val="0093315F"/>
    <w:rsid w:val="00933803"/>
    <w:rsid w:val="00933E75"/>
    <w:rsid w:val="00934EEA"/>
    <w:rsid w:val="00935FEE"/>
    <w:rsid w:val="00936005"/>
    <w:rsid w:val="00936392"/>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01EE"/>
    <w:rsid w:val="009605B4"/>
    <w:rsid w:val="00961992"/>
    <w:rsid w:val="00961C6C"/>
    <w:rsid w:val="00961E2E"/>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700C"/>
    <w:rsid w:val="00977972"/>
    <w:rsid w:val="0098089B"/>
    <w:rsid w:val="009829A1"/>
    <w:rsid w:val="00983386"/>
    <w:rsid w:val="00984231"/>
    <w:rsid w:val="009849E9"/>
    <w:rsid w:val="00984C3F"/>
    <w:rsid w:val="009862CB"/>
    <w:rsid w:val="009870E4"/>
    <w:rsid w:val="00987AC1"/>
    <w:rsid w:val="00987DBA"/>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114D"/>
    <w:rsid w:val="009B1CB1"/>
    <w:rsid w:val="009B1F07"/>
    <w:rsid w:val="009B239E"/>
    <w:rsid w:val="009B4CD8"/>
    <w:rsid w:val="009B636F"/>
    <w:rsid w:val="009B6678"/>
    <w:rsid w:val="009B6BB5"/>
    <w:rsid w:val="009B7CE2"/>
    <w:rsid w:val="009C0499"/>
    <w:rsid w:val="009C0B0A"/>
    <w:rsid w:val="009C13E4"/>
    <w:rsid w:val="009C255F"/>
    <w:rsid w:val="009C3309"/>
    <w:rsid w:val="009C374D"/>
    <w:rsid w:val="009C374E"/>
    <w:rsid w:val="009C43E9"/>
    <w:rsid w:val="009C4953"/>
    <w:rsid w:val="009C5053"/>
    <w:rsid w:val="009C56F4"/>
    <w:rsid w:val="009C5FBA"/>
    <w:rsid w:val="009D1D5D"/>
    <w:rsid w:val="009D2D01"/>
    <w:rsid w:val="009D30AA"/>
    <w:rsid w:val="009D385A"/>
    <w:rsid w:val="009D3CAA"/>
    <w:rsid w:val="009D3F0B"/>
    <w:rsid w:val="009D6860"/>
    <w:rsid w:val="009D6DE5"/>
    <w:rsid w:val="009D6F3E"/>
    <w:rsid w:val="009D73EA"/>
    <w:rsid w:val="009D7403"/>
    <w:rsid w:val="009D797C"/>
    <w:rsid w:val="009E0ED1"/>
    <w:rsid w:val="009E1002"/>
    <w:rsid w:val="009E104F"/>
    <w:rsid w:val="009E1963"/>
    <w:rsid w:val="009E204E"/>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0B3"/>
    <w:rsid w:val="00A03270"/>
    <w:rsid w:val="00A03E8F"/>
    <w:rsid w:val="00A041FC"/>
    <w:rsid w:val="00A045A1"/>
    <w:rsid w:val="00A045D7"/>
    <w:rsid w:val="00A04BCF"/>
    <w:rsid w:val="00A04F79"/>
    <w:rsid w:val="00A05592"/>
    <w:rsid w:val="00A0612A"/>
    <w:rsid w:val="00A06527"/>
    <w:rsid w:val="00A067F0"/>
    <w:rsid w:val="00A06A7A"/>
    <w:rsid w:val="00A074C9"/>
    <w:rsid w:val="00A07666"/>
    <w:rsid w:val="00A07BB9"/>
    <w:rsid w:val="00A108F7"/>
    <w:rsid w:val="00A10E59"/>
    <w:rsid w:val="00A114EF"/>
    <w:rsid w:val="00A129B4"/>
    <w:rsid w:val="00A14552"/>
    <w:rsid w:val="00A1487F"/>
    <w:rsid w:val="00A1540E"/>
    <w:rsid w:val="00A156A9"/>
    <w:rsid w:val="00A15848"/>
    <w:rsid w:val="00A15958"/>
    <w:rsid w:val="00A15A2C"/>
    <w:rsid w:val="00A15C3D"/>
    <w:rsid w:val="00A15E76"/>
    <w:rsid w:val="00A163FA"/>
    <w:rsid w:val="00A16656"/>
    <w:rsid w:val="00A16EC2"/>
    <w:rsid w:val="00A177EE"/>
    <w:rsid w:val="00A17CCA"/>
    <w:rsid w:val="00A20350"/>
    <w:rsid w:val="00A2087D"/>
    <w:rsid w:val="00A20D82"/>
    <w:rsid w:val="00A20FDD"/>
    <w:rsid w:val="00A2267C"/>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4961"/>
    <w:rsid w:val="00A34CA1"/>
    <w:rsid w:val="00A3522A"/>
    <w:rsid w:val="00A35BE1"/>
    <w:rsid w:val="00A364C7"/>
    <w:rsid w:val="00A367BE"/>
    <w:rsid w:val="00A37255"/>
    <w:rsid w:val="00A37606"/>
    <w:rsid w:val="00A378D4"/>
    <w:rsid w:val="00A404A1"/>
    <w:rsid w:val="00A40A1A"/>
    <w:rsid w:val="00A40AA4"/>
    <w:rsid w:val="00A40FAF"/>
    <w:rsid w:val="00A425E6"/>
    <w:rsid w:val="00A431B8"/>
    <w:rsid w:val="00A43A1A"/>
    <w:rsid w:val="00A43A86"/>
    <w:rsid w:val="00A43C18"/>
    <w:rsid w:val="00A440AA"/>
    <w:rsid w:val="00A44161"/>
    <w:rsid w:val="00A4475E"/>
    <w:rsid w:val="00A447D8"/>
    <w:rsid w:val="00A449B5"/>
    <w:rsid w:val="00A45CF7"/>
    <w:rsid w:val="00A464D2"/>
    <w:rsid w:val="00A46A6D"/>
    <w:rsid w:val="00A46BEE"/>
    <w:rsid w:val="00A47372"/>
    <w:rsid w:val="00A477FD"/>
    <w:rsid w:val="00A478F2"/>
    <w:rsid w:val="00A5018D"/>
    <w:rsid w:val="00A50799"/>
    <w:rsid w:val="00A5093B"/>
    <w:rsid w:val="00A518D7"/>
    <w:rsid w:val="00A51C71"/>
    <w:rsid w:val="00A52C2A"/>
    <w:rsid w:val="00A537F0"/>
    <w:rsid w:val="00A54CE7"/>
    <w:rsid w:val="00A55297"/>
    <w:rsid w:val="00A559E9"/>
    <w:rsid w:val="00A5614F"/>
    <w:rsid w:val="00A569AD"/>
    <w:rsid w:val="00A56AC8"/>
    <w:rsid w:val="00A578C2"/>
    <w:rsid w:val="00A6034D"/>
    <w:rsid w:val="00A606CA"/>
    <w:rsid w:val="00A60D28"/>
    <w:rsid w:val="00A6173C"/>
    <w:rsid w:val="00A6194A"/>
    <w:rsid w:val="00A62D84"/>
    <w:rsid w:val="00A63090"/>
    <w:rsid w:val="00A633B8"/>
    <w:rsid w:val="00A64428"/>
    <w:rsid w:val="00A64896"/>
    <w:rsid w:val="00A6546E"/>
    <w:rsid w:val="00A66352"/>
    <w:rsid w:val="00A6649A"/>
    <w:rsid w:val="00A67039"/>
    <w:rsid w:val="00A677C3"/>
    <w:rsid w:val="00A67E1D"/>
    <w:rsid w:val="00A70093"/>
    <w:rsid w:val="00A70237"/>
    <w:rsid w:val="00A706DE"/>
    <w:rsid w:val="00A71E49"/>
    <w:rsid w:val="00A71FC6"/>
    <w:rsid w:val="00A72412"/>
    <w:rsid w:val="00A7263D"/>
    <w:rsid w:val="00A7277C"/>
    <w:rsid w:val="00A72E17"/>
    <w:rsid w:val="00A72ED2"/>
    <w:rsid w:val="00A74090"/>
    <w:rsid w:val="00A742C6"/>
    <w:rsid w:val="00A742E4"/>
    <w:rsid w:val="00A74D9E"/>
    <w:rsid w:val="00A74DCF"/>
    <w:rsid w:val="00A752A8"/>
    <w:rsid w:val="00A752BD"/>
    <w:rsid w:val="00A75A45"/>
    <w:rsid w:val="00A75DDC"/>
    <w:rsid w:val="00A765A1"/>
    <w:rsid w:val="00A80827"/>
    <w:rsid w:val="00A810EE"/>
    <w:rsid w:val="00A812E5"/>
    <w:rsid w:val="00A81770"/>
    <w:rsid w:val="00A81EB6"/>
    <w:rsid w:val="00A828DC"/>
    <w:rsid w:val="00A832BE"/>
    <w:rsid w:val="00A83724"/>
    <w:rsid w:val="00A8409F"/>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DE4"/>
    <w:rsid w:val="00AB55BB"/>
    <w:rsid w:val="00AB5BDE"/>
    <w:rsid w:val="00AB5D44"/>
    <w:rsid w:val="00AB7140"/>
    <w:rsid w:val="00AB7406"/>
    <w:rsid w:val="00AB7CFA"/>
    <w:rsid w:val="00AC0525"/>
    <w:rsid w:val="00AC0569"/>
    <w:rsid w:val="00AC0FE9"/>
    <w:rsid w:val="00AC17BB"/>
    <w:rsid w:val="00AC1E79"/>
    <w:rsid w:val="00AC2262"/>
    <w:rsid w:val="00AC28FE"/>
    <w:rsid w:val="00AC3C9F"/>
    <w:rsid w:val="00AC4194"/>
    <w:rsid w:val="00AC442E"/>
    <w:rsid w:val="00AC5285"/>
    <w:rsid w:val="00AC5478"/>
    <w:rsid w:val="00AC5AE6"/>
    <w:rsid w:val="00AC6B74"/>
    <w:rsid w:val="00AC7B93"/>
    <w:rsid w:val="00AC7E17"/>
    <w:rsid w:val="00AD0252"/>
    <w:rsid w:val="00AD09A2"/>
    <w:rsid w:val="00AD0D33"/>
    <w:rsid w:val="00AD1961"/>
    <w:rsid w:val="00AD1CBC"/>
    <w:rsid w:val="00AD21C7"/>
    <w:rsid w:val="00AD3762"/>
    <w:rsid w:val="00AD3804"/>
    <w:rsid w:val="00AD3E59"/>
    <w:rsid w:val="00AD425A"/>
    <w:rsid w:val="00AD4A89"/>
    <w:rsid w:val="00AD4E74"/>
    <w:rsid w:val="00AD5346"/>
    <w:rsid w:val="00AD57D4"/>
    <w:rsid w:val="00AD594E"/>
    <w:rsid w:val="00AD5B6B"/>
    <w:rsid w:val="00AD5D8E"/>
    <w:rsid w:val="00AD6912"/>
    <w:rsid w:val="00AD76C5"/>
    <w:rsid w:val="00AD7AAA"/>
    <w:rsid w:val="00AE06BA"/>
    <w:rsid w:val="00AE28EA"/>
    <w:rsid w:val="00AE3845"/>
    <w:rsid w:val="00AE4733"/>
    <w:rsid w:val="00AE4936"/>
    <w:rsid w:val="00AE4D8D"/>
    <w:rsid w:val="00AE4DF4"/>
    <w:rsid w:val="00AE6811"/>
    <w:rsid w:val="00AE6B30"/>
    <w:rsid w:val="00AE6D46"/>
    <w:rsid w:val="00AE6D9D"/>
    <w:rsid w:val="00AE7D3F"/>
    <w:rsid w:val="00AF0182"/>
    <w:rsid w:val="00AF062D"/>
    <w:rsid w:val="00AF07A1"/>
    <w:rsid w:val="00AF0CB3"/>
    <w:rsid w:val="00AF13A6"/>
    <w:rsid w:val="00AF2806"/>
    <w:rsid w:val="00AF2D0B"/>
    <w:rsid w:val="00AF30A4"/>
    <w:rsid w:val="00AF51CD"/>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24C1"/>
    <w:rsid w:val="00B129F5"/>
    <w:rsid w:val="00B12B52"/>
    <w:rsid w:val="00B1334D"/>
    <w:rsid w:val="00B13E24"/>
    <w:rsid w:val="00B13E78"/>
    <w:rsid w:val="00B148F0"/>
    <w:rsid w:val="00B14CF7"/>
    <w:rsid w:val="00B154B9"/>
    <w:rsid w:val="00B15C96"/>
    <w:rsid w:val="00B16539"/>
    <w:rsid w:val="00B16AE8"/>
    <w:rsid w:val="00B173B9"/>
    <w:rsid w:val="00B17924"/>
    <w:rsid w:val="00B17D16"/>
    <w:rsid w:val="00B20413"/>
    <w:rsid w:val="00B209B6"/>
    <w:rsid w:val="00B20B35"/>
    <w:rsid w:val="00B21551"/>
    <w:rsid w:val="00B23212"/>
    <w:rsid w:val="00B23466"/>
    <w:rsid w:val="00B23DC1"/>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4985"/>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F7"/>
    <w:rsid w:val="00B42843"/>
    <w:rsid w:val="00B42A94"/>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33C"/>
    <w:rsid w:val="00B53671"/>
    <w:rsid w:val="00B53D75"/>
    <w:rsid w:val="00B53D8D"/>
    <w:rsid w:val="00B54F5A"/>
    <w:rsid w:val="00B55113"/>
    <w:rsid w:val="00B559EB"/>
    <w:rsid w:val="00B55C0A"/>
    <w:rsid w:val="00B5621E"/>
    <w:rsid w:val="00B57171"/>
    <w:rsid w:val="00B5799F"/>
    <w:rsid w:val="00B57B18"/>
    <w:rsid w:val="00B57B79"/>
    <w:rsid w:val="00B62506"/>
    <w:rsid w:val="00B62D68"/>
    <w:rsid w:val="00B6304C"/>
    <w:rsid w:val="00B63298"/>
    <w:rsid w:val="00B633D7"/>
    <w:rsid w:val="00B63712"/>
    <w:rsid w:val="00B63F48"/>
    <w:rsid w:val="00B64152"/>
    <w:rsid w:val="00B64D04"/>
    <w:rsid w:val="00B656DA"/>
    <w:rsid w:val="00B65904"/>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D69"/>
    <w:rsid w:val="00B74E8E"/>
    <w:rsid w:val="00B75694"/>
    <w:rsid w:val="00B756BC"/>
    <w:rsid w:val="00B7580E"/>
    <w:rsid w:val="00B75E16"/>
    <w:rsid w:val="00B7624D"/>
    <w:rsid w:val="00B765CE"/>
    <w:rsid w:val="00B768F3"/>
    <w:rsid w:val="00B8119C"/>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1EDA"/>
    <w:rsid w:val="00BA22F6"/>
    <w:rsid w:val="00BA3467"/>
    <w:rsid w:val="00BA34A6"/>
    <w:rsid w:val="00BA35B2"/>
    <w:rsid w:val="00BA3909"/>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681"/>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470E"/>
    <w:rsid w:val="00BC4B53"/>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0FE"/>
    <w:rsid w:val="00BD413F"/>
    <w:rsid w:val="00BD468E"/>
    <w:rsid w:val="00BD4A05"/>
    <w:rsid w:val="00BD4B98"/>
    <w:rsid w:val="00BD67D4"/>
    <w:rsid w:val="00BD6E5C"/>
    <w:rsid w:val="00BD7166"/>
    <w:rsid w:val="00BD73AF"/>
    <w:rsid w:val="00BD7DFB"/>
    <w:rsid w:val="00BD7FFE"/>
    <w:rsid w:val="00BE09EA"/>
    <w:rsid w:val="00BE0ABC"/>
    <w:rsid w:val="00BE0EBB"/>
    <w:rsid w:val="00BE1795"/>
    <w:rsid w:val="00BE1E80"/>
    <w:rsid w:val="00BE2035"/>
    <w:rsid w:val="00BE29BA"/>
    <w:rsid w:val="00BE2F65"/>
    <w:rsid w:val="00BE3469"/>
    <w:rsid w:val="00BE3AFB"/>
    <w:rsid w:val="00BE3EB2"/>
    <w:rsid w:val="00BE5D6C"/>
    <w:rsid w:val="00BE6048"/>
    <w:rsid w:val="00BE61C9"/>
    <w:rsid w:val="00BE6705"/>
    <w:rsid w:val="00BE6773"/>
    <w:rsid w:val="00BE709D"/>
    <w:rsid w:val="00BE7D54"/>
    <w:rsid w:val="00BF0AFF"/>
    <w:rsid w:val="00BF0DBD"/>
    <w:rsid w:val="00BF23FF"/>
    <w:rsid w:val="00BF286F"/>
    <w:rsid w:val="00BF2A60"/>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E04"/>
    <w:rsid w:val="00C22F4C"/>
    <w:rsid w:val="00C231B7"/>
    <w:rsid w:val="00C2427A"/>
    <w:rsid w:val="00C245E6"/>
    <w:rsid w:val="00C249B0"/>
    <w:rsid w:val="00C24B2A"/>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C4C"/>
    <w:rsid w:val="00C42D6F"/>
    <w:rsid w:val="00C437D3"/>
    <w:rsid w:val="00C4438D"/>
    <w:rsid w:val="00C4460B"/>
    <w:rsid w:val="00C44F69"/>
    <w:rsid w:val="00C45A28"/>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D56"/>
    <w:rsid w:val="00C66A91"/>
    <w:rsid w:val="00C670C8"/>
    <w:rsid w:val="00C70E10"/>
    <w:rsid w:val="00C71E06"/>
    <w:rsid w:val="00C72121"/>
    <w:rsid w:val="00C72E9E"/>
    <w:rsid w:val="00C734EE"/>
    <w:rsid w:val="00C738FE"/>
    <w:rsid w:val="00C73D6B"/>
    <w:rsid w:val="00C74436"/>
    <w:rsid w:val="00C750FF"/>
    <w:rsid w:val="00C7583B"/>
    <w:rsid w:val="00C761FE"/>
    <w:rsid w:val="00C76709"/>
    <w:rsid w:val="00C809AB"/>
    <w:rsid w:val="00C80BFD"/>
    <w:rsid w:val="00C80C2B"/>
    <w:rsid w:val="00C81073"/>
    <w:rsid w:val="00C81B6D"/>
    <w:rsid w:val="00C81CAE"/>
    <w:rsid w:val="00C81E21"/>
    <w:rsid w:val="00C83380"/>
    <w:rsid w:val="00C83853"/>
    <w:rsid w:val="00C83CD0"/>
    <w:rsid w:val="00C84937"/>
    <w:rsid w:val="00C85524"/>
    <w:rsid w:val="00C863B6"/>
    <w:rsid w:val="00C866C2"/>
    <w:rsid w:val="00C86799"/>
    <w:rsid w:val="00C868CE"/>
    <w:rsid w:val="00C87F14"/>
    <w:rsid w:val="00C90130"/>
    <w:rsid w:val="00C9040F"/>
    <w:rsid w:val="00C90A1B"/>
    <w:rsid w:val="00C90AC8"/>
    <w:rsid w:val="00C91290"/>
    <w:rsid w:val="00C91745"/>
    <w:rsid w:val="00C91FC8"/>
    <w:rsid w:val="00C9292E"/>
    <w:rsid w:val="00C932CC"/>
    <w:rsid w:val="00C939F2"/>
    <w:rsid w:val="00C940E4"/>
    <w:rsid w:val="00C948DC"/>
    <w:rsid w:val="00C94D62"/>
    <w:rsid w:val="00C9500B"/>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E90"/>
    <w:rsid w:val="00CA5992"/>
    <w:rsid w:val="00CA621C"/>
    <w:rsid w:val="00CA7D97"/>
    <w:rsid w:val="00CB04D3"/>
    <w:rsid w:val="00CB0F7C"/>
    <w:rsid w:val="00CB10E2"/>
    <w:rsid w:val="00CB2282"/>
    <w:rsid w:val="00CB2D03"/>
    <w:rsid w:val="00CB31C0"/>
    <w:rsid w:val="00CB3396"/>
    <w:rsid w:val="00CB379D"/>
    <w:rsid w:val="00CB3829"/>
    <w:rsid w:val="00CB39E4"/>
    <w:rsid w:val="00CB3CB5"/>
    <w:rsid w:val="00CB4654"/>
    <w:rsid w:val="00CB4680"/>
    <w:rsid w:val="00CB502F"/>
    <w:rsid w:val="00CB50C4"/>
    <w:rsid w:val="00CB524D"/>
    <w:rsid w:val="00CB55A5"/>
    <w:rsid w:val="00CB5667"/>
    <w:rsid w:val="00CB57E1"/>
    <w:rsid w:val="00CB5BE1"/>
    <w:rsid w:val="00CB5DCC"/>
    <w:rsid w:val="00CB6EAE"/>
    <w:rsid w:val="00CB7553"/>
    <w:rsid w:val="00CB7C11"/>
    <w:rsid w:val="00CC033F"/>
    <w:rsid w:val="00CC0578"/>
    <w:rsid w:val="00CC0A26"/>
    <w:rsid w:val="00CC141D"/>
    <w:rsid w:val="00CC2383"/>
    <w:rsid w:val="00CC2412"/>
    <w:rsid w:val="00CC26F4"/>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EB1"/>
    <w:rsid w:val="00CD2FC6"/>
    <w:rsid w:val="00CD30E4"/>
    <w:rsid w:val="00CD32D7"/>
    <w:rsid w:val="00CD361D"/>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18A"/>
    <w:rsid w:val="00CE4C93"/>
    <w:rsid w:val="00CE4EBD"/>
    <w:rsid w:val="00CE5259"/>
    <w:rsid w:val="00CE56A9"/>
    <w:rsid w:val="00CE5724"/>
    <w:rsid w:val="00CE5A60"/>
    <w:rsid w:val="00CE5C81"/>
    <w:rsid w:val="00CE69B5"/>
    <w:rsid w:val="00CE7246"/>
    <w:rsid w:val="00CE7E78"/>
    <w:rsid w:val="00CF05C0"/>
    <w:rsid w:val="00CF0672"/>
    <w:rsid w:val="00CF1064"/>
    <w:rsid w:val="00CF2D6F"/>
    <w:rsid w:val="00CF2E6E"/>
    <w:rsid w:val="00CF32A0"/>
    <w:rsid w:val="00CF3394"/>
    <w:rsid w:val="00CF3580"/>
    <w:rsid w:val="00CF3963"/>
    <w:rsid w:val="00CF39FA"/>
    <w:rsid w:val="00CF4939"/>
    <w:rsid w:val="00CF49E0"/>
    <w:rsid w:val="00CF4CF6"/>
    <w:rsid w:val="00CF4DE7"/>
    <w:rsid w:val="00CF5CFD"/>
    <w:rsid w:val="00CF6239"/>
    <w:rsid w:val="00CF64D7"/>
    <w:rsid w:val="00CF7303"/>
    <w:rsid w:val="00CF7432"/>
    <w:rsid w:val="00CF7860"/>
    <w:rsid w:val="00CF7AB7"/>
    <w:rsid w:val="00CF7B3A"/>
    <w:rsid w:val="00D001D7"/>
    <w:rsid w:val="00D0036A"/>
    <w:rsid w:val="00D00665"/>
    <w:rsid w:val="00D00E5D"/>
    <w:rsid w:val="00D0151E"/>
    <w:rsid w:val="00D018B8"/>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8E5"/>
    <w:rsid w:val="00D25B8E"/>
    <w:rsid w:val="00D25CF6"/>
    <w:rsid w:val="00D2641D"/>
    <w:rsid w:val="00D2651B"/>
    <w:rsid w:val="00D266FC"/>
    <w:rsid w:val="00D269BC"/>
    <w:rsid w:val="00D27404"/>
    <w:rsid w:val="00D27456"/>
    <w:rsid w:val="00D277BF"/>
    <w:rsid w:val="00D27963"/>
    <w:rsid w:val="00D30062"/>
    <w:rsid w:val="00D304F8"/>
    <w:rsid w:val="00D307BA"/>
    <w:rsid w:val="00D30923"/>
    <w:rsid w:val="00D31718"/>
    <w:rsid w:val="00D31E84"/>
    <w:rsid w:val="00D33559"/>
    <w:rsid w:val="00D33E46"/>
    <w:rsid w:val="00D356B9"/>
    <w:rsid w:val="00D364BF"/>
    <w:rsid w:val="00D37584"/>
    <w:rsid w:val="00D37C2E"/>
    <w:rsid w:val="00D402C0"/>
    <w:rsid w:val="00D407C2"/>
    <w:rsid w:val="00D4099D"/>
    <w:rsid w:val="00D40E9E"/>
    <w:rsid w:val="00D4227C"/>
    <w:rsid w:val="00D42E96"/>
    <w:rsid w:val="00D4385B"/>
    <w:rsid w:val="00D44281"/>
    <w:rsid w:val="00D444BD"/>
    <w:rsid w:val="00D44D7F"/>
    <w:rsid w:val="00D450AF"/>
    <w:rsid w:val="00D451C4"/>
    <w:rsid w:val="00D45299"/>
    <w:rsid w:val="00D45A44"/>
    <w:rsid w:val="00D46973"/>
    <w:rsid w:val="00D4764D"/>
    <w:rsid w:val="00D47942"/>
    <w:rsid w:val="00D47BC4"/>
    <w:rsid w:val="00D47D4D"/>
    <w:rsid w:val="00D47F0B"/>
    <w:rsid w:val="00D50047"/>
    <w:rsid w:val="00D503EE"/>
    <w:rsid w:val="00D50A2D"/>
    <w:rsid w:val="00D50A4F"/>
    <w:rsid w:val="00D50FD9"/>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6392"/>
    <w:rsid w:val="00D7683E"/>
    <w:rsid w:val="00D7691B"/>
    <w:rsid w:val="00D76966"/>
    <w:rsid w:val="00D7702E"/>
    <w:rsid w:val="00D7746F"/>
    <w:rsid w:val="00D778DB"/>
    <w:rsid w:val="00D8011D"/>
    <w:rsid w:val="00D80BCF"/>
    <w:rsid w:val="00D81716"/>
    <w:rsid w:val="00D82082"/>
    <w:rsid w:val="00D8231B"/>
    <w:rsid w:val="00D828CC"/>
    <w:rsid w:val="00D839CF"/>
    <w:rsid w:val="00D83C0B"/>
    <w:rsid w:val="00D84E7B"/>
    <w:rsid w:val="00D84F96"/>
    <w:rsid w:val="00D85FDC"/>
    <w:rsid w:val="00D86817"/>
    <w:rsid w:val="00D8696C"/>
    <w:rsid w:val="00D86C8E"/>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8A3"/>
    <w:rsid w:val="00DA5D41"/>
    <w:rsid w:val="00DA674E"/>
    <w:rsid w:val="00DA7214"/>
    <w:rsid w:val="00DA758F"/>
    <w:rsid w:val="00DA7618"/>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393A"/>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1EF9"/>
    <w:rsid w:val="00DD283D"/>
    <w:rsid w:val="00DD3448"/>
    <w:rsid w:val="00DD39BC"/>
    <w:rsid w:val="00DD4476"/>
    <w:rsid w:val="00DD4C59"/>
    <w:rsid w:val="00DD4DF8"/>
    <w:rsid w:val="00DD575D"/>
    <w:rsid w:val="00DD57AE"/>
    <w:rsid w:val="00DD5EAE"/>
    <w:rsid w:val="00DD5F08"/>
    <w:rsid w:val="00DD6360"/>
    <w:rsid w:val="00DD6495"/>
    <w:rsid w:val="00DD7D67"/>
    <w:rsid w:val="00DD7F85"/>
    <w:rsid w:val="00DE00F8"/>
    <w:rsid w:val="00DE036D"/>
    <w:rsid w:val="00DE14FA"/>
    <w:rsid w:val="00DE1AF8"/>
    <w:rsid w:val="00DE393F"/>
    <w:rsid w:val="00DE40A7"/>
    <w:rsid w:val="00DE4B28"/>
    <w:rsid w:val="00DE4CC4"/>
    <w:rsid w:val="00DE4F29"/>
    <w:rsid w:val="00DE5E08"/>
    <w:rsid w:val="00DE6E83"/>
    <w:rsid w:val="00DE7416"/>
    <w:rsid w:val="00DE7427"/>
    <w:rsid w:val="00DE7B0B"/>
    <w:rsid w:val="00DF0CAB"/>
    <w:rsid w:val="00DF1921"/>
    <w:rsid w:val="00DF2B5C"/>
    <w:rsid w:val="00DF2E6A"/>
    <w:rsid w:val="00DF3B7C"/>
    <w:rsid w:val="00DF5319"/>
    <w:rsid w:val="00DF5B45"/>
    <w:rsid w:val="00DF73B0"/>
    <w:rsid w:val="00DF74AB"/>
    <w:rsid w:val="00DF793F"/>
    <w:rsid w:val="00DF7AB2"/>
    <w:rsid w:val="00DF7BD3"/>
    <w:rsid w:val="00DF7F46"/>
    <w:rsid w:val="00E000E2"/>
    <w:rsid w:val="00E0047A"/>
    <w:rsid w:val="00E00F18"/>
    <w:rsid w:val="00E028B0"/>
    <w:rsid w:val="00E03E11"/>
    <w:rsid w:val="00E04067"/>
    <w:rsid w:val="00E0483D"/>
    <w:rsid w:val="00E05798"/>
    <w:rsid w:val="00E05D4A"/>
    <w:rsid w:val="00E06EB7"/>
    <w:rsid w:val="00E071DC"/>
    <w:rsid w:val="00E072D8"/>
    <w:rsid w:val="00E073AE"/>
    <w:rsid w:val="00E077CC"/>
    <w:rsid w:val="00E10201"/>
    <w:rsid w:val="00E114F7"/>
    <w:rsid w:val="00E1213B"/>
    <w:rsid w:val="00E12856"/>
    <w:rsid w:val="00E12DED"/>
    <w:rsid w:val="00E13220"/>
    <w:rsid w:val="00E13B59"/>
    <w:rsid w:val="00E13BFB"/>
    <w:rsid w:val="00E13D3F"/>
    <w:rsid w:val="00E14120"/>
    <w:rsid w:val="00E141E4"/>
    <w:rsid w:val="00E14A02"/>
    <w:rsid w:val="00E14A3D"/>
    <w:rsid w:val="00E161F2"/>
    <w:rsid w:val="00E16244"/>
    <w:rsid w:val="00E1641D"/>
    <w:rsid w:val="00E165E0"/>
    <w:rsid w:val="00E16D40"/>
    <w:rsid w:val="00E17760"/>
    <w:rsid w:val="00E22F51"/>
    <w:rsid w:val="00E23C61"/>
    <w:rsid w:val="00E240B5"/>
    <w:rsid w:val="00E24134"/>
    <w:rsid w:val="00E24F07"/>
    <w:rsid w:val="00E251A6"/>
    <w:rsid w:val="00E25791"/>
    <w:rsid w:val="00E25E5F"/>
    <w:rsid w:val="00E26878"/>
    <w:rsid w:val="00E26A98"/>
    <w:rsid w:val="00E2703D"/>
    <w:rsid w:val="00E27292"/>
    <w:rsid w:val="00E274EA"/>
    <w:rsid w:val="00E303F7"/>
    <w:rsid w:val="00E3064C"/>
    <w:rsid w:val="00E31288"/>
    <w:rsid w:val="00E3228A"/>
    <w:rsid w:val="00E33035"/>
    <w:rsid w:val="00E330D3"/>
    <w:rsid w:val="00E332C8"/>
    <w:rsid w:val="00E33696"/>
    <w:rsid w:val="00E34034"/>
    <w:rsid w:val="00E342A8"/>
    <w:rsid w:val="00E34911"/>
    <w:rsid w:val="00E34C0D"/>
    <w:rsid w:val="00E35532"/>
    <w:rsid w:val="00E362A0"/>
    <w:rsid w:val="00E36927"/>
    <w:rsid w:val="00E36B97"/>
    <w:rsid w:val="00E3727D"/>
    <w:rsid w:val="00E379ED"/>
    <w:rsid w:val="00E40A74"/>
    <w:rsid w:val="00E4215D"/>
    <w:rsid w:val="00E42CAE"/>
    <w:rsid w:val="00E43014"/>
    <w:rsid w:val="00E4439B"/>
    <w:rsid w:val="00E44F4A"/>
    <w:rsid w:val="00E45F28"/>
    <w:rsid w:val="00E4606F"/>
    <w:rsid w:val="00E47D02"/>
    <w:rsid w:val="00E47D2C"/>
    <w:rsid w:val="00E47E9A"/>
    <w:rsid w:val="00E50CF5"/>
    <w:rsid w:val="00E51629"/>
    <w:rsid w:val="00E52481"/>
    <w:rsid w:val="00E5301C"/>
    <w:rsid w:val="00E53427"/>
    <w:rsid w:val="00E538F2"/>
    <w:rsid w:val="00E547FD"/>
    <w:rsid w:val="00E5517D"/>
    <w:rsid w:val="00E5518E"/>
    <w:rsid w:val="00E5572D"/>
    <w:rsid w:val="00E56126"/>
    <w:rsid w:val="00E60860"/>
    <w:rsid w:val="00E6115B"/>
    <w:rsid w:val="00E61508"/>
    <w:rsid w:val="00E62271"/>
    <w:rsid w:val="00E62856"/>
    <w:rsid w:val="00E62CE6"/>
    <w:rsid w:val="00E636BC"/>
    <w:rsid w:val="00E637D2"/>
    <w:rsid w:val="00E639E0"/>
    <w:rsid w:val="00E63C9C"/>
    <w:rsid w:val="00E6648C"/>
    <w:rsid w:val="00E66A42"/>
    <w:rsid w:val="00E67186"/>
    <w:rsid w:val="00E675FC"/>
    <w:rsid w:val="00E71397"/>
    <w:rsid w:val="00E71583"/>
    <w:rsid w:val="00E71AB1"/>
    <w:rsid w:val="00E71E0B"/>
    <w:rsid w:val="00E72446"/>
    <w:rsid w:val="00E7296C"/>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3C85"/>
    <w:rsid w:val="00E84622"/>
    <w:rsid w:val="00E84A59"/>
    <w:rsid w:val="00E852A1"/>
    <w:rsid w:val="00E85570"/>
    <w:rsid w:val="00E86355"/>
    <w:rsid w:val="00E8636D"/>
    <w:rsid w:val="00E866D1"/>
    <w:rsid w:val="00E86759"/>
    <w:rsid w:val="00E86C74"/>
    <w:rsid w:val="00E874C2"/>
    <w:rsid w:val="00E87A31"/>
    <w:rsid w:val="00E87AD8"/>
    <w:rsid w:val="00E90F2F"/>
    <w:rsid w:val="00E91740"/>
    <w:rsid w:val="00E923E3"/>
    <w:rsid w:val="00E9261D"/>
    <w:rsid w:val="00E927F4"/>
    <w:rsid w:val="00E928B6"/>
    <w:rsid w:val="00E92AD0"/>
    <w:rsid w:val="00E93B25"/>
    <w:rsid w:val="00E93B46"/>
    <w:rsid w:val="00E93E96"/>
    <w:rsid w:val="00E94DA7"/>
    <w:rsid w:val="00E95059"/>
    <w:rsid w:val="00E951B8"/>
    <w:rsid w:val="00E9551D"/>
    <w:rsid w:val="00E9696A"/>
    <w:rsid w:val="00E970B3"/>
    <w:rsid w:val="00E971BD"/>
    <w:rsid w:val="00E971C2"/>
    <w:rsid w:val="00E972A1"/>
    <w:rsid w:val="00E97481"/>
    <w:rsid w:val="00EA0468"/>
    <w:rsid w:val="00EA090A"/>
    <w:rsid w:val="00EA1278"/>
    <w:rsid w:val="00EA1770"/>
    <w:rsid w:val="00EA181D"/>
    <w:rsid w:val="00EA1F4D"/>
    <w:rsid w:val="00EA2295"/>
    <w:rsid w:val="00EA2893"/>
    <w:rsid w:val="00EA2FDB"/>
    <w:rsid w:val="00EA309C"/>
    <w:rsid w:val="00EA3673"/>
    <w:rsid w:val="00EA46FC"/>
    <w:rsid w:val="00EA47B8"/>
    <w:rsid w:val="00EA4AD2"/>
    <w:rsid w:val="00EA4DBB"/>
    <w:rsid w:val="00EA6C43"/>
    <w:rsid w:val="00EA74C3"/>
    <w:rsid w:val="00EA7DF0"/>
    <w:rsid w:val="00EB0737"/>
    <w:rsid w:val="00EB084D"/>
    <w:rsid w:val="00EB0F5B"/>
    <w:rsid w:val="00EB1139"/>
    <w:rsid w:val="00EB349F"/>
    <w:rsid w:val="00EB3561"/>
    <w:rsid w:val="00EB41BB"/>
    <w:rsid w:val="00EB4433"/>
    <w:rsid w:val="00EB4802"/>
    <w:rsid w:val="00EB480C"/>
    <w:rsid w:val="00EB5184"/>
    <w:rsid w:val="00EB5679"/>
    <w:rsid w:val="00EB5D90"/>
    <w:rsid w:val="00EB6DD5"/>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3ED2"/>
    <w:rsid w:val="00EE4318"/>
    <w:rsid w:val="00EE578B"/>
    <w:rsid w:val="00EE5E5A"/>
    <w:rsid w:val="00EE7243"/>
    <w:rsid w:val="00EF1A91"/>
    <w:rsid w:val="00EF268F"/>
    <w:rsid w:val="00EF3976"/>
    <w:rsid w:val="00EF4B88"/>
    <w:rsid w:val="00EF4C5B"/>
    <w:rsid w:val="00EF4C96"/>
    <w:rsid w:val="00EF5294"/>
    <w:rsid w:val="00EF5487"/>
    <w:rsid w:val="00EF6219"/>
    <w:rsid w:val="00EF6807"/>
    <w:rsid w:val="00F006C9"/>
    <w:rsid w:val="00F0088E"/>
    <w:rsid w:val="00F0200F"/>
    <w:rsid w:val="00F02A59"/>
    <w:rsid w:val="00F0392F"/>
    <w:rsid w:val="00F049EA"/>
    <w:rsid w:val="00F050A7"/>
    <w:rsid w:val="00F06791"/>
    <w:rsid w:val="00F077CB"/>
    <w:rsid w:val="00F079E5"/>
    <w:rsid w:val="00F07DBD"/>
    <w:rsid w:val="00F104EC"/>
    <w:rsid w:val="00F109C4"/>
    <w:rsid w:val="00F10C5D"/>
    <w:rsid w:val="00F10E40"/>
    <w:rsid w:val="00F11168"/>
    <w:rsid w:val="00F1134C"/>
    <w:rsid w:val="00F11523"/>
    <w:rsid w:val="00F11AC7"/>
    <w:rsid w:val="00F11D8E"/>
    <w:rsid w:val="00F121A4"/>
    <w:rsid w:val="00F130D5"/>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622"/>
    <w:rsid w:val="00F22881"/>
    <w:rsid w:val="00F2291C"/>
    <w:rsid w:val="00F229C9"/>
    <w:rsid w:val="00F231DF"/>
    <w:rsid w:val="00F23854"/>
    <w:rsid w:val="00F23D6C"/>
    <w:rsid w:val="00F24C0B"/>
    <w:rsid w:val="00F24F60"/>
    <w:rsid w:val="00F252B4"/>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4DD9"/>
    <w:rsid w:val="00F35298"/>
    <w:rsid w:val="00F358A9"/>
    <w:rsid w:val="00F360E2"/>
    <w:rsid w:val="00F362A9"/>
    <w:rsid w:val="00F364E8"/>
    <w:rsid w:val="00F36837"/>
    <w:rsid w:val="00F3697C"/>
    <w:rsid w:val="00F36C0C"/>
    <w:rsid w:val="00F40D49"/>
    <w:rsid w:val="00F419A3"/>
    <w:rsid w:val="00F426FF"/>
    <w:rsid w:val="00F43771"/>
    <w:rsid w:val="00F44FA3"/>
    <w:rsid w:val="00F459F1"/>
    <w:rsid w:val="00F466AC"/>
    <w:rsid w:val="00F4684F"/>
    <w:rsid w:val="00F47C79"/>
    <w:rsid w:val="00F503E5"/>
    <w:rsid w:val="00F534F0"/>
    <w:rsid w:val="00F5400E"/>
    <w:rsid w:val="00F540B3"/>
    <w:rsid w:val="00F54AAD"/>
    <w:rsid w:val="00F54FFE"/>
    <w:rsid w:val="00F5528C"/>
    <w:rsid w:val="00F55401"/>
    <w:rsid w:val="00F55818"/>
    <w:rsid w:val="00F566CD"/>
    <w:rsid w:val="00F577F3"/>
    <w:rsid w:val="00F610ED"/>
    <w:rsid w:val="00F613B2"/>
    <w:rsid w:val="00F61857"/>
    <w:rsid w:val="00F61F34"/>
    <w:rsid w:val="00F632CA"/>
    <w:rsid w:val="00F638A9"/>
    <w:rsid w:val="00F6480A"/>
    <w:rsid w:val="00F65472"/>
    <w:rsid w:val="00F65502"/>
    <w:rsid w:val="00F6682D"/>
    <w:rsid w:val="00F67B62"/>
    <w:rsid w:val="00F704A2"/>
    <w:rsid w:val="00F710D5"/>
    <w:rsid w:val="00F71261"/>
    <w:rsid w:val="00F71402"/>
    <w:rsid w:val="00F71CB2"/>
    <w:rsid w:val="00F71E0E"/>
    <w:rsid w:val="00F71FBB"/>
    <w:rsid w:val="00F72627"/>
    <w:rsid w:val="00F729C6"/>
    <w:rsid w:val="00F72BF4"/>
    <w:rsid w:val="00F72F8B"/>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4BFD"/>
    <w:rsid w:val="00F85275"/>
    <w:rsid w:val="00F854D6"/>
    <w:rsid w:val="00F859BA"/>
    <w:rsid w:val="00F860CB"/>
    <w:rsid w:val="00F86815"/>
    <w:rsid w:val="00F86B2F"/>
    <w:rsid w:val="00F87FDE"/>
    <w:rsid w:val="00F902E4"/>
    <w:rsid w:val="00F903B5"/>
    <w:rsid w:val="00F90742"/>
    <w:rsid w:val="00F90C0E"/>
    <w:rsid w:val="00F90DDB"/>
    <w:rsid w:val="00F91ABC"/>
    <w:rsid w:val="00F91C5C"/>
    <w:rsid w:val="00F924F2"/>
    <w:rsid w:val="00F92831"/>
    <w:rsid w:val="00F93717"/>
    <w:rsid w:val="00F93DCC"/>
    <w:rsid w:val="00F93F2A"/>
    <w:rsid w:val="00F951F9"/>
    <w:rsid w:val="00F95347"/>
    <w:rsid w:val="00F956C3"/>
    <w:rsid w:val="00F95F03"/>
    <w:rsid w:val="00F968AB"/>
    <w:rsid w:val="00F9691D"/>
    <w:rsid w:val="00F96F40"/>
    <w:rsid w:val="00F970B5"/>
    <w:rsid w:val="00F9769F"/>
    <w:rsid w:val="00F9785D"/>
    <w:rsid w:val="00F97BE8"/>
    <w:rsid w:val="00FA020E"/>
    <w:rsid w:val="00FA04F2"/>
    <w:rsid w:val="00FA0C83"/>
    <w:rsid w:val="00FA1102"/>
    <w:rsid w:val="00FA14A5"/>
    <w:rsid w:val="00FA1937"/>
    <w:rsid w:val="00FA1CA4"/>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55DC"/>
    <w:rsid w:val="00FB5D00"/>
    <w:rsid w:val="00FB6085"/>
    <w:rsid w:val="00FB6842"/>
    <w:rsid w:val="00FB68C4"/>
    <w:rsid w:val="00FB6B11"/>
    <w:rsid w:val="00FC01DD"/>
    <w:rsid w:val="00FC0829"/>
    <w:rsid w:val="00FC1071"/>
    <w:rsid w:val="00FC1696"/>
    <w:rsid w:val="00FC2615"/>
    <w:rsid w:val="00FC2FEB"/>
    <w:rsid w:val="00FC3226"/>
    <w:rsid w:val="00FC3CEA"/>
    <w:rsid w:val="00FC427A"/>
    <w:rsid w:val="00FC577A"/>
    <w:rsid w:val="00FC5E8F"/>
    <w:rsid w:val="00FC634D"/>
    <w:rsid w:val="00FC7244"/>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737"/>
    <w:rsid w:val="00FD7E7D"/>
    <w:rsid w:val="00FE13CA"/>
    <w:rsid w:val="00FE1613"/>
    <w:rsid w:val="00FE1C7E"/>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Mentionnonrsolue">
    <w:name w:val="Unresolved Mention"/>
    <w:basedOn w:val="Policepardfaut"/>
    <w:uiPriority w:val="99"/>
    <w:semiHidden/>
    <w:unhideWhenUsed/>
    <w:rsid w:val="00AF0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5</Pages>
  <Words>1566</Words>
  <Characters>8617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10163</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9</cp:revision>
  <cp:lastPrinted>2025-09-15T15:06:00Z</cp:lastPrinted>
  <dcterms:created xsi:type="dcterms:W3CDTF">2025-09-09T12:25:00Z</dcterms:created>
  <dcterms:modified xsi:type="dcterms:W3CDTF">2025-09-16T07:16:00Z</dcterms:modified>
</cp:coreProperties>
</file>