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191A1A3B"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07B8EB18">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75148D" w:rsidRPr="00C42303" w:rsidRDefault="0075148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D38B209" w:rsidR="0075148D" w:rsidRPr="00C42303" w:rsidRDefault="0075148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26 janvier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75148D" w:rsidRPr="00C42303" w:rsidRDefault="0075148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D38B209" w:rsidR="0075148D" w:rsidRPr="00C42303" w:rsidRDefault="0075148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26 janvier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p w14:paraId="24F37003" w14:textId="1A796992" w:rsidR="00272E13" w:rsidRPr="000E171A" w:rsidRDefault="00272E13" w:rsidP="00272E13">
      <w:pPr>
        <w:pStyle w:val="Paragraphedeliste"/>
        <w:rPr>
          <w:rFonts w:ascii="Comic Sans MS" w:eastAsiaTheme="minorHAnsi" w:hAnsi="Comic Sans MS" w:cstheme="minorBidi"/>
          <w:b/>
          <w:bCs/>
          <w:sz w:val="4"/>
          <w:szCs w:val="4"/>
        </w:rPr>
      </w:pPr>
    </w:p>
    <w:bookmarkEnd w:id="0"/>
    <w:p w14:paraId="0D5C7829" w14:textId="6821F066" w:rsidR="00972BC9" w:rsidRPr="000E171A" w:rsidRDefault="00972BC9" w:rsidP="00972BC9">
      <w:pPr>
        <w:pStyle w:val="Paragraphedeliste"/>
        <w:rPr>
          <w:rFonts w:ascii="Comic Sans MS" w:eastAsiaTheme="minorHAnsi" w:hAnsi="Comic Sans MS" w:cstheme="minorBidi"/>
          <w:b/>
          <w:bCs/>
          <w:sz w:val="4"/>
          <w:szCs w:val="4"/>
        </w:rPr>
      </w:pPr>
    </w:p>
    <w:p w14:paraId="2F754844" w14:textId="27D31A9E" w:rsidR="002F65F3" w:rsidRDefault="002F65F3" w:rsidP="002E2D52">
      <w:pPr>
        <w:pStyle w:val="Titre"/>
        <w:ind w:left="0" w:firstLine="0"/>
        <w:jc w:val="both"/>
        <w:rPr>
          <w:rFonts w:ascii="Comic Sans MS" w:hAnsi="Comic Sans MS"/>
          <w:color w:val="FFCC00"/>
          <w:highlight w:val="darkGreen"/>
        </w:rPr>
      </w:pPr>
      <w:r>
        <w:rPr>
          <w:rFonts w:ascii="Comic Sans MS" w:hAnsi="Comic Sans MS"/>
          <w:color w:val="FFCC00"/>
          <w:highlight w:val="darkGreen"/>
        </w:rPr>
        <w:t>Agenda :</w:t>
      </w:r>
      <w:r w:rsidRPr="002F65F3">
        <w:rPr>
          <w:rFonts w:ascii="Comic Sans MS" w:hAnsi="Comic Sans MS"/>
          <w:b w:val="0"/>
          <w:bCs w:val="0"/>
          <w:u w:val="none"/>
        </w:rPr>
        <w:t xml:space="preserve"> </w:t>
      </w:r>
      <w:r w:rsidRPr="002F65F3">
        <w:rPr>
          <w:rFonts w:ascii="Comic Sans MS" w:hAnsi="Comic Sans MS"/>
        </w:rPr>
        <w:t xml:space="preserve">Nos rendez-vous habituels se feront « en </w:t>
      </w:r>
      <w:proofErr w:type="spellStart"/>
      <w:r w:rsidRPr="002F65F3">
        <w:rPr>
          <w:rFonts w:ascii="Comic Sans MS" w:hAnsi="Comic Sans MS"/>
        </w:rPr>
        <w:t>distantiel</w:t>
      </w:r>
      <w:proofErr w:type="spellEnd"/>
      <w:r w:rsidRPr="002F65F3">
        <w:rPr>
          <w:rFonts w:ascii="Comic Sans MS" w:hAnsi="Comic Sans MS"/>
        </w:rPr>
        <w:t> »</w:t>
      </w:r>
      <w:r>
        <w:rPr>
          <w:rFonts w:ascii="Comic Sans MS" w:hAnsi="Comic Sans MS"/>
          <w:b w:val="0"/>
          <w:bCs w:val="0"/>
          <w:u w:val="none"/>
        </w:rPr>
        <w:t> : mesures sanitaires obligent, les habituels « coins de hangars » de février et les 2 Assemblées générales (GWPPPDT-</w:t>
      </w:r>
      <w:proofErr w:type="spellStart"/>
      <w:r>
        <w:rPr>
          <w:rFonts w:ascii="Comic Sans MS" w:hAnsi="Comic Sans MS"/>
          <w:b w:val="0"/>
          <w:bCs w:val="0"/>
          <w:u w:val="none"/>
        </w:rPr>
        <w:t>upr</w:t>
      </w:r>
      <w:proofErr w:type="spellEnd"/>
      <w:r>
        <w:rPr>
          <w:rFonts w:ascii="Comic Sans MS" w:hAnsi="Comic Sans MS"/>
          <w:b w:val="0"/>
          <w:bCs w:val="0"/>
          <w:u w:val="none"/>
        </w:rPr>
        <w:t xml:space="preserve"> et </w:t>
      </w:r>
      <w:proofErr w:type="spellStart"/>
      <w:r>
        <w:rPr>
          <w:rFonts w:ascii="Comic Sans MS" w:hAnsi="Comic Sans MS"/>
          <w:b w:val="0"/>
          <w:bCs w:val="0"/>
          <w:u w:val="none"/>
        </w:rPr>
        <w:t>Fiwap</w:t>
      </w:r>
      <w:proofErr w:type="spellEnd"/>
      <w:r>
        <w:rPr>
          <w:rFonts w:ascii="Comic Sans MS" w:hAnsi="Comic Sans MS"/>
          <w:b w:val="0"/>
          <w:bCs w:val="0"/>
          <w:u w:val="none"/>
        </w:rPr>
        <w:t xml:space="preserve">) début mars ne pourront se tenir en présentiel. Des formules adaptées seront organisées pour vous permettre de participer à distance. </w:t>
      </w:r>
      <w:r w:rsidRPr="002F65F3">
        <w:rPr>
          <w:rFonts w:ascii="Comic Sans MS" w:hAnsi="Comic Sans MS"/>
          <w:b w:val="0"/>
          <w:bCs w:val="0"/>
        </w:rPr>
        <w:t>Plus d’infos dans les prochaines semaines.</w:t>
      </w:r>
    </w:p>
    <w:p w14:paraId="6B687C23" w14:textId="77777777" w:rsidR="002F65F3" w:rsidRDefault="002F65F3" w:rsidP="00972BC9">
      <w:pPr>
        <w:pStyle w:val="Titre"/>
        <w:jc w:val="left"/>
        <w:rPr>
          <w:rFonts w:ascii="Comic Sans MS" w:hAnsi="Comic Sans MS"/>
          <w:color w:val="FFCC00"/>
          <w:highlight w:val="darkGreen"/>
        </w:rPr>
      </w:pPr>
    </w:p>
    <w:p w14:paraId="2F7A78B0" w14:textId="41621911" w:rsidR="00972BC9" w:rsidRDefault="00972BC9" w:rsidP="00972BC9">
      <w:pPr>
        <w:pStyle w:val="Titre"/>
        <w:jc w:val="left"/>
        <w:rPr>
          <w:rFonts w:ascii="Comic Sans MS" w:hAnsi="Comic Sans MS"/>
          <w:color w:val="FFCC00"/>
          <w:u w:val="none"/>
        </w:rPr>
      </w:pPr>
      <w:r w:rsidRPr="0008214D">
        <w:rPr>
          <w:rFonts w:ascii="Comic Sans MS" w:hAnsi="Comic Sans MS"/>
          <w:color w:val="FFCC00"/>
          <w:highlight w:val="darkGreen"/>
        </w:rPr>
        <w:t>Actualités :</w:t>
      </w:r>
      <w:r w:rsidRPr="00620B83">
        <w:rPr>
          <w:rFonts w:ascii="Comic Sans MS" w:hAnsi="Comic Sans MS"/>
          <w:color w:val="FFCC00"/>
          <w:u w:val="none"/>
        </w:rPr>
        <w:t xml:space="preserve"> </w:t>
      </w:r>
    </w:p>
    <w:p w14:paraId="0874CFD5" w14:textId="69329D08" w:rsidR="00972BC9" w:rsidRDefault="00972BC9" w:rsidP="00972BC9">
      <w:pPr>
        <w:pStyle w:val="Titre"/>
        <w:ind w:left="0" w:firstLine="0"/>
        <w:jc w:val="left"/>
        <w:rPr>
          <w:rFonts w:ascii="Comic Sans MS" w:hAnsi="Comic Sans MS"/>
          <w:b w:val="0"/>
          <w:bCs w:val="0"/>
          <w:u w:val="none"/>
        </w:rPr>
      </w:pPr>
      <w:r>
        <w:rPr>
          <w:rFonts w:ascii="Comic Sans MS" w:hAnsi="Comic Sans MS"/>
          <w:noProof/>
          <w:color w:val="FFCC00"/>
        </w:rPr>
        <w:drawing>
          <wp:anchor distT="0" distB="0" distL="114300" distR="114300" simplePos="0" relativeHeight="252619776" behindDoc="0" locked="0" layoutInCell="1" allowOverlap="1" wp14:anchorId="6BBF6BF6" wp14:editId="5C57853B">
            <wp:simplePos x="0" y="0"/>
            <wp:positionH relativeFrom="margin">
              <wp:posOffset>5187315</wp:posOffset>
            </wp:positionH>
            <wp:positionV relativeFrom="paragraph">
              <wp:posOffset>275590</wp:posOffset>
            </wp:positionV>
            <wp:extent cx="1325880" cy="1051560"/>
            <wp:effectExtent l="0" t="0" r="7620" b="0"/>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1051560"/>
                    </a:xfrm>
                    <a:prstGeom prst="rect">
                      <a:avLst/>
                    </a:prstGeom>
                  </pic:spPr>
                </pic:pic>
              </a:graphicData>
            </a:graphic>
            <wp14:sizeRelH relativeFrom="page">
              <wp14:pctWidth>0</wp14:pctWidth>
            </wp14:sizeRelH>
            <wp14:sizeRelV relativeFrom="page">
              <wp14:pctHeight>0</wp14:pctHeight>
            </wp14:sizeRelV>
          </wp:anchor>
        </w:drawing>
      </w:r>
      <w:r w:rsidRPr="00E408B2">
        <w:rPr>
          <w:rFonts w:ascii="Comic Sans MS" w:hAnsi="Comic Sans MS"/>
        </w:rPr>
        <w:t xml:space="preserve">1/ </w:t>
      </w:r>
      <w:proofErr w:type="spellStart"/>
      <w:r w:rsidRPr="00E408B2">
        <w:rPr>
          <w:rFonts w:ascii="Comic Sans MS" w:hAnsi="Comic Sans MS"/>
        </w:rPr>
        <w:t>Thermonébulisation</w:t>
      </w:r>
      <w:proofErr w:type="spellEnd"/>
      <w:r w:rsidRPr="00E408B2">
        <w:rPr>
          <w:rFonts w:ascii="Comic Sans MS" w:hAnsi="Comic Sans MS"/>
        </w:rPr>
        <w:t> : prévention et sécurité :</w:t>
      </w:r>
      <w:r>
        <w:rPr>
          <w:rFonts w:ascii="Comic Sans MS" w:hAnsi="Comic Sans MS"/>
          <w:b w:val="0"/>
          <w:bCs w:val="0"/>
          <w:u w:val="none"/>
        </w:rPr>
        <w:t xml:space="preserve"> une plaquette technique complète pour vous aider à maîtriser les risques liés à l’application des antigerminatifs par gazage est disponible au sur notre site web au lien suivant : </w:t>
      </w:r>
      <w:hyperlink r:id="rId10" w:history="1">
        <w:r w:rsidRPr="00325EAF">
          <w:rPr>
            <w:rStyle w:val="Lienhypertexte"/>
            <w:rFonts w:ascii="Comic Sans MS" w:hAnsi="Comic Sans MS"/>
            <w:b w:val="0"/>
            <w:bCs w:val="0"/>
          </w:rPr>
          <w:t>http://fiwap.be/documentation/thermonebulisation-prevention-et-securite/</w:t>
        </w:r>
      </w:hyperlink>
      <w:r>
        <w:rPr>
          <w:rFonts w:ascii="Comic Sans MS" w:hAnsi="Comic Sans MS"/>
          <w:b w:val="0"/>
          <w:bCs w:val="0"/>
          <w:u w:val="none"/>
        </w:rPr>
        <w:t xml:space="preserve">. Elle est aussi disponible sur </w:t>
      </w:r>
      <w:hyperlink r:id="rId11" w:history="1">
        <w:r w:rsidRPr="00D73944">
          <w:rPr>
            <w:rStyle w:val="Lienhypertexte"/>
            <w:rFonts w:ascii="Comic Sans MS" w:hAnsi="Comic Sans MS"/>
            <w:b w:val="0"/>
            <w:bCs w:val="0"/>
          </w:rPr>
          <w:t>www.belpotato.be</w:t>
        </w:r>
      </w:hyperlink>
      <w:r>
        <w:rPr>
          <w:rFonts w:ascii="Comic Sans MS" w:hAnsi="Comic Sans MS"/>
          <w:b w:val="0"/>
          <w:bCs w:val="0"/>
          <w:u w:val="none"/>
        </w:rPr>
        <w:t xml:space="preserve"> </w:t>
      </w:r>
    </w:p>
    <w:p w14:paraId="0455D455" w14:textId="77777777" w:rsidR="00972BC9" w:rsidRDefault="00972BC9" w:rsidP="00972BC9">
      <w:pPr>
        <w:pStyle w:val="Titre"/>
        <w:ind w:left="0" w:firstLine="0"/>
        <w:jc w:val="left"/>
        <w:rPr>
          <w:rFonts w:ascii="Comic Sans MS" w:hAnsi="Comic Sans MS"/>
          <w:b w:val="0"/>
          <w:bCs w:val="0"/>
          <w:u w:val="none"/>
        </w:rPr>
      </w:pPr>
      <w:r>
        <w:rPr>
          <w:rFonts w:ascii="Comic Sans MS" w:hAnsi="Comic Sans MS"/>
          <w:b w:val="0"/>
          <w:bCs w:val="0"/>
          <w:u w:val="none"/>
        </w:rPr>
        <w:t xml:space="preserve">Une réalisation dans le cadre de Belpotato.be, en collaboration active entre </w:t>
      </w:r>
      <w:proofErr w:type="spellStart"/>
      <w:r>
        <w:rPr>
          <w:rFonts w:ascii="Comic Sans MS" w:hAnsi="Comic Sans MS"/>
          <w:b w:val="0"/>
          <w:bCs w:val="0"/>
          <w:u w:val="none"/>
        </w:rPr>
        <w:t>Fiwap</w:t>
      </w:r>
      <w:proofErr w:type="spellEnd"/>
      <w:r>
        <w:rPr>
          <w:rFonts w:ascii="Comic Sans MS" w:hAnsi="Comic Sans MS"/>
          <w:b w:val="0"/>
          <w:bCs w:val="0"/>
          <w:u w:val="none"/>
        </w:rPr>
        <w:t>, PCA et FWA. Avec l’aimable autorisation d’</w:t>
      </w:r>
      <w:proofErr w:type="spellStart"/>
      <w:r>
        <w:rPr>
          <w:rFonts w:ascii="Comic Sans MS" w:hAnsi="Comic Sans MS"/>
          <w:b w:val="0"/>
          <w:bCs w:val="0"/>
          <w:u w:val="none"/>
        </w:rPr>
        <w:t>Arvalis</w:t>
      </w:r>
      <w:proofErr w:type="spellEnd"/>
      <w:r>
        <w:rPr>
          <w:rFonts w:ascii="Comic Sans MS" w:hAnsi="Comic Sans MS"/>
          <w:b w:val="0"/>
          <w:bCs w:val="0"/>
          <w:u w:val="none"/>
        </w:rPr>
        <w:t xml:space="preserve"> et Groupama (fournisseurs des schémas).</w:t>
      </w:r>
    </w:p>
    <w:p w14:paraId="41C2DC23" w14:textId="77777777" w:rsidR="00972BC9" w:rsidRPr="00972BC9" w:rsidRDefault="00972BC9" w:rsidP="00A10DBB">
      <w:pPr>
        <w:jc w:val="both"/>
        <w:rPr>
          <w:rFonts w:ascii="Comic Sans MS" w:hAnsi="Comic Sans MS"/>
          <w:b/>
          <w:bCs/>
          <w:color w:val="FFCC00"/>
          <w:sz w:val="16"/>
          <w:szCs w:val="16"/>
          <w:highlight w:val="darkGreen"/>
          <w:u w:val="single"/>
        </w:rPr>
      </w:pPr>
    </w:p>
    <w:p w14:paraId="3E657D1C" w14:textId="56818472"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8C4637" w:rsidRPr="00FF2C37" w14:paraId="0A932318" w14:textId="77777777" w:rsidTr="001661E9">
        <w:trPr>
          <w:gridAfter w:val="1"/>
          <w:wAfter w:w="6" w:type="dxa"/>
          <w:trHeight w:val="390"/>
        </w:trPr>
        <w:tc>
          <w:tcPr>
            <w:tcW w:w="3828" w:type="dxa"/>
            <w:vAlign w:val="center"/>
          </w:tcPr>
          <w:p w14:paraId="567D6726" w14:textId="778152B0" w:rsidR="008C4637" w:rsidRPr="00FF2C37" w:rsidRDefault="008C4637" w:rsidP="008C4637">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16704"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 GB, </w:t>
            </w:r>
            <w:r w:rsidRPr="00FF2C37">
              <w:rPr>
                <w:rFonts w:ascii="Comic Sans MS" w:hAnsi="Comic Sans MS"/>
                <w:b/>
                <w:bCs/>
                <w:sz w:val="20"/>
                <w:szCs w:val="20"/>
              </w:rPr>
              <w:t>€/t</w:t>
            </w:r>
          </w:p>
        </w:tc>
        <w:tc>
          <w:tcPr>
            <w:tcW w:w="1842" w:type="dxa"/>
          </w:tcPr>
          <w:p w14:paraId="09131D76" w14:textId="70523630" w:rsidR="008C4637" w:rsidRPr="00857B5F" w:rsidRDefault="008C4637" w:rsidP="008C4637">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02</w:t>
            </w:r>
          </w:p>
        </w:tc>
        <w:tc>
          <w:tcPr>
            <w:tcW w:w="1843" w:type="dxa"/>
          </w:tcPr>
          <w:p w14:paraId="41BABA87" w14:textId="1B684CB5" w:rsidR="008C4637" w:rsidRPr="00C25972" w:rsidRDefault="008C4637" w:rsidP="008C4637">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03</w:t>
            </w:r>
          </w:p>
        </w:tc>
        <w:tc>
          <w:tcPr>
            <w:tcW w:w="1985" w:type="dxa"/>
          </w:tcPr>
          <w:p w14:paraId="3D5DE726" w14:textId="1483D8FB" w:rsidR="008C4637" w:rsidRPr="00FF2C37" w:rsidRDefault="008C4637" w:rsidP="008C4637">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04</w:t>
            </w:r>
          </w:p>
        </w:tc>
        <w:tc>
          <w:tcPr>
            <w:tcW w:w="992" w:type="dxa"/>
            <w:vAlign w:val="center"/>
          </w:tcPr>
          <w:p w14:paraId="567967E2" w14:textId="61C8D748" w:rsidR="008C4637" w:rsidRPr="00FF2C37" w:rsidRDefault="008C4637" w:rsidP="008C4637">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8C4637" w:rsidRPr="00FF2C37" w14:paraId="16348140" w14:textId="77777777" w:rsidTr="00C51AEA">
        <w:trPr>
          <w:gridAfter w:val="1"/>
          <w:wAfter w:w="6" w:type="dxa"/>
          <w:trHeight w:val="376"/>
        </w:trPr>
        <w:tc>
          <w:tcPr>
            <w:tcW w:w="3828" w:type="dxa"/>
          </w:tcPr>
          <w:p w14:paraId="38B39677" w14:textId="78EEBBD2" w:rsidR="008C4637" w:rsidRDefault="008C4637" w:rsidP="008C4637">
            <w:pPr>
              <w:pStyle w:val="Retraitcorpsdetexte3"/>
              <w:tabs>
                <w:tab w:val="left" w:pos="1775"/>
              </w:tabs>
              <w:spacing w:after="0" w:line="240" w:lineRule="auto"/>
              <w:ind w:left="492" w:right="-63"/>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 Challenger</w:t>
            </w:r>
          </w:p>
          <w:p w14:paraId="1D94D2B7" w14:textId="22B8B017" w:rsidR="008C4637" w:rsidRPr="00C75DA7" w:rsidRDefault="008C4637" w:rsidP="008C4637">
            <w:pPr>
              <w:pStyle w:val="Retraitcorpsdetexte3"/>
              <w:tabs>
                <w:tab w:val="left" w:pos="1775"/>
              </w:tabs>
              <w:spacing w:after="0" w:line="240" w:lineRule="auto"/>
              <w:ind w:right="72"/>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1C1E0DC1" w14:textId="77777777"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p w14:paraId="5A88154D" w14:textId="48025B10" w:rsidR="008C4637" w:rsidRPr="006414D9" w:rsidRDefault="008C4637" w:rsidP="008C4637">
            <w:pPr>
              <w:spacing w:after="0" w:line="240" w:lineRule="auto"/>
              <w:jc w:val="center"/>
              <w:rPr>
                <w:rFonts w:ascii="Comic Sans MS" w:hAnsi="Comic Sans MS"/>
              </w:rPr>
            </w:pPr>
            <w:r w:rsidRPr="006414D9">
              <w:rPr>
                <w:rFonts w:ascii="Comic Sans MS" w:hAnsi="Comic Sans MS"/>
                <w:sz w:val="20"/>
                <w:szCs w:val="20"/>
              </w:rPr>
              <w:t>50,00</w:t>
            </w:r>
          </w:p>
        </w:tc>
        <w:tc>
          <w:tcPr>
            <w:tcW w:w="1843" w:type="dxa"/>
            <w:shd w:val="clear" w:color="auto" w:fill="FFFFFF" w:themeFill="background1"/>
          </w:tcPr>
          <w:p w14:paraId="5DD03CD3" w14:textId="77777777"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p w14:paraId="1CE7F477" w14:textId="18BA453E"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tc>
        <w:tc>
          <w:tcPr>
            <w:tcW w:w="1985" w:type="dxa"/>
            <w:shd w:val="clear" w:color="auto" w:fill="FFFFFF" w:themeFill="background1"/>
          </w:tcPr>
          <w:p w14:paraId="044CBCF7" w14:textId="77777777" w:rsidR="008C4637" w:rsidRPr="002F65F3" w:rsidRDefault="00342524" w:rsidP="008C4637">
            <w:pPr>
              <w:spacing w:after="0" w:line="240" w:lineRule="auto"/>
              <w:jc w:val="center"/>
              <w:rPr>
                <w:rFonts w:ascii="Comic Sans MS" w:hAnsi="Comic Sans MS"/>
                <w:b/>
                <w:bCs/>
                <w:sz w:val="20"/>
                <w:szCs w:val="20"/>
              </w:rPr>
            </w:pPr>
            <w:r w:rsidRPr="002F65F3">
              <w:rPr>
                <w:rFonts w:ascii="Comic Sans MS" w:hAnsi="Comic Sans MS"/>
                <w:b/>
                <w:bCs/>
                <w:sz w:val="20"/>
                <w:szCs w:val="20"/>
              </w:rPr>
              <w:t>50,00</w:t>
            </w:r>
          </w:p>
          <w:p w14:paraId="5C3B9501" w14:textId="0D2DE200" w:rsidR="00342524" w:rsidRPr="002F65F3" w:rsidRDefault="00342524" w:rsidP="008C4637">
            <w:pPr>
              <w:spacing w:after="0" w:line="240" w:lineRule="auto"/>
              <w:jc w:val="center"/>
              <w:rPr>
                <w:rFonts w:ascii="Comic Sans MS" w:hAnsi="Comic Sans MS"/>
                <w:b/>
                <w:bCs/>
                <w:sz w:val="20"/>
                <w:szCs w:val="20"/>
              </w:rPr>
            </w:pPr>
            <w:r w:rsidRPr="002F65F3">
              <w:rPr>
                <w:rFonts w:ascii="Comic Sans MS" w:hAnsi="Comic Sans MS"/>
                <w:b/>
                <w:bCs/>
                <w:sz w:val="20"/>
                <w:szCs w:val="20"/>
              </w:rPr>
              <w:t>50,00</w:t>
            </w:r>
          </w:p>
        </w:tc>
        <w:tc>
          <w:tcPr>
            <w:tcW w:w="992" w:type="dxa"/>
            <w:shd w:val="clear" w:color="auto" w:fill="FFFFFF" w:themeFill="background1"/>
          </w:tcPr>
          <w:p w14:paraId="4BB5C772" w14:textId="2AEBC2F9" w:rsidR="008C4637" w:rsidRDefault="008C4637" w:rsidP="008C4637">
            <w:pPr>
              <w:pStyle w:val="En-tte"/>
              <w:jc w:val="center"/>
              <w:rPr>
                <w:rFonts w:cstheme="minorHAnsi"/>
                <w:b/>
                <w:sz w:val="20"/>
                <w:szCs w:val="20"/>
              </w:rPr>
            </w:pPr>
            <w:r w:rsidRPr="00D607A0">
              <w:rPr>
                <w:rFonts w:cstheme="minorHAnsi"/>
                <w:b/>
                <w:sz w:val="20"/>
                <w:szCs w:val="20"/>
              </w:rPr>
              <w:t>→</w:t>
            </w:r>
          </w:p>
          <w:p w14:paraId="49A691CF" w14:textId="348EABA5" w:rsidR="008C4637" w:rsidRPr="00D607A0" w:rsidRDefault="008C4637" w:rsidP="008C4637">
            <w:pPr>
              <w:pStyle w:val="En-tte"/>
              <w:jc w:val="center"/>
              <w:rPr>
                <w:rFonts w:cstheme="minorHAnsi"/>
                <w:b/>
                <w:sz w:val="20"/>
                <w:szCs w:val="20"/>
              </w:rPr>
            </w:pPr>
            <w:r w:rsidRPr="00D607A0">
              <w:rPr>
                <w:rFonts w:cstheme="minorHAnsi"/>
                <w:b/>
                <w:sz w:val="20"/>
                <w:szCs w:val="20"/>
              </w:rPr>
              <w:t>→</w:t>
            </w:r>
          </w:p>
        </w:tc>
      </w:tr>
      <w:tr w:rsidR="008C4637" w:rsidRPr="00FF2C37" w14:paraId="435CF32A" w14:textId="77777777" w:rsidTr="00C51AEA">
        <w:trPr>
          <w:gridAfter w:val="1"/>
          <w:wAfter w:w="6" w:type="dxa"/>
          <w:trHeight w:val="234"/>
        </w:trPr>
        <w:tc>
          <w:tcPr>
            <w:tcW w:w="3828" w:type="dxa"/>
          </w:tcPr>
          <w:p w14:paraId="6C150AA7" w14:textId="77777777" w:rsidR="008C4637" w:rsidRPr="00FF2C37" w:rsidRDefault="008C4637" w:rsidP="008C4637">
            <w:pPr>
              <w:pStyle w:val="Retraitcorpsdetexte3"/>
              <w:tabs>
                <w:tab w:val="left" w:pos="1064"/>
              </w:tabs>
              <w:spacing w:after="0" w:line="240" w:lineRule="auto"/>
              <w:ind w:left="0"/>
              <w:rPr>
                <w:rFonts w:ascii="Comic Sans MS" w:hAnsi="Comic Sans MS"/>
                <w:bCs/>
                <w:sz w:val="18"/>
                <w:szCs w:val="18"/>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r w:rsidRPr="00FF2C37">
              <w:rPr>
                <w:rFonts w:ascii="Comic Sans MS" w:hAnsi="Comic Sans MS"/>
                <w:bCs/>
                <w:sz w:val="18"/>
                <w:szCs w:val="18"/>
              </w:rPr>
              <w:t xml:space="preserve"> </w:t>
            </w:r>
          </w:p>
          <w:p w14:paraId="7245D9CA" w14:textId="77777777" w:rsidR="008C4637" w:rsidRDefault="008C4637" w:rsidP="008C4637">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2D0FF617" w14:textId="158DFFA2" w:rsidR="008C4637" w:rsidRPr="00FF2C37" w:rsidRDefault="008C4637" w:rsidP="008C4637">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tc>
        <w:tc>
          <w:tcPr>
            <w:tcW w:w="1842" w:type="dxa"/>
          </w:tcPr>
          <w:p w14:paraId="23677CB6" w14:textId="77777777"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30,00 – 50,00</w:t>
            </w:r>
          </w:p>
          <w:p w14:paraId="54282416" w14:textId="77777777"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40,00 – 65,00</w:t>
            </w:r>
          </w:p>
          <w:p w14:paraId="3EEDFFC2" w14:textId="22FD5542"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20,00 – 27,50</w:t>
            </w:r>
          </w:p>
        </w:tc>
        <w:tc>
          <w:tcPr>
            <w:tcW w:w="1843" w:type="dxa"/>
          </w:tcPr>
          <w:p w14:paraId="39EF9A18" w14:textId="77777777"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32,50 – 50,00</w:t>
            </w:r>
          </w:p>
          <w:p w14:paraId="37F76F0C" w14:textId="77777777"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40,00 – 65,00</w:t>
            </w:r>
          </w:p>
          <w:p w14:paraId="7814E531" w14:textId="2A6C0184" w:rsidR="008C4637" w:rsidRPr="006414D9" w:rsidRDefault="008C4637" w:rsidP="008C4637">
            <w:pPr>
              <w:pStyle w:val="En-tte"/>
              <w:jc w:val="center"/>
              <w:rPr>
                <w:rFonts w:ascii="Comic Sans MS" w:hAnsi="Comic Sans MS"/>
                <w:sz w:val="20"/>
                <w:szCs w:val="20"/>
              </w:rPr>
            </w:pPr>
            <w:r w:rsidRPr="006414D9">
              <w:rPr>
                <w:rFonts w:ascii="Comic Sans MS" w:hAnsi="Comic Sans MS"/>
                <w:sz w:val="20"/>
                <w:szCs w:val="20"/>
              </w:rPr>
              <w:t>20,00 – 30,00</w:t>
            </w:r>
          </w:p>
        </w:tc>
        <w:tc>
          <w:tcPr>
            <w:tcW w:w="1985" w:type="dxa"/>
          </w:tcPr>
          <w:p w14:paraId="0F056EC7" w14:textId="77777777" w:rsidR="008C4637" w:rsidRPr="002F65F3" w:rsidRDefault="00591699" w:rsidP="008C4637">
            <w:pPr>
              <w:pStyle w:val="En-tte"/>
              <w:jc w:val="center"/>
              <w:rPr>
                <w:rFonts w:ascii="Comic Sans MS" w:hAnsi="Comic Sans MS"/>
                <w:b/>
                <w:bCs/>
                <w:sz w:val="20"/>
                <w:szCs w:val="20"/>
              </w:rPr>
            </w:pPr>
            <w:r w:rsidRPr="002F65F3">
              <w:rPr>
                <w:rFonts w:ascii="Comic Sans MS" w:hAnsi="Comic Sans MS"/>
                <w:b/>
                <w:bCs/>
                <w:sz w:val="20"/>
                <w:szCs w:val="20"/>
              </w:rPr>
              <w:t>42,50 – 60,00</w:t>
            </w:r>
          </w:p>
          <w:p w14:paraId="140C7346" w14:textId="77777777" w:rsidR="00591699" w:rsidRPr="002F65F3" w:rsidRDefault="00591699" w:rsidP="008C4637">
            <w:pPr>
              <w:pStyle w:val="En-tte"/>
              <w:jc w:val="center"/>
              <w:rPr>
                <w:rFonts w:ascii="Comic Sans MS" w:hAnsi="Comic Sans MS"/>
                <w:b/>
                <w:bCs/>
                <w:sz w:val="20"/>
                <w:szCs w:val="20"/>
              </w:rPr>
            </w:pPr>
            <w:r w:rsidRPr="002F65F3">
              <w:rPr>
                <w:rFonts w:ascii="Comic Sans MS" w:hAnsi="Comic Sans MS"/>
                <w:b/>
                <w:bCs/>
                <w:sz w:val="20"/>
                <w:szCs w:val="20"/>
              </w:rPr>
              <w:t>40,00 – 70,00</w:t>
            </w:r>
          </w:p>
          <w:p w14:paraId="74EE243D" w14:textId="39FA672D" w:rsidR="00591699" w:rsidRPr="002F65F3" w:rsidRDefault="00591699" w:rsidP="008C4637">
            <w:pPr>
              <w:pStyle w:val="En-tte"/>
              <w:jc w:val="center"/>
              <w:rPr>
                <w:rFonts w:ascii="Comic Sans MS" w:hAnsi="Comic Sans MS"/>
                <w:b/>
                <w:bCs/>
                <w:sz w:val="20"/>
                <w:szCs w:val="20"/>
              </w:rPr>
            </w:pPr>
            <w:r w:rsidRPr="002F65F3">
              <w:rPr>
                <w:rFonts w:ascii="Comic Sans MS" w:hAnsi="Comic Sans MS"/>
                <w:b/>
                <w:bCs/>
                <w:sz w:val="20"/>
                <w:szCs w:val="20"/>
              </w:rPr>
              <w:t>20,00 – 30,00</w:t>
            </w:r>
          </w:p>
        </w:tc>
        <w:tc>
          <w:tcPr>
            <w:tcW w:w="992" w:type="dxa"/>
          </w:tcPr>
          <w:p w14:paraId="608543CA" w14:textId="72A45153" w:rsidR="008C4637" w:rsidRDefault="008C4637" w:rsidP="008C4637">
            <w:pPr>
              <w:pStyle w:val="En-tte"/>
              <w:jc w:val="center"/>
              <w:rPr>
                <w:rFonts w:cstheme="minorHAnsi"/>
                <w:b/>
                <w:sz w:val="20"/>
                <w:szCs w:val="20"/>
              </w:rPr>
            </w:pPr>
            <w:r>
              <w:rPr>
                <w:rFonts w:cstheme="minorHAnsi"/>
                <w:b/>
                <w:sz w:val="20"/>
                <w:szCs w:val="20"/>
              </w:rPr>
              <w:t>↑</w:t>
            </w:r>
          </w:p>
          <w:p w14:paraId="00EC5F27" w14:textId="77777777" w:rsidR="00591699" w:rsidRDefault="00591699" w:rsidP="00591699">
            <w:pPr>
              <w:pStyle w:val="En-tte"/>
              <w:jc w:val="center"/>
              <w:rPr>
                <w:rFonts w:cstheme="minorHAnsi"/>
                <w:b/>
                <w:sz w:val="20"/>
                <w:szCs w:val="20"/>
              </w:rPr>
            </w:pPr>
            <w:r>
              <w:rPr>
                <w:rFonts w:cstheme="minorHAnsi"/>
                <w:b/>
                <w:sz w:val="20"/>
                <w:szCs w:val="20"/>
              </w:rPr>
              <w:t>↑</w:t>
            </w:r>
          </w:p>
          <w:p w14:paraId="54C73A25" w14:textId="4E8289C6" w:rsidR="00591699" w:rsidRDefault="00591699" w:rsidP="00591699">
            <w:pPr>
              <w:pStyle w:val="En-tte"/>
              <w:jc w:val="center"/>
              <w:rPr>
                <w:rFonts w:cstheme="minorHAnsi"/>
                <w:b/>
                <w:sz w:val="20"/>
                <w:szCs w:val="20"/>
              </w:rPr>
            </w:pPr>
            <w:r w:rsidRPr="00D607A0">
              <w:rPr>
                <w:rFonts w:cstheme="minorHAnsi"/>
                <w:b/>
                <w:sz w:val="20"/>
                <w:szCs w:val="20"/>
              </w:rPr>
              <w:t>→</w:t>
            </w:r>
          </w:p>
          <w:p w14:paraId="54A7C5D2" w14:textId="16C984ED" w:rsidR="008C4637" w:rsidRPr="00FF2C37" w:rsidRDefault="008C4637" w:rsidP="008C4637">
            <w:pPr>
              <w:pStyle w:val="En-tte"/>
              <w:jc w:val="center"/>
              <w:rPr>
                <w:rFonts w:cstheme="minorHAnsi"/>
                <w:b/>
                <w:sz w:val="20"/>
                <w:szCs w:val="20"/>
              </w:rPr>
            </w:pPr>
          </w:p>
        </w:tc>
      </w:tr>
      <w:tr w:rsidR="008C4637" w:rsidRPr="00FF2C37" w14:paraId="0BEF2181" w14:textId="77777777" w:rsidTr="00C51AEA">
        <w:trPr>
          <w:gridAfter w:val="1"/>
          <w:wAfter w:w="6" w:type="dxa"/>
          <w:trHeight w:val="376"/>
        </w:trPr>
        <w:tc>
          <w:tcPr>
            <w:tcW w:w="3828" w:type="dxa"/>
          </w:tcPr>
          <w:p w14:paraId="63DC18C1" w14:textId="77777777" w:rsidR="008C4637" w:rsidRDefault="008C4637" w:rsidP="008C4637">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Fontane / Challenger</w:t>
            </w:r>
          </w:p>
          <w:p w14:paraId="25C0F4FD" w14:textId="772554BC" w:rsidR="008C4637" w:rsidRPr="002D327B" w:rsidRDefault="008C4637" w:rsidP="008C4637">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 </w:t>
            </w:r>
            <w:proofErr w:type="spellStart"/>
            <w:r>
              <w:rPr>
                <w:rFonts w:ascii="Comic Sans MS" w:hAnsi="Comic Sans MS"/>
                <w:bCs/>
                <w:sz w:val="20"/>
                <w:szCs w:val="20"/>
              </w:rPr>
              <w:t>Agria</w:t>
            </w:r>
            <w:proofErr w:type="spellEnd"/>
          </w:p>
        </w:tc>
        <w:tc>
          <w:tcPr>
            <w:tcW w:w="1842" w:type="dxa"/>
            <w:shd w:val="clear" w:color="auto" w:fill="FFFFFF" w:themeFill="background1"/>
          </w:tcPr>
          <w:p w14:paraId="182AC6C8" w14:textId="77777777"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p w14:paraId="76835AC9" w14:textId="3C18B81B"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60,00</w:t>
            </w:r>
          </w:p>
        </w:tc>
        <w:tc>
          <w:tcPr>
            <w:tcW w:w="1843" w:type="dxa"/>
            <w:shd w:val="clear" w:color="auto" w:fill="FFFFFF" w:themeFill="background1"/>
          </w:tcPr>
          <w:p w14:paraId="47FD1DC4" w14:textId="77777777" w:rsidR="008C4637" w:rsidRPr="002F65F3" w:rsidRDefault="00342524" w:rsidP="008C4637">
            <w:pPr>
              <w:spacing w:after="0" w:line="240" w:lineRule="auto"/>
              <w:jc w:val="center"/>
              <w:rPr>
                <w:rFonts w:ascii="Comic Sans MS" w:hAnsi="Comic Sans MS"/>
                <w:b/>
                <w:bCs/>
                <w:sz w:val="20"/>
                <w:szCs w:val="20"/>
              </w:rPr>
            </w:pPr>
            <w:r w:rsidRPr="002F65F3">
              <w:rPr>
                <w:rFonts w:ascii="Comic Sans MS" w:hAnsi="Comic Sans MS"/>
                <w:b/>
                <w:bCs/>
                <w:sz w:val="20"/>
                <w:szCs w:val="20"/>
              </w:rPr>
              <w:t>50,00</w:t>
            </w:r>
          </w:p>
          <w:p w14:paraId="283EB8CC" w14:textId="4CA37C2D" w:rsidR="00342524" w:rsidRPr="002F65F3" w:rsidRDefault="00342524" w:rsidP="008C4637">
            <w:pPr>
              <w:spacing w:after="0" w:line="240" w:lineRule="auto"/>
              <w:jc w:val="center"/>
              <w:rPr>
                <w:rFonts w:ascii="Comic Sans MS" w:hAnsi="Comic Sans MS"/>
                <w:b/>
                <w:bCs/>
                <w:sz w:val="20"/>
                <w:szCs w:val="20"/>
              </w:rPr>
            </w:pPr>
            <w:r w:rsidRPr="002F65F3">
              <w:rPr>
                <w:rFonts w:ascii="Comic Sans MS" w:hAnsi="Comic Sans MS"/>
                <w:b/>
                <w:bCs/>
                <w:sz w:val="20"/>
                <w:szCs w:val="20"/>
              </w:rPr>
              <w:t>60,00</w:t>
            </w:r>
          </w:p>
        </w:tc>
        <w:tc>
          <w:tcPr>
            <w:tcW w:w="1985" w:type="dxa"/>
            <w:shd w:val="clear" w:color="auto" w:fill="FFFFFF" w:themeFill="background1"/>
          </w:tcPr>
          <w:p w14:paraId="27937DD7" w14:textId="77777777" w:rsidR="008C4637" w:rsidRPr="00E87BFE" w:rsidRDefault="008C4637" w:rsidP="008C4637">
            <w:pPr>
              <w:spacing w:after="0" w:line="240" w:lineRule="auto"/>
              <w:jc w:val="center"/>
              <w:rPr>
                <w:rFonts w:ascii="Comic Sans MS" w:hAnsi="Comic Sans MS"/>
                <w:sz w:val="20"/>
                <w:szCs w:val="20"/>
              </w:rPr>
            </w:pPr>
            <w:r w:rsidRPr="00E87BFE">
              <w:rPr>
                <w:rFonts w:ascii="Comic Sans MS" w:hAnsi="Comic Sans MS"/>
                <w:sz w:val="20"/>
                <w:szCs w:val="20"/>
              </w:rPr>
              <w:t>-</w:t>
            </w:r>
          </w:p>
          <w:p w14:paraId="0944339E" w14:textId="604F6C2F" w:rsidR="008C4637" w:rsidRPr="00E87BFE" w:rsidRDefault="008C4637" w:rsidP="008C4637">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992" w:type="dxa"/>
            <w:shd w:val="clear" w:color="auto" w:fill="FFFFFF" w:themeFill="background1"/>
          </w:tcPr>
          <w:p w14:paraId="711951D2" w14:textId="77777777" w:rsidR="008C4637" w:rsidRDefault="008C4637" w:rsidP="008C4637">
            <w:pPr>
              <w:pStyle w:val="En-tte"/>
              <w:jc w:val="center"/>
              <w:rPr>
                <w:rFonts w:cstheme="minorHAnsi"/>
                <w:b/>
                <w:sz w:val="20"/>
                <w:szCs w:val="20"/>
              </w:rPr>
            </w:pPr>
            <w:r w:rsidRPr="00D607A0">
              <w:rPr>
                <w:rFonts w:cstheme="minorHAnsi"/>
                <w:b/>
                <w:sz w:val="20"/>
                <w:szCs w:val="20"/>
              </w:rPr>
              <w:t>→</w:t>
            </w:r>
          </w:p>
          <w:p w14:paraId="187CEF25" w14:textId="45C3B865" w:rsidR="008C4637" w:rsidRPr="001C7C89" w:rsidRDefault="008C4637" w:rsidP="008C4637">
            <w:pPr>
              <w:pStyle w:val="En-tte"/>
              <w:jc w:val="center"/>
              <w:rPr>
                <w:rFonts w:cstheme="minorHAnsi"/>
                <w:b/>
                <w:sz w:val="20"/>
                <w:szCs w:val="20"/>
              </w:rPr>
            </w:pPr>
            <w:r w:rsidRPr="00D607A0">
              <w:rPr>
                <w:rFonts w:cstheme="minorHAnsi"/>
                <w:b/>
                <w:sz w:val="20"/>
                <w:szCs w:val="20"/>
              </w:rPr>
              <w:t>→</w:t>
            </w:r>
          </w:p>
        </w:tc>
      </w:tr>
      <w:tr w:rsidR="008C4637" w:rsidRPr="00FF2C37" w14:paraId="2BA2F921" w14:textId="77777777" w:rsidTr="00C51AEA">
        <w:trPr>
          <w:gridAfter w:val="1"/>
          <w:wAfter w:w="6" w:type="dxa"/>
          <w:trHeight w:val="376"/>
        </w:trPr>
        <w:tc>
          <w:tcPr>
            <w:tcW w:w="3828" w:type="dxa"/>
          </w:tcPr>
          <w:p w14:paraId="4ED7ED06" w14:textId="7B38D1AC" w:rsidR="008C4637" w:rsidRDefault="008C4637" w:rsidP="008C4637">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8C4637" w:rsidRPr="00B84A48" w:rsidRDefault="008C4637" w:rsidP="008C4637">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1638290F" w14:textId="77777777"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p w14:paraId="2C2B3A6E" w14:textId="038BF381"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tc>
        <w:tc>
          <w:tcPr>
            <w:tcW w:w="1843" w:type="dxa"/>
            <w:shd w:val="clear" w:color="auto" w:fill="FFFFFF" w:themeFill="background1"/>
          </w:tcPr>
          <w:p w14:paraId="1D1646B9" w14:textId="77777777"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p w14:paraId="116D5585" w14:textId="7AA3E5D8" w:rsidR="008C4637" w:rsidRPr="006414D9" w:rsidRDefault="008C4637" w:rsidP="008C4637">
            <w:pPr>
              <w:spacing w:after="0" w:line="240" w:lineRule="auto"/>
              <w:jc w:val="center"/>
              <w:rPr>
                <w:rFonts w:ascii="Comic Sans MS" w:hAnsi="Comic Sans MS"/>
                <w:sz w:val="20"/>
                <w:szCs w:val="20"/>
              </w:rPr>
            </w:pPr>
            <w:r w:rsidRPr="006414D9">
              <w:rPr>
                <w:rFonts w:ascii="Comic Sans MS" w:hAnsi="Comic Sans MS"/>
                <w:sz w:val="20"/>
                <w:szCs w:val="20"/>
              </w:rPr>
              <w:t>50,00</w:t>
            </w:r>
          </w:p>
        </w:tc>
        <w:tc>
          <w:tcPr>
            <w:tcW w:w="1985" w:type="dxa"/>
            <w:shd w:val="clear" w:color="auto" w:fill="FFFFFF" w:themeFill="background1"/>
          </w:tcPr>
          <w:p w14:paraId="47FAEC9B" w14:textId="6A68AF2C" w:rsidR="008C4637" w:rsidRDefault="00342524" w:rsidP="008C4637">
            <w:pPr>
              <w:spacing w:after="0" w:line="240" w:lineRule="auto"/>
              <w:jc w:val="center"/>
              <w:rPr>
                <w:rFonts w:ascii="Comic Sans MS" w:hAnsi="Comic Sans MS"/>
                <w:b/>
                <w:bCs/>
                <w:sz w:val="20"/>
                <w:szCs w:val="20"/>
              </w:rPr>
            </w:pPr>
            <w:r>
              <w:rPr>
                <w:rFonts w:ascii="Comic Sans MS" w:hAnsi="Comic Sans MS"/>
                <w:b/>
                <w:bCs/>
                <w:sz w:val="20"/>
                <w:szCs w:val="20"/>
              </w:rPr>
              <w:t>50,00</w:t>
            </w:r>
          </w:p>
          <w:p w14:paraId="2A7694B4" w14:textId="3D185B05" w:rsidR="00342524" w:rsidRPr="00E30370" w:rsidRDefault="00342524" w:rsidP="008C4637">
            <w:pPr>
              <w:spacing w:after="0" w:line="240" w:lineRule="auto"/>
              <w:jc w:val="center"/>
              <w:rPr>
                <w:rFonts w:ascii="Comic Sans MS" w:hAnsi="Comic Sans MS"/>
                <w:b/>
                <w:bCs/>
                <w:sz w:val="20"/>
                <w:szCs w:val="20"/>
              </w:rPr>
            </w:pPr>
            <w:r>
              <w:rPr>
                <w:rFonts w:ascii="Comic Sans MS" w:hAnsi="Comic Sans MS"/>
                <w:b/>
                <w:bCs/>
                <w:sz w:val="20"/>
                <w:szCs w:val="20"/>
              </w:rPr>
              <w:t>50,00</w:t>
            </w:r>
          </w:p>
        </w:tc>
        <w:tc>
          <w:tcPr>
            <w:tcW w:w="992" w:type="dxa"/>
            <w:shd w:val="clear" w:color="auto" w:fill="FFFFFF" w:themeFill="background1"/>
          </w:tcPr>
          <w:p w14:paraId="00703ABB" w14:textId="77777777" w:rsidR="008C4637" w:rsidRDefault="008C4637" w:rsidP="008C4637">
            <w:pPr>
              <w:pStyle w:val="En-tte"/>
              <w:jc w:val="center"/>
              <w:rPr>
                <w:rFonts w:cstheme="minorHAnsi"/>
                <w:b/>
                <w:sz w:val="20"/>
                <w:szCs w:val="20"/>
              </w:rPr>
            </w:pPr>
            <w:r w:rsidRPr="00D607A0">
              <w:rPr>
                <w:rFonts w:cstheme="minorHAnsi"/>
                <w:b/>
                <w:sz w:val="20"/>
                <w:szCs w:val="20"/>
              </w:rPr>
              <w:t>→</w:t>
            </w:r>
          </w:p>
          <w:p w14:paraId="22337883" w14:textId="6C89CE54" w:rsidR="008C4637" w:rsidRPr="00D607A0" w:rsidRDefault="008C4637" w:rsidP="008C4637">
            <w:pPr>
              <w:pStyle w:val="En-tte"/>
              <w:jc w:val="center"/>
              <w:rPr>
                <w:rFonts w:cstheme="minorHAnsi"/>
                <w:b/>
                <w:sz w:val="20"/>
                <w:szCs w:val="20"/>
              </w:rPr>
            </w:pPr>
            <w:r w:rsidRPr="00D607A0">
              <w:rPr>
                <w:rFonts w:cstheme="minorHAnsi"/>
                <w:b/>
                <w:sz w:val="20"/>
                <w:szCs w:val="20"/>
              </w:rPr>
              <w:t>→</w:t>
            </w:r>
          </w:p>
        </w:tc>
      </w:tr>
      <w:tr w:rsidR="008C4637" w:rsidRPr="00FF2C37" w14:paraId="6992BBE7" w14:textId="77777777" w:rsidTr="00C51AEA">
        <w:trPr>
          <w:gridAfter w:val="1"/>
          <w:wAfter w:w="6" w:type="dxa"/>
          <w:trHeight w:val="376"/>
        </w:trPr>
        <w:tc>
          <w:tcPr>
            <w:tcW w:w="3828" w:type="dxa"/>
          </w:tcPr>
          <w:p w14:paraId="096013FD" w14:textId="26300DA7" w:rsidR="008C4637" w:rsidRDefault="008C4637" w:rsidP="008C4637">
            <w:pPr>
              <w:pStyle w:val="Retraitcorpsdetexte3"/>
              <w:tabs>
                <w:tab w:val="left" w:pos="1064"/>
              </w:tabs>
              <w:spacing w:after="0" w:line="240" w:lineRule="auto"/>
              <w:ind w:left="0" w:right="72"/>
              <w:rPr>
                <w:rFonts w:ascii="Comic Sans MS" w:hAnsi="Comic Sans MS"/>
                <w:b/>
                <w:bCs/>
                <w:sz w:val="20"/>
                <w:szCs w:val="20"/>
              </w:rPr>
            </w:pPr>
            <w:r>
              <w:rPr>
                <w:rFonts w:ascii="Comic Sans MS" w:hAnsi="Comic Sans MS"/>
                <w:b/>
                <w:bCs/>
                <w:sz w:val="20"/>
                <w:szCs w:val="20"/>
              </w:rPr>
              <w:t>Grande-Bretagne</w:t>
            </w:r>
          </w:p>
        </w:tc>
        <w:tc>
          <w:tcPr>
            <w:tcW w:w="1842" w:type="dxa"/>
            <w:shd w:val="clear" w:color="auto" w:fill="FFFFFF" w:themeFill="background1"/>
          </w:tcPr>
          <w:p w14:paraId="45EB96F8" w14:textId="5C0F4EEB" w:rsidR="008C4637" w:rsidRPr="0052359E" w:rsidRDefault="0052359E" w:rsidP="008C4637">
            <w:pPr>
              <w:spacing w:after="0" w:line="240" w:lineRule="auto"/>
              <w:jc w:val="center"/>
              <w:rPr>
                <w:rFonts w:ascii="Comic Sans MS" w:hAnsi="Comic Sans MS"/>
                <w:b/>
                <w:bCs/>
                <w:sz w:val="16"/>
                <w:szCs w:val="16"/>
              </w:rPr>
            </w:pPr>
            <w:r w:rsidRPr="0052359E">
              <w:rPr>
                <w:rFonts w:ascii="Comic Sans MS" w:hAnsi="Comic Sans MS"/>
                <w:b/>
                <w:bCs/>
                <w:sz w:val="16"/>
                <w:szCs w:val="16"/>
              </w:rPr>
              <w:t>132,85 £ (149,27 €)</w:t>
            </w:r>
          </w:p>
        </w:tc>
        <w:tc>
          <w:tcPr>
            <w:tcW w:w="1843" w:type="dxa"/>
            <w:shd w:val="clear" w:color="auto" w:fill="FFFFFF" w:themeFill="background1"/>
          </w:tcPr>
          <w:p w14:paraId="7A0B7B90" w14:textId="0C5CE450" w:rsidR="008C4637" w:rsidRPr="00E87BFE" w:rsidRDefault="008C4637" w:rsidP="008C4637">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1985" w:type="dxa"/>
            <w:shd w:val="clear" w:color="auto" w:fill="FFFFFF" w:themeFill="background1"/>
          </w:tcPr>
          <w:p w14:paraId="25902A7E" w14:textId="35F9AB96" w:rsidR="008C4637" w:rsidRPr="00E87BFE" w:rsidRDefault="008C4637" w:rsidP="008C4637">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992" w:type="dxa"/>
            <w:shd w:val="clear" w:color="auto" w:fill="FFFFFF" w:themeFill="background1"/>
          </w:tcPr>
          <w:p w14:paraId="26BADBE6" w14:textId="7B0D48C0" w:rsidR="008C4637" w:rsidRPr="00D607A0" w:rsidRDefault="008C4637" w:rsidP="008C4637">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w:t>
            </w:r>
            <w:proofErr w:type="spellStart"/>
            <w:r w:rsidRPr="00FF2C37">
              <w:rPr>
                <w:rFonts w:ascii="Comic Sans MS" w:hAnsi="Comic Sans MS"/>
                <w:i/>
                <w:sz w:val="18"/>
                <w:szCs w:val="18"/>
              </w:rPr>
              <w:t>Fiwap</w:t>
            </w:r>
            <w:proofErr w:type="spellEnd"/>
            <w:r w:rsidRPr="00FF2C37">
              <w:rPr>
                <w:rFonts w:ascii="Comic Sans MS" w:hAnsi="Comic Sans MS"/>
                <w:i/>
                <w:sz w:val="18"/>
                <w:szCs w:val="18"/>
              </w:rPr>
              <w:t>/PCA)</w:t>
            </w:r>
          </w:p>
        </w:tc>
        <w:tc>
          <w:tcPr>
            <w:tcW w:w="6668" w:type="dxa"/>
            <w:gridSpan w:val="5"/>
          </w:tcPr>
          <w:p w14:paraId="59BADA2E" w14:textId="38DE04AB"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B32AF60"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1C8990E2"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r w:rsidR="00D042BC" w:rsidRPr="00F47A8C" w14:paraId="52398038"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45A63D45" w14:textId="77C888C1" w:rsidR="00D042BC" w:rsidRPr="009C5F63" w:rsidRDefault="00D042BC" w:rsidP="00371B4F">
            <w:pPr>
              <w:spacing w:after="0" w:line="240" w:lineRule="auto"/>
              <w:ind w:right="255"/>
              <w:jc w:val="both"/>
              <w:rPr>
                <w:rFonts w:ascii="Comic Sans MS" w:hAnsi="Comic Sans MS"/>
                <w:i/>
                <w:sz w:val="18"/>
                <w:szCs w:val="18"/>
              </w:rPr>
            </w:pPr>
            <w:r>
              <w:rPr>
                <w:rFonts w:ascii="Comic Sans MS" w:hAnsi="Comic Sans MS"/>
                <w:i/>
                <w:sz w:val="18"/>
                <w:szCs w:val="18"/>
              </w:rPr>
              <w:t>Grande-Bretagne</w:t>
            </w:r>
          </w:p>
        </w:tc>
        <w:tc>
          <w:tcPr>
            <w:tcW w:w="6668" w:type="dxa"/>
            <w:gridSpan w:val="5"/>
            <w:tcBorders>
              <w:top w:val="single" w:sz="4" w:space="0" w:color="auto"/>
              <w:left w:val="single" w:sz="4" w:space="0" w:color="auto"/>
              <w:bottom w:val="single" w:sz="4" w:space="0" w:color="auto"/>
              <w:right w:val="single" w:sz="4" w:space="0" w:color="auto"/>
            </w:tcBorders>
          </w:tcPr>
          <w:p w14:paraId="15896021" w14:textId="4A77A948" w:rsidR="00D042BC" w:rsidRPr="009C5F63" w:rsidRDefault="00D042BC" w:rsidP="00371B4F">
            <w:pPr>
              <w:tabs>
                <w:tab w:val="left" w:pos="1631"/>
              </w:tabs>
              <w:spacing w:after="0" w:line="240" w:lineRule="auto"/>
              <w:jc w:val="both"/>
              <w:rPr>
                <w:rFonts w:ascii="Comic Sans MS" w:hAnsi="Comic Sans MS"/>
                <w:i/>
                <w:sz w:val="18"/>
                <w:szCs w:val="18"/>
              </w:rPr>
            </w:pPr>
            <w:r w:rsidRPr="00523D54">
              <w:rPr>
                <w:rFonts w:ascii="Comic Sans MS" w:hAnsi="Comic Sans MS"/>
                <w:i/>
                <w:sz w:val="16"/>
                <w:szCs w:val="16"/>
              </w:rPr>
              <w:t>Prix moyen marché libre</w:t>
            </w:r>
            <w:r>
              <w:rPr>
                <w:rFonts w:ascii="Comic Sans MS" w:hAnsi="Comic Sans MS"/>
                <w:i/>
                <w:sz w:val="16"/>
                <w:szCs w:val="16"/>
              </w:rPr>
              <w:t xml:space="preserve"> </w:t>
            </w:r>
            <w:r w:rsidRPr="00523D54">
              <w:rPr>
                <w:rFonts w:ascii="Comic Sans MS" w:hAnsi="Comic Sans MS"/>
                <w:i/>
                <w:sz w:val="16"/>
                <w:szCs w:val="16"/>
              </w:rPr>
              <w:t>: toutes variétés, départ ferme (sac ou vrac), sans accord de vente avant le 1</w:t>
            </w:r>
            <w:r w:rsidRPr="00523D54">
              <w:rPr>
                <w:rFonts w:ascii="Comic Sans MS" w:hAnsi="Comic Sans MS"/>
                <w:i/>
                <w:sz w:val="16"/>
                <w:szCs w:val="16"/>
                <w:vertAlign w:val="superscript"/>
              </w:rPr>
              <w:t>er</w:t>
            </w:r>
            <w:r w:rsidRPr="00523D54">
              <w:rPr>
                <w:rFonts w:ascii="Comic Sans MS" w:hAnsi="Comic Sans MS"/>
                <w:i/>
                <w:sz w:val="16"/>
                <w:szCs w:val="16"/>
              </w:rPr>
              <w:t xml:space="preserve"> juillet. Chaque transaction intervient dans le prix moyen marché libre de la semaine de livraison</w:t>
            </w:r>
          </w:p>
        </w:tc>
      </w:tr>
    </w:tbl>
    <w:p w14:paraId="7F898387" w14:textId="77777777" w:rsidR="00342524" w:rsidRDefault="00342524" w:rsidP="00A4610C">
      <w:pPr>
        <w:spacing w:after="0"/>
        <w:rPr>
          <w:rFonts w:ascii="Comic Sans MS" w:hAnsi="Comic Sans MS"/>
          <w:b/>
          <w:color w:val="FFCC00"/>
          <w:highlight w:val="darkGreen"/>
          <w:u w:val="single"/>
        </w:rPr>
      </w:pPr>
      <w:bookmarkStart w:id="1" w:name="_Hlk60746889"/>
    </w:p>
    <w:p w14:paraId="63E9DDC9" w14:textId="77777777" w:rsidR="002F65F3" w:rsidRDefault="002F65F3" w:rsidP="00A4610C">
      <w:pPr>
        <w:spacing w:after="0"/>
        <w:rPr>
          <w:rFonts w:ascii="Comic Sans MS" w:hAnsi="Comic Sans MS"/>
          <w:b/>
          <w:color w:val="FFCC00"/>
          <w:highlight w:val="darkGreen"/>
          <w:u w:val="single"/>
        </w:rPr>
      </w:pPr>
    </w:p>
    <w:p w14:paraId="5A2D51E6" w14:textId="77777777" w:rsidR="002F65F3" w:rsidRDefault="002F65F3" w:rsidP="00A4610C">
      <w:pPr>
        <w:spacing w:after="0"/>
        <w:rPr>
          <w:rFonts w:ascii="Comic Sans MS" w:hAnsi="Comic Sans MS"/>
          <w:b/>
          <w:color w:val="FFCC00"/>
          <w:highlight w:val="darkGreen"/>
          <w:u w:val="single"/>
        </w:rPr>
      </w:pPr>
    </w:p>
    <w:p w14:paraId="2EED995E" w14:textId="1DEE4DD9"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lastRenderedPageBreak/>
        <w:t>B</w:t>
      </w:r>
      <w:r w:rsidRPr="00C01637">
        <w:rPr>
          <w:rFonts w:ascii="Comic Sans MS" w:hAnsi="Comic Sans MS"/>
          <w:b/>
          <w:color w:val="FFCC00"/>
          <w:highlight w:val="darkGreen"/>
          <w:u w:val="single"/>
        </w:rPr>
        <w:t xml:space="preserve">elgique (semaine </w:t>
      </w:r>
      <w:r w:rsidR="00D84343">
        <w:rPr>
          <w:rFonts w:ascii="Comic Sans MS" w:hAnsi="Comic Sans MS"/>
          <w:b/>
          <w:color w:val="FFCC00"/>
          <w:highlight w:val="darkGreen"/>
          <w:u w:val="single"/>
        </w:rPr>
        <w:t>0</w:t>
      </w:r>
      <w:r w:rsidR="008C4637">
        <w:rPr>
          <w:rFonts w:ascii="Comic Sans MS" w:hAnsi="Comic Sans MS"/>
          <w:b/>
          <w:color w:val="FFCC00"/>
          <w:highlight w:val="darkGreen"/>
          <w:u w:val="single"/>
        </w:rPr>
        <w:t>4</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w:t>
      </w:r>
      <w:proofErr w:type="spellStart"/>
      <w:r w:rsidRPr="00465618">
        <w:rPr>
          <w:rFonts w:ascii="Comic Sans MS" w:hAnsi="Comic Sans MS"/>
          <w:sz w:val="24"/>
          <w:szCs w:val="24"/>
          <w:u w:val="single"/>
        </w:rPr>
        <w:t>Fiwap</w:t>
      </w:r>
      <w:proofErr w:type="spellEnd"/>
      <w:r w:rsidRPr="00465618">
        <w:rPr>
          <w:rFonts w:ascii="Comic Sans MS" w:hAnsi="Comic Sans MS"/>
          <w:sz w:val="24"/>
          <w:szCs w:val="24"/>
          <w:u w:val="single"/>
        </w:rPr>
        <w:t xml:space="preserve"> / PCA : </w:t>
      </w:r>
    </w:p>
    <w:p w14:paraId="05027417" w14:textId="249F1DB3" w:rsidR="00FF5F37" w:rsidRPr="00FF5F37"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31B61">
        <w:rPr>
          <w:rFonts w:ascii="Comic Sans MS" w:eastAsia="Times New Roman" w:hAnsi="Comic Sans MS" w:cs="Times New Roman"/>
          <w:bCs/>
          <w:color w:val="70AD47" w:themeColor="accent6"/>
          <w:sz w:val="24"/>
          <w:szCs w:val="24"/>
          <w:lang w:eastAsia="fr-FR"/>
        </w:rPr>
        <w:t xml:space="preserve">: </w:t>
      </w:r>
      <w:r w:rsidR="00342524">
        <w:rPr>
          <w:rFonts w:ascii="Comic Sans MS" w:eastAsia="Times New Roman" w:hAnsi="Comic Sans MS" w:cs="Times New Roman"/>
          <w:bCs/>
          <w:sz w:val="24"/>
          <w:szCs w:val="24"/>
          <w:lang w:eastAsia="fr-FR"/>
        </w:rPr>
        <w:t>Peu de commerce signalé : p</w:t>
      </w:r>
      <w:r w:rsidR="00FF5F37" w:rsidRPr="00FF5F37">
        <w:rPr>
          <w:rFonts w:ascii="Comic Sans MS" w:eastAsia="Times New Roman" w:hAnsi="Comic Sans MS" w:cs="Times New Roman"/>
          <w:bCs/>
          <w:sz w:val="24"/>
          <w:szCs w:val="24"/>
          <w:lang w:eastAsia="fr-FR"/>
        </w:rPr>
        <w:t>lusieurs</w:t>
      </w:r>
      <w:r w:rsidR="00FF5F37">
        <w:rPr>
          <w:rFonts w:ascii="Comic Sans MS" w:eastAsia="Times New Roman" w:hAnsi="Comic Sans MS" w:cs="Times New Roman"/>
          <w:bCs/>
          <w:sz w:val="24"/>
          <w:szCs w:val="24"/>
          <w:lang w:eastAsia="fr-FR"/>
        </w:rPr>
        <w:t xml:space="preserve"> acheteurs industriels</w:t>
      </w:r>
      <w:r w:rsidR="00590EFD">
        <w:rPr>
          <w:rFonts w:ascii="Comic Sans MS" w:eastAsia="Times New Roman" w:hAnsi="Comic Sans MS" w:cs="Times New Roman"/>
          <w:bCs/>
          <w:sz w:val="24"/>
          <w:szCs w:val="24"/>
          <w:lang w:eastAsia="fr-FR"/>
        </w:rPr>
        <w:t xml:space="preserve"> restent</w:t>
      </w:r>
      <w:r w:rsidR="00FF5F37">
        <w:rPr>
          <w:rFonts w:ascii="Comic Sans MS" w:eastAsia="Times New Roman" w:hAnsi="Comic Sans MS" w:cs="Times New Roman"/>
          <w:bCs/>
          <w:sz w:val="24"/>
          <w:szCs w:val="24"/>
          <w:lang w:eastAsia="fr-FR"/>
        </w:rPr>
        <w:t xml:space="preserve"> actifs </w:t>
      </w:r>
      <w:r w:rsidR="00342524">
        <w:rPr>
          <w:rFonts w:ascii="Comic Sans MS" w:eastAsia="Times New Roman" w:hAnsi="Comic Sans MS" w:cs="Times New Roman"/>
          <w:bCs/>
          <w:sz w:val="24"/>
          <w:szCs w:val="24"/>
          <w:lang w:eastAsia="fr-FR"/>
        </w:rPr>
        <w:t>pour compléter leurs fournitures sous contrats ; l’offre est peu présente</w:t>
      </w:r>
      <w:r w:rsidR="00972BC9" w:rsidRPr="00972BC9">
        <w:rPr>
          <w:rFonts w:ascii="Comic Sans MS" w:eastAsia="Times New Roman" w:hAnsi="Comic Sans MS" w:cs="Times New Roman"/>
          <w:bCs/>
          <w:sz w:val="24"/>
          <w:szCs w:val="24"/>
          <w:lang w:eastAsia="fr-FR"/>
        </w:rPr>
        <w:t xml:space="preserve"> </w:t>
      </w:r>
      <w:r w:rsidR="00972BC9">
        <w:rPr>
          <w:rFonts w:ascii="Comic Sans MS" w:eastAsia="Times New Roman" w:hAnsi="Comic Sans MS" w:cs="Times New Roman"/>
          <w:bCs/>
          <w:sz w:val="24"/>
          <w:szCs w:val="24"/>
          <w:lang w:eastAsia="fr-FR"/>
        </w:rPr>
        <w:t>(les faibles prix contribuent à limiter l’offre)</w:t>
      </w:r>
      <w:r w:rsidR="00342524">
        <w:rPr>
          <w:rFonts w:ascii="Comic Sans MS" w:eastAsia="Times New Roman" w:hAnsi="Comic Sans MS" w:cs="Times New Roman"/>
          <w:bCs/>
          <w:sz w:val="24"/>
          <w:szCs w:val="24"/>
          <w:lang w:eastAsia="fr-FR"/>
        </w:rPr>
        <w:t>, et co</w:t>
      </w:r>
      <w:r w:rsidR="00972BC9">
        <w:rPr>
          <w:rFonts w:ascii="Comic Sans MS" w:eastAsia="Times New Roman" w:hAnsi="Comic Sans MS" w:cs="Times New Roman"/>
          <w:bCs/>
          <w:sz w:val="24"/>
          <w:szCs w:val="24"/>
          <w:lang w:eastAsia="fr-FR"/>
        </w:rPr>
        <w:t>mprend</w:t>
      </w:r>
      <w:r w:rsidR="00342524">
        <w:rPr>
          <w:rFonts w:ascii="Comic Sans MS" w:eastAsia="Times New Roman" w:hAnsi="Comic Sans MS" w:cs="Times New Roman"/>
          <w:bCs/>
          <w:sz w:val="24"/>
          <w:szCs w:val="24"/>
          <w:lang w:eastAsia="fr-FR"/>
        </w:rPr>
        <w:t xml:space="preserve"> essentiellement </w:t>
      </w:r>
      <w:r w:rsidR="00972BC9">
        <w:rPr>
          <w:rFonts w:ascii="Comic Sans MS" w:eastAsia="Times New Roman" w:hAnsi="Comic Sans MS" w:cs="Times New Roman"/>
          <w:bCs/>
          <w:sz w:val="24"/>
          <w:szCs w:val="24"/>
          <w:lang w:eastAsia="fr-FR"/>
        </w:rPr>
        <w:t>les (derniers)</w:t>
      </w:r>
      <w:r w:rsidR="00342524">
        <w:rPr>
          <w:rFonts w:ascii="Comic Sans MS" w:eastAsia="Times New Roman" w:hAnsi="Comic Sans MS" w:cs="Times New Roman"/>
          <w:bCs/>
          <w:sz w:val="24"/>
          <w:szCs w:val="24"/>
          <w:lang w:eastAsia="fr-FR"/>
        </w:rPr>
        <w:t xml:space="preserve"> lots non traités aux antigerminatifs</w:t>
      </w:r>
      <w:r w:rsidR="00972BC9">
        <w:rPr>
          <w:rFonts w:ascii="Comic Sans MS" w:eastAsia="Times New Roman" w:hAnsi="Comic Sans MS" w:cs="Times New Roman"/>
          <w:bCs/>
          <w:sz w:val="24"/>
          <w:szCs w:val="24"/>
          <w:lang w:eastAsia="fr-FR"/>
        </w:rPr>
        <w:t>. Malgré cette faible activité les prix restent globalement soutenus pour les 3 principales variétés.</w:t>
      </w:r>
    </w:p>
    <w:p w14:paraId="78BC4B69" w14:textId="60C9EC63" w:rsidR="009F08D5" w:rsidRPr="009F08D5" w:rsidRDefault="009F08D5" w:rsidP="009F08D5">
      <w:pPr>
        <w:pStyle w:val="Corpsdetexte2"/>
        <w:jc w:val="both"/>
        <w:rPr>
          <w:rFonts w:ascii="Comic Sans MS" w:hAnsi="Comic Sans MS"/>
          <w:bCs/>
        </w:rPr>
      </w:pPr>
      <w:r>
        <w:rPr>
          <w:rFonts w:ascii="Comic Sans MS" w:hAnsi="Comic Sans MS"/>
          <w:b/>
          <w:color w:val="70AD47" w:themeColor="accent6"/>
        </w:rPr>
        <w:t>Bintje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Fontane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Challenger</w:t>
      </w:r>
      <w:r w:rsidR="00972BC9">
        <w:rPr>
          <w:rFonts w:ascii="Comic Sans MS" w:hAnsi="Comic Sans MS"/>
          <w:b/>
          <w:color w:val="70AD47" w:themeColor="accent6"/>
        </w:rPr>
        <w:t> </w:t>
      </w:r>
      <w:r w:rsidRPr="00D607A0">
        <w:rPr>
          <w:rFonts w:ascii="Comic Sans MS" w:hAnsi="Comic Sans MS"/>
          <w:b/>
          <w:color w:val="70AD47" w:themeColor="accent6"/>
        </w:rPr>
        <w:t>:</w:t>
      </w:r>
      <w:r>
        <w:rPr>
          <w:rFonts w:ascii="Comic Sans MS" w:hAnsi="Comic Sans MS"/>
          <w:b/>
        </w:rPr>
        <w:t xml:space="preserve"> </w:t>
      </w:r>
      <w:r w:rsidR="00FF5F37" w:rsidRPr="00FF5F37">
        <w:rPr>
          <w:rFonts w:ascii="Comic Sans MS" w:hAnsi="Comic Sans MS"/>
          <w:b/>
        </w:rPr>
        <w:t>5,00</w:t>
      </w:r>
      <w:r w:rsidRPr="00EF14A6">
        <w:rPr>
          <w:rFonts w:ascii="Comic Sans MS" w:hAnsi="Comic Sans MS"/>
          <w:b/>
        </w:rPr>
        <w:t xml:space="preserve"> €/q</w:t>
      </w:r>
      <w:r w:rsidR="00972BC9">
        <w:rPr>
          <w:rFonts w:ascii="Comic Sans MS" w:hAnsi="Comic Sans MS"/>
          <w:bCs/>
        </w:rPr>
        <w:t>.</w:t>
      </w:r>
    </w:p>
    <w:p w14:paraId="2ED65133" w14:textId="10C7C2F1" w:rsidR="003A5156" w:rsidRPr="0043220B" w:rsidRDefault="003A5156" w:rsidP="009F08D5">
      <w:pPr>
        <w:pStyle w:val="Corpsdetexte2"/>
        <w:jc w:val="both"/>
        <w:rPr>
          <w:rFonts w:ascii="Comic Sans MS" w:hAnsi="Comic Sans MS"/>
          <w:bCs/>
          <w:sz w:val="16"/>
          <w:szCs w:val="16"/>
        </w:rPr>
      </w:pPr>
    </w:p>
    <w:p w14:paraId="4C08BDF1" w14:textId="17ABDD1E" w:rsidR="003A5156" w:rsidRPr="00A4782C" w:rsidRDefault="00972BC9" w:rsidP="002F65F3">
      <w:pPr>
        <w:pStyle w:val="Corpsdetexte2"/>
        <w:rPr>
          <w:rFonts w:ascii="Comic Sans MS" w:hAnsi="Comic Sans MS"/>
          <w:bCs/>
        </w:rPr>
        <w:sectPr w:rsidR="003A5156" w:rsidRPr="00A4782C" w:rsidSect="001B16ED">
          <w:headerReference w:type="default" r:id="rId13"/>
          <w:footerReference w:type="default" r:id="rId14"/>
          <w:type w:val="continuous"/>
          <w:pgSz w:w="11906" w:h="16838"/>
          <w:pgMar w:top="1021" w:right="709" w:bottom="1021" w:left="709" w:header="709" w:footer="0" w:gutter="0"/>
          <w:cols w:space="284"/>
          <w:docGrid w:linePitch="360"/>
        </w:sectPr>
      </w:pPr>
      <w:r w:rsidRPr="00342524">
        <w:rPr>
          <w:noProof/>
        </w:rPr>
        <w:drawing>
          <wp:anchor distT="0" distB="0" distL="114300" distR="114300" simplePos="0" relativeHeight="252617728" behindDoc="0" locked="0" layoutInCell="1" allowOverlap="1" wp14:anchorId="61FDDE6F" wp14:editId="38074918">
            <wp:simplePos x="0" y="0"/>
            <wp:positionH relativeFrom="margin">
              <wp:posOffset>349885</wp:posOffset>
            </wp:positionH>
            <wp:positionV relativeFrom="paragraph">
              <wp:posOffset>113665</wp:posOffset>
            </wp:positionV>
            <wp:extent cx="5276850" cy="344805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6850" cy="344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156" w:rsidRPr="00A4782C">
        <w:rPr>
          <w:rFonts w:ascii="Comic Sans MS" w:hAnsi="Comic Sans MS"/>
          <w:b/>
          <w:color w:val="70AD47" w:themeColor="accent6"/>
          <w:u w:val="single"/>
        </w:rPr>
        <w:t>Plant de Bintje</w:t>
      </w:r>
      <w:r w:rsidR="003A5156">
        <w:rPr>
          <w:rFonts w:ascii="Comic Sans MS" w:hAnsi="Comic Sans MS"/>
          <w:b/>
          <w:color w:val="70AD47" w:themeColor="accent6"/>
          <w:u w:val="single"/>
        </w:rPr>
        <w:t xml:space="preserve"> </w:t>
      </w:r>
      <w:r w:rsidR="003A5156" w:rsidRPr="00A4782C">
        <w:rPr>
          <w:rFonts w:ascii="Comic Sans MS" w:hAnsi="Comic Sans MS"/>
          <w:b/>
          <w:color w:val="70AD47" w:themeColor="accent6"/>
        </w:rPr>
        <w:t>:</w:t>
      </w:r>
      <w:r w:rsidR="003A5156">
        <w:rPr>
          <w:rFonts w:ascii="Comic Sans MS" w:hAnsi="Comic Sans MS"/>
          <w:b/>
          <w:color w:val="70AD47" w:themeColor="accent6"/>
        </w:rPr>
        <w:t xml:space="preserve"> </w:t>
      </w:r>
      <w:r w:rsidR="003A5156" w:rsidRPr="001454FB">
        <w:rPr>
          <w:rFonts w:ascii="Comic Sans MS" w:hAnsi="Comic Sans MS"/>
          <w:bCs/>
        </w:rPr>
        <w:t xml:space="preserve">peu de commerce, </w:t>
      </w:r>
      <w:r w:rsidR="003A5156">
        <w:rPr>
          <w:rFonts w:ascii="Comic Sans MS" w:hAnsi="Comic Sans MS"/>
          <w:bCs/>
        </w:rPr>
        <w:t xml:space="preserve">mais </w:t>
      </w:r>
      <w:r w:rsidR="00FF5F37">
        <w:rPr>
          <w:rFonts w:ascii="Comic Sans MS" w:hAnsi="Comic Sans MS"/>
          <w:bCs/>
        </w:rPr>
        <w:t>prix fermes. Les petits calibres sont difficiles à trouver (offre quasi absente)</w:t>
      </w:r>
      <w:r w:rsidR="00E910E8">
        <w:rPr>
          <w:rFonts w:ascii="Comic Sans MS" w:hAnsi="Comic Sans MS"/>
          <w:bCs/>
        </w:rPr>
        <w:t>.</w:t>
      </w:r>
      <w:r w:rsidR="003A5156">
        <w:rPr>
          <w:rFonts w:ascii="Comic Sans MS" w:hAnsi="Comic Sans MS"/>
          <w:b/>
        </w:rPr>
        <w:t xml:space="preserve"> </w:t>
      </w:r>
      <w:r w:rsidR="003A5156" w:rsidRPr="00201454">
        <w:rPr>
          <w:rFonts w:ascii="Comic Sans MS" w:hAnsi="Comic Sans MS"/>
        </w:rPr>
        <w:t xml:space="preserve">Plant </w:t>
      </w:r>
      <w:r w:rsidR="003A5156" w:rsidRPr="00A4782C">
        <w:rPr>
          <w:rFonts w:ascii="Comic Sans MS" w:hAnsi="Comic Sans MS"/>
        </w:rPr>
        <w:t>hollandais</w:t>
      </w:r>
      <w:r w:rsidR="00E910E8">
        <w:rPr>
          <w:rFonts w:ascii="Comic Sans MS" w:hAnsi="Comic Sans MS"/>
        </w:rPr>
        <w:t xml:space="preserve"> / français / belge</w:t>
      </w:r>
      <w:r w:rsidR="003A5156" w:rsidRPr="00A4782C">
        <w:rPr>
          <w:rFonts w:ascii="Comic Sans MS" w:hAnsi="Comic Sans MS"/>
        </w:rPr>
        <w:t>, c</w:t>
      </w:r>
      <w:r w:rsidR="003A5156" w:rsidRPr="00A4782C">
        <w:rPr>
          <w:rFonts w:ascii="Comic Sans MS" w:hAnsi="Comic Sans MS"/>
          <w:bCs/>
        </w:rPr>
        <w:t xml:space="preserve">lasse A, rendu </w:t>
      </w:r>
      <w:r w:rsidR="003A5156">
        <w:rPr>
          <w:rFonts w:ascii="Comic Sans MS" w:hAnsi="Comic Sans MS"/>
          <w:b/>
          <w:bCs/>
        </w:rPr>
        <w:t>mars 2021</w:t>
      </w:r>
      <w:r w:rsidR="003A5156" w:rsidRPr="00A4782C">
        <w:rPr>
          <w:rFonts w:ascii="Comic Sans MS" w:hAnsi="Comic Sans MS"/>
          <w:bCs/>
        </w:rPr>
        <w:t>, p</w:t>
      </w:r>
      <w:r w:rsidR="003A5156">
        <w:rPr>
          <w:rFonts w:ascii="Comic Sans MS" w:hAnsi="Comic Sans MS"/>
          <w:bCs/>
        </w:rPr>
        <w:t xml:space="preserve">ar 10 tonnes, en </w:t>
      </w:r>
      <w:r w:rsidR="003A5156" w:rsidRPr="006C16F6">
        <w:rPr>
          <w:rFonts w:ascii="Comic Sans MS" w:hAnsi="Comic Sans MS"/>
          <w:bCs/>
          <w:u w:val="single"/>
        </w:rPr>
        <w:t>big-bags</w:t>
      </w:r>
      <w:r w:rsidR="003A5156" w:rsidRPr="00AA5876">
        <w:rPr>
          <w:rFonts w:ascii="Comic Sans MS" w:hAnsi="Comic Sans MS"/>
          <w:bCs/>
        </w:rPr>
        <w:t xml:space="preserve"> </w:t>
      </w:r>
      <w:proofErr w:type="spellStart"/>
      <w:r w:rsidR="003A5156">
        <w:rPr>
          <w:rFonts w:ascii="Comic Sans MS" w:hAnsi="Comic Sans MS"/>
          <w:bCs/>
        </w:rPr>
        <w:t>hTVA</w:t>
      </w:r>
      <w:proofErr w:type="spellEnd"/>
      <w:r w:rsidR="003A5156">
        <w:rPr>
          <w:rFonts w:ascii="Comic Sans MS" w:hAnsi="Comic Sans MS"/>
          <w:bCs/>
        </w:rPr>
        <w:t> </w:t>
      </w:r>
      <w:r w:rsidR="003A5156" w:rsidRPr="00A4782C">
        <w:rPr>
          <w:rFonts w:ascii="Comic Sans MS" w:hAnsi="Comic Sans MS"/>
          <w:bCs/>
        </w:rPr>
        <w:t>:</w:t>
      </w:r>
      <w:r w:rsidR="003A5156">
        <w:rPr>
          <w:rFonts w:ascii="Comic Sans MS" w:hAnsi="Comic Sans MS"/>
          <w:bCs/>
        </w:rPr>
        <w:t xml:space="preserve"> </w:t>
      </w:r>
    </w:p>
    <w:p w14:paraId="066B93BB" w14:textId="22EB289D" w:rsidR="003A5156" w:rsidRPr="00590EFD" w:rsidRDefault="003A5156" w:rsidP="003A5156">
      <w:pPr>
        <w:spacing w:after="0"/>
        <w:rPr>
          <w:rFonts w:ascii="Comic Sans MS" w:hAnsi="Comic Sans MS"/>
          <w:bCs/>
        </w:rPr>
      </w:pPr>
      <w:r w:rsidRPr="00031B61">
        <w:rPr>
          <w:rFonts w:ascii="Comic Sans MS" w:hAnsi="Comic Sans MS"/>
          <w:sz w:val="24"/>
          <w:szCs w:val="24"/>
          <w:u w:val="single"/>
        </w:rPr>
        <w:t>Calibre 28 - 35 mm :</w:t>
      </w:r>
      <w:r w:rsidRPr="000864D1">
        <w:rPr>
          <w:rFonts w:ascii="Comic Sans MS" w:hAnsi="Comic Sans MS"/>
          <w:b/>
        </w:rPr>
        <w:t xml:space="preserve"> </w:t>
      </w:r>
      <w:r w:rsidR="00972BC9">
        <w:rPr>
          <w:rFonts w:ascii="Comic Sans MS" w:hAnsi="Comic Sans MS"/>
          <w:b/>
        </w:rPr>
        <w:t xml:space="preserve">momentanément </w:t>
      </w:r>
      <w:r w:rsidR="00972BC9">
        <w:rPr>
          <w:rFonts w:ascii="Comic Sans MS" w:hAnsi="Comic Sans MS"/>
          <w:b/>
          <w:sz w:val="24"/>
          <w:szCs w:val="24"/>
        </w:rPr>
        <w:t>non coté par manque d’offre</w:t>
      </w:r>
      <w:r w:rsidR="00590EFD">
        <w:rPr>
          <w:rFonts w:ascii="Comic Sans MS" w:eastAsia="Times New Roman" w:hAnsi="Comic Sans MS" w:cs="Times New Roman"/>
          <w:b/>
          <w:sz w:val="24"/>
          <w:szCs w:val="24"/>
          <w:lang w:eastAsia="fr-FR"/>
        </w:rPr>
        <w:t xml:space="preserve"> ; </w:t>
      </w:r>
    </w:p>
    <w:p w14:paraId="680F31B7" w14:textId="4E266986" w:rsidR="003A5156" w:rsidRDefault="003A5156" w:rsidP="003A5156">
      <w:pPr>
        <w:pStyle w:val="Corpsdetexte2"/>
        <w:jc w:val="both"/>
        <w:rPr>
          <w:rFonts w:ascii="Comic Sans MS" w:hAnsi="Comic Sans MS"/>
          <w:b/>
        </w:rPr>
      </w:pPr>
      <w:r w:rsidRPr="000864D1">
        <w:rPr>
          <w:rFonts w:ascii="Comic Sans MS" w:hAnsi="Comic Sans MS"/>
          <w:u w:val="single"/>
        </w:rPr>
        <w:t>Calibre 35 – 45 mm :</w:t>
      </w:r>
      <w:r w:rsidRPr="000864D1">
        <w:rPr>
          <w:rFonts w:ascii="Comic Sans MS" w:hAnsi="Comic Sans MS"/>
        </w:rPr>
        <w:t xml:space="preserve"> </w:t>
      </w:r>
      <w:r w:rsidR="00972BC9" w:rsidRPr="00AC1955">
        <w:rPr>
          <w:rFonts w:ascii="Comic Sans MS" w:hAnsi="Comic Sans MS"/>
          <w:b/>
          <w:bCs/>
        </w:rPr>
        <w:t>50</w:t>
      </w:r>
      <w:r w:rsidR="00590EFD" w:rsidRPr="00AC1955">
        <w:rPr>
          <w:rFonts w:ascii="Comic Sans MS" w:hAnsi="Comic Sans MS"/>
          <w:b/>
          <w:bCs/>
        </w:rPr>
        <w:t>,</w:t>
      </w:r>
      <w:r>
        <w:rPr>
          <w:rFonts w:ascii="Comic Sans MS" w:hAnsi="Comic Sans MS"/>
          <w:b/>
        </w:rPr>
        <w:t>00</w:t>
      </w:r>
      <w:r w:rsidR="00972BC9">
        <w:rPr>
          <w:rFonts w:ascii="Comic Sans MS" w:hAnsi="Comic Sans MS"/>
          <w:b/>
        </w:rPr>
        <w:t xml:space="preserve"> à 55,00 </w:t>
      </w:r>
      <w:r w:rsidRPr="000864D1">
        <w:rPr>
          <w:rFonts w:ascii="Comic Sans MS" w:hAnsi="Comic Sans MS"/>
          <w:b/>
        </w:rPr>
        <w:t>€/q</w:t>
      </w:r>
      <w:r w:rsidR="00972BC9">
        <w:rPr>
          <w:rFonts w:ascii="Comic Sans MS" w:hAnsi="Comic Sans MS"/>
          <w:b/>
        </w:rPr>
        <w:t>, prix fermes.</w:t>
      </w:r>
    </w:p>
    <w:p w14:paraId="1D3214D2" w14:textId="605CD1B2" w:rsidR="003A5156" w:rsidRPr="00E408B2" w:rsidRDefault="003A5156" w:rsidP="009F08D5">
      <w:pPr>
        <w:pStyle w:val="Corpsdetexte2"/>
        <w:jc w:val="both"/>
        <w:rPr>
          <w:rFonts w:ascii="Comic Sans MS" w:hAnsi="Comic Sans MS"/>
          <w:bCs/>
          <w:sz w:val="16"/>
          <w:szCs w:val="16"/>
        </w:rPr>
      </w:pPr>
    </w:p>
    <w:bookmarkEnd w:id="1"/>
    <w:p w14:paraId="7DAD3204" w14:textId="323297C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7"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8"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9"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7A4E07E5" w14:textId="300F619F" w:rsidR="009A2737" w:rsidRDefault="009A2737" w:rsidP="00A4610C">
      <w:pPr>
        <w:spacing w:after="0"/>
        <w:rPr>
          <w:rFonts w:ascii="Comic Sans MS" w:hAnsi="Comic Sans MS"/>
          <w:b/>
          <w:bCs/>
          <w:color w:val="FFCC00"/>
          <w:sz w:val="16"/>
          <w:szCs w:val="16"/>
          <w:highlight w:val="darkGreen"/>
          <w:u w:val="single"/>
        </w:rPr>
      </w:pPr>
    </w:p>
    <w:p w14:paraId="7878B851" w14:textId="4A05738D"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B22478"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F23A17" w:rsidRDefault="00AC5C4B" w:rsidP="001002A6">
            <w:pPr>
              <w:pStyle w:val="En-tte"/>
              <w:tabs>
                <w:tab w:val="left" w:pos="708"/>
              </w:tabs>
              <w:ind w:right="255"/>
              <w:rPr>
                <w:rFonts w:ascii="Comic Sans MS" w:hAnsi="Comic Sans MS"/>
                <w:b/>
                <w:sz w:val="20"/>
                <w:szCs w:val="20"/>
                <w:u w:val="single"/>
              </w:rPr>
            </w:pPr>
            <w:r w:rsidRPr="00F23A17">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1EA4DF89" w:rsidR="00AC5C4B" w:rsidRPr="00F23A17"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BB1E28">
              <w:rPr>
                <w:rFonts w:ascii="Comic Sans MS" w:hAnsi="Comic Sans MS"/>
                <w:b/>
                <w:bCs/>
                <w:sz w:val="18"/>
                <w:szCs w:val="18"/>
              </w:rPr>
              <w:t>8</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7BC8DEB0" w14:textId="60E63580" w:rsidR="00AC5C4B" w:rsidRPr="00F23A17" w:rsidRDefault="005972EB"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BB1E28">
              <w:rPr>
                <w:rFonts w:ascii="Comic Sans MS" w:hAnsi="Comic Sans MS"/>
                <w:b/>
                <w:bCs/>
                <w:sz w:val="18"/>
                <w:szCs w:val="18"/>
              </w:rPr>
              <w:t>9</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64140277" w14:textId="15F6F62A" w:rsidR="00AC5C4B" w:rsidRPr="00F23A17" w:rsidRDefault="00BB1E28"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20</w:t>
            </w:r>
            <w:r w:rsidR="00AC5C4B">
              <w:rPr>
                <w:rFonts w:ascii="Comic Sans MS" w:hAnsi="Comic Sans MS"/>
                <w:b/>
                <w:bCs/>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3BAE2202" w14:textId="502BAF5D" w:rsidR="00AC5C4B" w:rsidRDefault="00BB1E28"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21</w:t>
            </w:r>
            <w:r w:rsidR="00AC5C4B">
              <w:rPr>
                <w:rFonts w:ascii="Comic Sans MS" w:hAnsi="Comic Sans MS"/>
                <w:b/>
                <w:bCs/>
                <w:sz w:val="18"/>
                <w:szCs w:val="18"/>
              </w:rPr>
              <w:t>/01</w:t>
            </w:r>
          </w:p>
        </w:tc>
        <w:tc>
          <w:tcPr>
            <w:tcW w:w="994" w:type="dxa"/>
            <w:tcBorders>
              <w:top w:val="single" w:sz="12" w:space="0" w:color="auto"/>
              <w:left w:val="single" w:sz="12" w:space="0" w:color="auto"/>
              <w:bottom w:val="single" w:sz="12" w:space="0" w:color="auto"/>
              <w:right w:val="single" w:sz="12" w:space="0" w:color="auto"/>
            </w:tcBorders>
          </w:tcPr>
          <w:p w14:paraId="25F61495" w14:textId="4FE20924" w:rsidR="00AC5C4B" w:rsidRDefault="00BB1E28"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22</w:t>
            </w:r>
            <w:r w:rsidR="00AC5C4B">
              <w:rPr>
                <w:rFonts w:ascii="Comic Sans MS" w:hAnsi="Comic Sans MS"/>
                <w:b/>
                <w:bCs/>
                <w:sz w:val="18"/>
                <w:szCs w:val="18"/>
              </w:rPr>
              <w:t>/01</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6C731466" w:rsidR="00AC5C4B" w:rsidRPr="00F23A17" w:rsidRDefault="00AC5C4B"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1</w:t>
            </w:r>
            <w:r w:rsidR="005972EB">
              <w:rPr>
                <w:rFonts w:ascii="Comic Sans MS" w:hAnsi="Comic Sans MS"/>
                <w:b/>
                <w:bCs/>
                <w:sz w:val="18"/>
                <w:szCs w:val="18"/>
              </w:rPr>
              <w:t>8</w:t>
            </w:r>
            <w:r>
              <w:rPr>
                <w:rFonts w:ascii="Comic Sans MS" w:hAnsi="Comic Sans MS"/>
                <w:b/>
                <w:bCs/>
                <w:sz w:val="18"/>
                <w:szCs w:val="18"/>
              </w:rPr>
              <w:t>/01</w:t>
            </w:r>
            <w:r w:rsidRPr="00F23A17">
              <w:rPr>
                <w:rFonts w:ascii="Comic Sans MS" w:hAnsi="Comic Sans MS"/>
                <w:b/>
                <w:bCs/>
                <w:sz w:val="18"/>
                <w:szCs w:val="18"/>
              </w:rPr>
              <w:t> clôture-Volumes-Positions ouvertes</w:t>
            </w:r>
          </w:p>
        </w:tc>
      </w:tr>
      <w:tr w:rsidR="00AC5C4B" w:rsidRPr="00464514" w14:paraId="2DA1C5FB" w14:textId="77777777" w:rsidTr="005972EB">
        <w:tc>
          <w:tcPr>
            <w:tcW w:w="1701" w:type="dxa"/>
          </w:tcPr>
          <w:p w14:paraId="5D125CB1" w14:textId="77777777"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2021</w:t>
            </w:r>
          </w:p>
        </w:tc>
        <w:tc>
          <w:tcPr>
            <w:tcW w:w="992" w:type="dxa"/>
            <w:vAlign w:val="bottom"/>
          </w:tcPr>
          <w:p w14:paraId="1AC77B46" w14:textId="370FACDE"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8,10</w:t>
            </w:r>
          </w:p>
        </w:tc>
        <w:tc>
          <w:tcPr>
            <w:tcW w:w="992" w:type="dxa"/>
            <w:vAlign w:val="bottom"/>
          </w:tcPr>
          <w:p w14:paraId="71D0DC3B" w14:textId="54F1D428"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8,00</w:t>
            </w:r>
          </w:p>
        </w:tc>
        <w:tc>
          <w:tcPr>
            <w:tcW w:w="992" w:type="dxa"/>
            <w:vAlign w:val="bottom"/>
          </w:tcPr>
          <w:p w14:paraId="749DBF4A" w14:textId="3B64477F"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8,00</w:t>
            </w:r>
          </w:p>
        </w:tc>
        <w:tc>
          <w:tcPr>
            <w:tcW w:w="992" w:type="dxa"/>
          </w:tcPr>
          <w:p w14:paraId="211B1D12" w14:textId="7399BDEC"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7,80</w:t>
            </w:r>
          </w:p>
        </w:tc>
        <w:tc>
          <w:tcPr>
            <w:tcW w:w="994" w:type="dxa"/>
          </w:tcPr>
          <w:p w14:paraId="15003B85" w14:textId="1C90736C" w:rsidR="00AC5C4B" w:rsidRPr="00AC5C4B" w:rsidRDefault="00BB1E28" w:rsidP="00AC5C4B">
            <w:pPr>
              <w:pStyle w:val="En-tte"/>
              <w:tabs>
                <w:tab w:val="left" w:pos="607"/>
              </w:tabs>
              <w:ind w:right="146"/>
              <w:jc w:val="center"/>
              <w:rPr>
                <w:rFonts w:ascii="Comic Sans MS" w:hAnsi="Comic Sans MS"/>
                <w:sz w:val="20"/>
                <w:szCs w:val="20"/>
              </w:rPr>
            </w:pPr>
            <w:r>
              <w:rPr>
                <w:rFonts w:ascii="Comic Sans MS" w:hAnsi="Comic Sans MS"/>
                <w:sz w:val="20"/>
                <w:szCs w:val="20"/>
              </w:rPr>
              <w:t>8,00</w:t>
            </w:r>
          </w:p>
        </w:tc>
        <w:tc>
          <w:tcPr>
            <w:tcW w:w="994" w:type="dxa"/>
            <w:vAlign w:val="bottom"/>
          </w:tcPr>
          <w:p w14:paraId="08CE6125" w14:textId="689A8C26" w:rsidR="00AC5C4B" w:rsidRPr="00066500" w:rsidRDefault="002F65F3"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8,50</w:t>
            </w:r>
          </w:p>
        </w:tc>
        <w:tc>
          <w:tcPr>
            <w:tcW w:w="990" w:type="dxa"/>
            <w:vAlign w:val="bottom"/>
          </w:tcPr>
          <w:p w14:paraId="707183C8" w14:textId="531EE907" w:rsidR="00AC5C4B" w:rsidRPr="00066500" w:rsidRDefault="002F65F3"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185</w:t>
            </w:r>
          </w:p>
        </w:tc>
        <w:tc>
          <w:tcPr>
            <w:tcW w:w="1841" w:type="dxa"/>
            <w:vAlign w:val="bottom"/>
          </w:tcPr>
          <w:p w14:paraId="4DD98A77" w14:textId="646B2F0A" w:rsidR="00AC5C4B" w:rsidRPr="00066500" w:rsidRDefault="002F65F3" w:rsidP="00066500">
            <w:pPr>
              <w:pStyle w:val="En-tte"/>
              <w:tabs>
                <w:tab w:val="left" w:pos="708"/>
              </w:tabs>
              <w:ind w:right="146"/>
              <w:jc w:val="center"/>
              <w:rPr>
                <w:rFonts w:ascii="Comic Sans MS" w:hAnsi="Comic Sans MS"/>
                <w:b/>
                <w:bCs/>
                <w:sz w:val="20"/>
                <w:szCs w:val="20"/>
              </w:rPr>
            </w:pPr>
            <w:r>
              <w:rPr>
                <w:rFonts w:ascii="Comic Sans MS" w:hAnsi="Comic Sans MS"/>
                <w:b/>
                <w:bCs/>
                <w:sz w:val="20"/>
                <w:szCs w:val="20"/>
              </w:rPr>
              <w:t>4.837</w:t>
            </w:r>
          </w:p>
        </w:tc>
      </w:tr>
      <w:tr w:rsidR="00AC5C4B" w:rsidRPr="00464514" w14:paraId="42D2C4AD" w14:textId="77777777" w:rsidTr="005972EB">
        <w:tc>
          <w:tcPr>
            <w:tcW w:w="1701" w:type="dxa"/>
          </w:tcPr>
          <w:p w14:paraId="43DBCE91" w14:textId="1F7A2D3D"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Juin 2021</w:t>
            </w:r>
          </w:p>
        </w:tc>
        <w:tc>
          <w:tcPr>
            <w:tcW w:w="992" w:type="dxa"/>
            <w:vAlign w:val="bottom"/>
          </w:tcPr>
          <w:p w14:paraId="59251DB1" w14:textId="5FD6BB46"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10,00</w:t>
            </w:r>
          </w:p>
        </w:tc>
        <w:tc>
          <w:tcPr>
            <w:tcW w:w="992" w:type="dxa"/>
            <w:vAlign w:val="bottom"/>
          </w:tcPr>
          <w:p w14:paraId="7FF10443" w14:textId="53AB499D"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10,00</w:t>
            </w:r>
          </w:p>
        </w:tc>
        <w:tc>
          <w:tcPr>
            <w:tcW w:w="992" w:type="dxa"/>
            <w:vAlign w:val="bottom"/>
          </w:tcPr>
          <w:p w14:paraId="5C3D6CEF" w14:textId="69C8AC5B"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10,20</w:t>
            </w:r>
          </w:p>
        </w:tc>
        <w:tc>
          <w:tcPr>
            <w:tcW w:w="992" w:type="dxa"/>
          </w:tcPr>
          <w:p w14:paraId="608D2654" w14:textId="556BA047"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9,90</w:t>
            </w:r>
          </w:p>
        </w:tc>
        <w:tc>
          <w:tcPr>
            <w:tcW w:w="994" w:type="dxa"/>
          </w:tcPr>
          <w:p w14:paraId="7EEAA7E9" w14:textId="6313F2A0"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10,20</w:t>
            </w:r>
          </w:p>
        </w:tc>
        <w:tc>
          <w:tcPr>
            <w:tcW w:w="994" w:type="dxa"/>
            <w:vAlign w:val="bottom"/>
          </w:tcPr>
          <w:p w14:paraId="0E9B52B5" w14:textId="1F02CDC8"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10,60</w:t>
            </w:r>
          </w:p>
        </w:tc>
        <w:tc>
          <w:tcPr>
            <w:tcW w:w="990" w:type="dxa"/>
            <w:vAlign w:val="bottom"/>
          </w:tcPr>
          <w:p w14:paraId="77C0ACA9" w14:textId="6D95A940"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38</w:t>
            </w:r>
          </w:p>
        </w:tc>
        <w:tc>
          <w:tcPr>
            <w:tcW w:w="1841" w:type="dxa"/>
            <w:vAlign w:val="bottom"/>
          </w:tcPr>
          <w:p w14:paraId="35ACD777" w14:textId="2D7E7465"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349</w:t>
            </w:r>
          </w:p>
        </w:tc>
      </w:tr>
      <w:tr w:rsidR="00AC5C4B" w:rsidRPr="00464514" w14:paraId="650375B7" w14:textId="77777777" w:rsidTr="005972EB">
        <w:tc>
          <w:tcPr>
            <w:tcW w:w="1701" w:type="dxa"/>
          </w:tcPr>
          <w:p w14:paraId="76A252F0" w14:textId="28DEC34A" w:rsidR="00AC5C4B" w:rsidRPr="00464514" w:rsidRDefault="00AC5C4B" w:rsidP="00AC5C4B">
            <w:pPr>
              <w:pStyle w:val="En-tte"/>
              <w:tabs>
                <w:tab w:val="left" w:pos="708"/>
              </w:tabs>
              <w:ind w:right="-103"/>
              <w:jc w:val="both"/>
              <w:rPr>
                <w:rFonts w:ascii="Comic Sans MS" w:hAnsi="Comic Sans MS"/>
                <w:sz w:val="20"/>
                <w:szCs w:val="20"/>
              </w:rPr>
            </w:pPr>
            <w:r>
              <w:rPr>
                <w:rFonts w:ascii="Comic Sans MS" w:hAnsi="Comic Sans MS"/>
                <w:sz w:val="20"/>
                <w:szCs w:val="20"/>
              </w:rPr>
              <w:t>Novembre 2021</w:t>
            </w:r>
          </w:p>
        </w:tc>
        <w:tc>
          <w:tcPr>
            <w:tcW w:w="992" w:type="dxa"/>
            <w:vAlign w:val="bottom"/>
          </w:tcPr>
          <w:p w14:paraId="698936B6" w14:textId="13675E8C"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2" w:type="dxa"/>
            <w:vAlign w:val="bottom"/>
          </w:tcPr>
          <w:p w14:paraId="5004DE1A" w14:textId="61541EFE"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2" w:type="dxa"/>
            <w:vAlign w:val="bottom"/>
          </w:tcPr>
          <w:p w14:paraId="65C95A31" w14:textId="7A0D3451"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2" w:type="dxa"/>
          </w:tcPr>
          <w:p w14:paraId="78960654" w14:textId="64388881"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4" w:type="dxa"/>
          </w:tcPr>
          <w:p w14:paraId="13E80272" w14:textId="417829DD"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4" w:type="dxa"/>
            <w:vAlign w:val="bottom"/>
          </w:tcPr>
          <w:p w14:paraId="2949E018" w14:textId="2D7FF9B0"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11,00</w:t>
            </w:r>
          </w:p>
        </w:tc>
        <w:tc>
          <w:tcPr>
            <w:tcW w:w="990" w:type="dxa"/>
            <w:vAlign w:val="bottom"/>
          </w:tcPr>
          <w:p w14:paraId="1226BB8F" w14:textId="218AF75C"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5</w:t>
            </w:r>
          </w:p>
        </w:tc>
        <w:tc>
          <w:tcPr>
            <w:tcW w:w="1841" w:type="dxa"/>
            <w:vAlign w:val="bottom"/>
          </w:tcPr>
          <w:p w14:paraId="72F61152" w14:textId="3A33C381"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w:t>
            </w:r>
          </w:p>
        </w:tc>
      </w:tr>
      <w:tr w:rsidR="00AC5C4B" w:rsidRPr="00464514" w14:paraId="78FADAA2" w14:textId="77777777" w:rsidTr="005972EB">
        <w:tc>
          <w:tcPr>
            <w:tcW w:w="1701" w:type="dxa"/>
          </w:tcPr>
          <w:p w14:paraId="3235045A" w14:textId="70FD5D91" w:rsidR="00AC5C4B" w:rsidRPr="00464514" w:rsidRDefault="00AC5C4B" w:rsidP="00AC5C4B">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2022</w:t>
            </w:r>
          </w:p>
        </w:tc>
        <w:tc>
          <w:tcPr>
            <w:tcW w:w="992" w:type="dxa"/>
            <w:vAlign w:val="bottom"/>
          </w:tcPr>
          <w:p w14:paraId="676402F1" w14:textId="22F1D839"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02D1B9C9" w14:textId="1CE35012"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42D10C84" w14:textId="6F7375EA"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tcPr>
          <w:p w14:paraId="1920ABFD" w14:textId="12CD3DCB"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4" w:type="dxa"/>
          </w:tcPr>
          <w:p w14:paraId="4A70C9B2" w14:textId="11B46A8E" w:rsidR="00AC5C4B" w:rsidRPr="00AC5C4B" w:rsidRDefault="00BB1E28" w:rsidP="00AC5C4B">
            <w:pPr>
              <w:pStyle w:val="En-tte"/>
              <w:tabs>
                <w:tab w:val="left" w:pos="708"/>
              </w:tabs>
              <w:ind w:right="146"/>
              <w:jc w:val="center"/>
              <w:rPr>
                <w:rFonts w:ascii="Comic Sans MS" w:hAnsi="Comic Sans MS"/>
                <w:sz w:val="20"/>
                <w:szCs w:val="20"/>
              </w:rPr>
            </w:pPr>
            <w:r>
              <w:rPr>
                <w:rFonts w:ascii="Comic Sans MS" w:hAnsi="Comic Sans MS"/>
                <w:sz w:val="20"/>
                <w:szCs w:val="20"/>
              </w:rPr>
              <w:t>15,20</w:t>
            </w:r>
          </w:p>
        </w:tc>
        <w:tc>
          <w:tcPr>
            <w:tcW w:w="994" w:type="dxa"/>
            <w:vAlign w:val="bottom"/>
          </w:tcPr>
          <w:p w14:paraId="0DAB0045" w14:textId="556F57F7"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15,30</w:t>
            </w:r>
          </w:p>
        </w:tc>
        <w:tc>
          <w:tcPr>
            <w:tcW w:w="990" w:type="dxa"/>
            <w:vAlign w:val="bottom"/>
          </w:tcPr>
          <w:p w14:paraId="74360EF6" w14:textId="1C312743"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w:t>
            </w:r>
          </w:p>
        </w:tc>
        <w:tc>
          <w:tcPr>
            <w:tcW w:w="1841" w:type="dxa"/>
            <w:vAlign w:val="bottom"/>
          </w:tcPr>
          <w:p w14:paraId="58E8E089" w14:textId="418BCBCD" w:rsidR="00AC5C4B" w:rsidRPr="00066500" w:rsidRDefault="002F65F3" w:rsidP="00AC5C4B">
            <w:pPr>
              <w:pStyle w:val="En-tte"/>
              <w:tabs>
                <w:tab w:val="left" w:pos="708"/>
              </w:tabs>
              <w:ind w:right="146"/>
              <w:jc w:val="center"/>
              <w:rPr>
                <w:rFonts w:ascii="Comic Sans MS" w:hAnsi="Comic Sans MS"/>
                <w:b/>
                <w:bCs/>
                <w:sz w:val="20"/>
                <w:szCs w:val="20"/>
              </w:rPr>
            </w:pPr>
            <w:r>
              <w:rPr>
                <w:rFonts w:ascii="Comic Sans MS" w:hAnsi="Comic Sans MS"/>
                <w:b/>
                <w:bCs/>
                <w:sz w:val="20"/>
                <w:szCs w:val="20"/>
              </w:rPr>
              <w:t>1.114</w:t>
            </w:r>
          </w:p>
        </w:tc>
      </w:tr>
    </w:tbl>
    <w:p w14:paraId="2E13D1D1" w14:textId="794BF51B"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lastRenderedPageBreak/>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8C4637" w:rsidRPr="008848E1" w14:paraId="0B88584F" w14:textId="7CAB74A5" w:rsidTr="00710AD1">
        <w:tc>
          <w:tcPr>
            <w:tcW w:w="3539" w:type="dxa"/>
          </w:tcPr>
          <w:p w14:paraId="49650343" w14:textId="77777777" w:rsidR="008C4637" w:rsidRPr="008848E1" w:rsidRDefault="008C4637" w:rsidP="008C4637">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23" w:type="dxa"/>
          </w:tcPr>
          <w:p w14:paraId="433AEDFE" w14:textId="6F5C034C" w:rsidR="008C4637" w:rsidRPr="00CB7BEB" w:rsidRDefault="008C4637" w:rsidP="008C4637">
            <w:pPr>
              <w:spacing w:after="0" w:line="240" w:lineRule="auto"/>
              <w:jc w:val="both"/>
              <w:rPr>
                <w:rFonts w:ascii="Comic Sans MS" w:eastAsia="Times New Roman" w:hAnsi="Comic Sans MS" w:cs="Times New Roman"/>
                <w:b/>
                <w:sz w:val="19"/>
                <w:szCs w:val="19"/>
                <w:lang w:eastAsia="fr-FR"/>
              </w:rPr>
            </w:pPr>
            <w:r w:rsidRPr="00CB7BEB">
              <w:rPr>
                <w:rFonts w:ascii="Comic Sans MS" w:eastAsia="Times New Roman" w:hAnsi="Comic Sans MS" w:cs="Times New Roman"/>
                <w:b/>
                <w:sz w:val="19"/>
                <w:szCs w:val="19"/>
                <w:lang w:eastAsia="fr-FR"/>
              </w:rPr>
              <w:t>11/12 (S50)</w:t>
            </w:r>
          </w:p>
        </w:tc>
        <w:tc>
          <w:tcPr>
            <w:tcW w:w="1423" w:type="dxa"/>
          </w:tcPr>
          <w:p w14:paraId="2B0616BD" w14:textId="299D0D00" w:rsidR="008C4637" w:rsidRPr="00CB7BEB" w:rsidRDefault="008C4637" w:rsidP="008C4637">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18</w:t>
            </w:r>
            <w:r w:rsidRPr="00E87BFE">
              <w:rPr>
                <w:rFonts w:ascii="Comic Sans MS" w:eastAsia="Times New Roman" w:hAnsi="Comic Sans MS" w:cs="Times New Roman"/>
                <w:b/>
                <w:sz w:val="19"/>
                <w:szCs w:val="19"/>
                <w:lang w:eastAsia="fr-FR"/>
              </w:rPr>
              <w:t>/1</w:t>
            </w:r>
            <w:r>
              <w:rPr>
                <w:rFonts w:ascii="Comic Sans MS" w:eastAsia="Times New Roman" w:hAnsi="Comic Sans MS" w:cs="Times New Roman"/>
                <w:b/>
                <w:sz w:val="19"/>
                <w:szCs w:val="19"/>
                <w:lang w:eastAsia="fr-FR"/>
              </w:rPr>
              <w:t>2</w:t>
            </w:r>
            <w:r w:rsidRPr="00E87BFE">
              <w:rPr>
                <w:rFonts w:ascii="Comic Sans MS" w:eastAsia="Times New Roman" w:hAnsi="Comic Sans MS" w:cs="Times New Roman"/>
                <w:b/>
                <w:sz w:val="19"/>
                <w:szCs w:val="19"/>
                <w:lang w:eastAsia="fr-FR"/>
              </w:rPr>
              <w:t xml:space="preserve"> (S</w:t>
            </w:r>
            <w:r>
              <w:rPr>
                <w:rFonts w:ascii="Comic Sans MS" w:eastAsia="Times New Roman" w:hAnsi="Comic Sans MS" w:cs="Times New Roman"/>
                <w:b/>
                <w:sz w:val="19"/>
                <w:szCs w:val="19"/>
                <w:lang w:eastAsia="fr-FR"/>
              </w:rPr>
              <w:t>51</w:t>
            </w:r>
            <w:r w:rsidRPr="00E87BFE">
              <w:rPr>
                <w:rFonts w:ascii="Comic Sans MS" w:eastAsia="Times New Roman" w:hAnsi="Comic Sans MS" w:cs="Times New Roman"/>
                <w:b/>
                <w:sz w:val="19"/>
                <w:szCs w:val="19"/>
                <w:lang w:eastAsia="fr-FR"/>
              </w:rPr>
              <w:t>)</w:t>
            </w:r>
          </w:p>
        </w:tc>
        <w:tc>
          <w:tcPr>
            <w:tcW w:w="1423" w:type="dxa"/>
          </w:tcPr>
          <w:p w14:paraId="5AAE8643" w14:textId="28AE3703" w:rsidR="008C4637" w:rsidRPr="00CB7BEB" w:rsidRDefault="008C4637" w:rsidP="008C4637">
            <w:pPr>
              <w:spacing w:after="0" w:line="240" w:lineRule="auto"/>
              <w:jc w:val="both"/>
              <w:rPr>
                <w:rFonts w:ascii="Comic Sans MS" w:eastAsia="Times New Roman" w:hAnsi="Comic Sans MS" w:cs="Times New Roman"/>
                <w:b/>
                <w:bCs/>
                <w:sz w:val="24"/>
                <w:szCs w:val="24"/>
                <w:lang w:eastAsia="fr-FR"/>
              </w:rPr>
            </w:pPr>
            <w:r w:rsidRPr="00AC5C4B">
              <w:rPr>
                <w:rFonts w:ascii="Comic Sans MS" w:eastAsia="Times New Roman" w:hAnsi="Comic Sans MS" w:cs="Times New Roman"/>
                <w:b/>
                <w:sz w:val="19"/>
                <w:szCs w:val="19"/>
                <w:lang w:eastAsia="fr-FR"/>
              </w:rPr>
              <w:t>08/01 S01</w:t>
            </w:r>
          </w:p>
        </w:tc>
        <w:tc>
          <w:tcPr>
            <w:tcW w:w="1423" w:type="dxa"/>
          </w:tcPr>
          <w:p w14:paraId="53C5349D" w14:textId="7ED13CBA" w:rsidR="008C4637" w:rsidRPr="00E87BFE" w:rsidRDefault="008C4637" w:rsidP="008C4637">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15</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2</w:t>
            </w:r>
          </w:p>
        </w:tc>
        <w:tc>
          <w:tcPr>
            <w:tcW w:w="1423" w:type="dxa"/>
          </w:tcPr>
          <w:p w14:paraId="58A6C8CA" w14:textId="689713A9" w:rsidR="008C4637" w:rsidRPr="00AC5C4B" w:rsidRDefault="008C4637" w:rsidP="008C4637">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22</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3</w:t>
            </w:r>
          </w:p>
        </w:tc>
      </w:tr>
      <w:tr w:rsidR="008C4637" w:rsidRPr="00C344FC" w14:paraId="2DE0B4D8" w14:textId="1171C820" w:rsidTr="00710AD1">
        <w:trPr>
          <w:trHeight w:val="70"/>
        </w:trPr>
        <w:tc>
          <w:tcPr>
            <w:tcW w:w="3539" w:type="dxa"/>
          </w:tcPr>
          <w:p w14:paraId="08B092BD" w14:textId="77777777" w:rsidR="008C4637" w:rsidRPr="008848E1" w:rsidRDefault="008C4637" w:rsidP="008C4637">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23" w:type="dxa"/>
          </w:tcPr>
          <w:p w14:paraId="78FA0D6F" w14:textId="59474189" w:rsidR="008C4637" w:rsidRPr="00CB7BEB" w:rsidRDefault="008C4637" w:rsidP="008C4637">
            <w:pPr>
              <w:spacing w:after="0" w:line="240" w:lineRule="auto"/>
              <w:jc w:val="center"/>
              <w:rPr>
                <w:rFonts w:ascii="Comic Sans MS" w:eastAsia="Times New Roman" w:hAnsi="Comic Sans MS" w:cs="Times New Roman"/>
                <w:sz w:val="20"/>
                <w:szCs w:val="20"/>
                <w:lang w:eastAsia="fr-FR"/>
              </w:rPr>
            </w:pPr>
            <w:r w:rsidRPr="00CB7BEB">
              <w:rPr>
                <w:rFonts w:ascii="Comic Sans MS" w:eastAsia="Times New Roman" w:hAnsi="Comic Sans MS" w:cs="Times New Roman"/>
                <w:sz w:val="20"/>
                <w:szCs w:val="20"/>
                <w:lang w:eastAsia="fr-FR"/>
              </w:rPr>
              <w:t>3,10</w:t>
            </w:r>
          </w:p>
        </w:tc>
        <w:tc>
          <w:tcPr>
            <w:tcW w:w="1423" w:type="dxa"/>
          </w:tcPr>
          <w:p w14:paraId="416692EE" w14:textId="1F7982C0" w:rsidR="008C4637" w:rsidRPr="00CB7BEB" w:rsidRDefault="008C4637" w:rsidP="008C4637">
            <w:pPr>
              <w:spacing w:after="0" w:line="240" w:lineRule="auto"/>
              <w:jc w:val="center"/>
              <w:rPr>
                <w:rFonts w:ascii="Comic Sans MS" w:eastAsia="Times New Roman" w:hAnsi="Comic Sans MS" w:cs="Times New Roman"/>
                <w:sz w:val="20"/>
                <w:szCs w:val="20"/>
                <w:lang w:eastAsia="fr-FR"/>
              </w:rPr>
            </w:pPr>
            <w:r w:rsidRPr="00594B18">
              <w:rPr>
                <w:rFonts w:ascii="Comic Sans MS" w:eastAsia="Times New Roman" w:hAnsi="Comic Sans MS" w:cs="Times New Roman"/>
                <w:sz w:val="20"/>
                <w:szCs w:val="20"/>
                <w:lang w:eastAsia="fr-FR"/>
              </w:rPr>
              <w:t>3,10</w:t>
            </w:r>
          </w:p>
        </w:tc>
        <w:tc>
          <w:tcPr>
            <w:tcW w:w="1423" w:type="dxa"/>
          </w:tcPr>
          <w:p w14:paraId="5EEF77D9" w14:textId="0AC56683" w:rsidR="008C4637" w:rsidRPr="00CB7BEB" w:rsidRDefault="008C4637" w:rsidP="008C4637">
            <w:pPr>
              <w:spacing w:after="0" w:line="240" w:lineRule="auto"/>
              <w:jc w:val="center"/>
              <w:rPr>
                <w:rFonts w:ascii="Comic Sans MS" w:eastAsia="Times New Roman" w:hAnsi="Comic Sans MS" w:cs="Times New Roman"/>
                <w:sz w:val="24"/>
                <w:szCs w:val="24"/>
                <w:lang w:eastAsia="fr-FR"/>
              </w:rPr>
            </w:pPr>
            <w:r w:rsidRPr="00CC722F">
              <w:rPr>
                <w:rFonts w:ascii="Comic Sans MS" w:eastAsia="Times New Roman" w:hAnsi="Comic Sans MS" w:cs="Times New Roman"/>
                <w:sz w:val="20"/>
                <w:szCs w:val="20"/>
                <w:lang w:eastAsia="fr-FR"/>
              </w:rPr>
              <w:t xml:space="preserve">Non </w:t>
            </w:r>
            <w:proofErr w:type="spellStart"/>
            <w:r w:rsidRPr="00CC722F">
              <w:rPr>
                <w:rFonts w:ascii="Comic Sans MS" w:eastAsia="Times New Roman" w:hAnsi="Comic Sans MS" w:cs="Times New Roman"/>
                <w:sz w:val="20"/>
                <w:szCs w:val="20"/>
                <w:lang w:eastAsia="fr-FR"/>
              </w:rPr>
              <w:t>comm</w:t>
            </w:r>
            <w:proofErr w:type="spellEnd"/>
          </w:p>
        </w:tc>
        <w:tc>
          <w:tcPr>
            <w:tcW w:w="1423" w:type="dxa"/>
          </w:tcPr>
          <w:p w14:paraId="07CACC72" w14:textId="0F74E0CE" w:rsidR="008C4637" w:rsidRPr="008C4637" w:rsidRDefault="008C4637" w:rsidP="008C4637">
            <w:pPr>
              <w:spacing w:after="0" w:line="240" w:lineRule="auto"/>
              <w:jc w:val="center"/>
              <w:rPr>
                <w:rFonts w:ascii="Comic Sans MS" w:eastAsia="Times New Roman" w:hAnsi="Comic Sans MS" w:cs="Times New Roman"/>
                <w:sz w:val="20"/>
                <w:szCs w:val="20"/>
                <w:lang w:eastAsia="fr-FR"/>
              </w:rPr>
            </w:pPr>
            <w:r w:rsidRPr="008C4637">
              <w:rPr>
                <w:rFonts w:ascii="Comic Sans MS" w:eastAsia="Times New Roman" w:hAnsi="Comic Sans MS" w:cs="Times New Roman"/>
                <w:sz w:val="20"/>
                <w:szCs w:val="20"/>
                <w:lang w:eastAsia="fr-FR"/>
              </w:rPr>
              <w:t>5,10</w:t>
            </w:r>
          </w:p>
        </w:tc>
        <w:tc>
          <w:tcPr>
            <w:tcW w:w="1423" w:type="dxa"/>
          </w:tcPr>
          <w:p w14:paraId="551725D3" w14:textId="04E3DFA5" w:rsidR="008C4637" w:rsidRPr="002F65F3" w:rsidRDefault="008C4637" w:rsidP="008C4637">
            <w:pPr>
              <w:spacing w:after="0" w:line="240" w:lineRule="auto"/>
              <w:jc w:val="center"/>
              <w:rPr>
                <w:rFonts w:ascii="Comic Sans MS" w:eastAsia="Times New Roman" w:hAnsi="Comic Sans MS" w:cs="Times New Roman"/>
                <w:b/>
                <w:bCs/>
                <w:sz w:val="20"/>
                <w:szCs w:val="20"/>
                <w:lang w:eastAsia="fr-FR"/>
              </w:rPr>
            </w:pPr>
            <w:r w:rsidRPr="002F65F3">
              <w:rPr>
                <w:rFonts w:ascii="Comic Sans MS" w:eastAsia="Times New Roman" w:hAnsi="Comic Sans MS" w:cs="Times New Roman"/>
                <w:b/>
                <w:bCs/>
                <w:sz w:val="20"/>
                <w:szCs w:val="20"/>
                <w:lang w:eastAsia="fr-FR"/>
              </w:rPr>
              <w:t>5,</w:t>
            </w:r>
            <w:r w:rsidR="004868E5" w:rsidRPr="002F65F3">
              <w:rPr>
                <w:rFonts w:ascii="Comic Sans MS" w:eastAsia="Times New Roman" w:hAnsi="Comic Sans MS" w:cs="Times New Roman"/>
                <w:b/>
                <w:bCs/>
                <w:sz w:val="20"/>
                <w:szCs w:val="20"/>
                <w:lang w:eastAsia="fr-FR"/>
              </w:rPr>
              <w:t>10</w:t>
            </w:r>
          </w:p>
        </w:tc>
      </w:tr>
    </w:tbl>
    <w:p w14:paraId="208681DC" w14:textId="59D91711" w:rsidR="00B301D7" w:rsidRPr="00F51759"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EAED64E" w14:textId="3B6A1F1F" w:rsidR="008D7DD7" w:rsidRPr="008D7DD7" w:rsidRDefault="008D7DD7" w:rsidP="00443E0C">
      <w:pPr>
        <w:spacing w:after="0" w:line="240" w:lineRule="auto"/>
        <w:jc w:val="both"/>
        <w:rPr>
          <w:rFonts w:ascii="Comic Sans MS" w:hAnsi="Comic Sans MS"/>
          <w:b/>
          <w:bCs/>
          <w:color w:val="FFCC00"/>
          <w:sz w:val="16"/>
          <w:szCs w:val="16"/>
          <w:highlight w:val="darkGreen"/>
          <w:u w:val="single"/>
        </w:rPr>
      </w:pPr>
    </w:p>
    <w:p w14:paraId="423495C5" w14:textId="4BD46837" w:rsidR="00666721" w:rsidRDefault="285B45FD" w:rsidP="00443E0C">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717B22" w:rsidRPr="008D7DD7">
        <w:rPr>
          <w:rFonts w:ascii="Comic Sans MS" w:hAnsi="Comic Sans MS"/>
          <w:color w:val="000000" w:themeColor="text1"/>
          <w:sz w:val="23"/>
          <w:szCs w:val="23"/>
        </w:rPr>
        <w:t xml:space="preserve">La hausse </w:t>
      </w:r>
      <w:r w:rsidR="0075067E" w:rsidRPr="008D7DD7">
        <w:rPr>
          <w:rFonts w:ascii="Comic Sans MS" w:hAnsi="Comic Sans MS"/>
          <w:color w:val="000000" w:themeColor="text1"/>
          <w:sz w:val="23"/>
          <w:szCs w:val="23"/>
        </w:rPr>
        <w:t xml:space="preserve">des prix de début du mois a été entièrement assimilée. Les marchés étaient inchangés la semaine passée, dans l’attente de nouveaux développements. Tout comme en Belgique, le prix moyen pour </w:t>
      </w:r>
      <w:r w:rsidR="0075067E" w:rsidRPr="008D7DD7">
        <w:rPr>
          <w:rFonts w:ascii="Comic Sans MS" w:hAnsi="Comic Sans MS"/>
          <w:b/>
          <w:bCs/>
          <w:color w:val="000000" w:themeColor="text1"/>
          <w:sz w:val="23"/>
          <w:szCs w:val="23"/>
        </w:rPr>
        <w:t>pomme de terre industrielle</w:t>
      </w:r>
      <w:r w:rsidR="0075067E" w:rsidRPr="008D7DD7">
        <w:rPr>
          <w:rFonts w:ascii="Comic Sans MS" w:hAnsi="Comic Sans MS"/>
          <w:color w:val="000000" w:themeColor="text1"/>
          <w:sz w:val="23"/>
          <w:szCs w:val="23"/>
        </w:rPr>
        <w:t xml:space="preserve"> était de l’ordre de 5,00 €/q pour livraison immédiate pour les variétés de base, avec des transactions déjà à prix plus élevés en variétés plus spécifiques (type </w:t>
      </w:r>
      <w:proofErr w:type="spellStart"/>
      <w:r w:rsidR="0075067E" w:rsidRPr="008D7DD7">
        <w:rPr>
          <w:rFonts w:ascii="Comic Sans MS" w:hAnsi="Comic Sans MS"/>
          <w:color w:val="000000" w:themeColor="text1"/>
          <w:sz w:val="23"/>
          <w:szCs w:val="23"/>
        </w:rPr>
        <w:t>Agria</w:t>
      </w:r>
      <w:proofErr w:type="spellEnd"/>
      <w:r w:rsidR="0075067E" w:rsidRPr="008D7DD7">
        <w:rPr>
          <w:rFonts w:ascii="Comic Sans MS" w:hAnsi="Comic Sans MS"/>
          <w:color w:val="000000" w:themeColor="text1"/>
          <w:sz w:val="23"/>
          <w:szCs w:val="23"/>
        </w:rPr>
        <w:t xml:space="preserve">, </w:t>
      </w:r>
      <w:proofErr w:type="spellStart"/>
      <w:r w:rsidR="0075067E" w:rsidRPr="008D7DD7">
        <w:rPr>
          <w:rFonts w:ascii="Comic Sans MS" w:hAnsi="Comic Sans MS"/>
          <w:color w:val="000000" w:themeColor="text1"/>
          <w:sz w:val="23"/>
          <w:szCs w:val="23"/>
        </w:rPr>
        <w:t>Markies</w:t>
      </w:r>
      <w:proofErr w:type="spellEnd"/>
      <w:r w:rsidR="0075067E" w:rsidRPr="008D7DD7">
        <w:rPr>
          <w:rFonts w:ascii="Comic Sans MS" w:hAnsi="Comic Sans MS"/>
          <w:color w:val="000000" w:themeColor="text1"/>
          <w:sz w:val="23"/>
          <w:szCs w:val="23"/>
        </w:rPr>
        <w:t xml:space="preserve">). Des transactions étaient aussi signalées à 6,00 – 7,00 €/q en livraison un peu retardée (février / mars), et de 8,00 à 11,00 €/q pour avril – juin. Le </w:t>
      </w:r>
      <w:r w:rsidR="0075067E" w:rsidRPr="008D7DD7">
        <w:rPr>
          <w:rFonts w:ascii="Comic Sans MS" w:hAnsi="Comic Sans MS"/>
          <w:b/>
          <w:bCs/>
          <w:color w:val="000000" w:themeColor="text1"/>
          <w:sz w:val="23"/>
          <w:szCs w:val="23"/>
        </w:rPr>
        <w:t>marché intérieur du frais</w:t>
      </w:r>
      <w:r w:rsidR="0075067E" w:rsidRPr="008D7DD7">
        <w:rPr>
          <w:rFonts w:ascii="Comic Sans MS" w:hAnsi="Comic Sans MS"/>
          <w:color w:val="000000" w:themeColor="text1"/>
          <w:sz w:val="23"/>
          <w:szCs w:val="23"/>
        </w:rPr>
        <w:t xml:space="preserve"> reste soutenu par le confinement et la bonne demande en distribution. Les variétés à chair ferme conservent un prix de 12,00 à 18,00 €/q, les variétés farineuses entre 10,00 et 14,00 €/q. </w:t>
      </w:r>
      <w:r w:rsidR="008D7DD7" w:rsidRPr="008D7DD7">
        <w:rPr>
          <w:rFonts w:ascii="Comic Sans MS" w:hAnsi="Comic Sans MS"/>
          <w:color w:val="000000" w:themeColor="text1"/>
          <w:sz w:val="23"/>
          <w:szCs w:val="23"/>
        </w:rPr>
        <w:t>L’</w:t>
      </w:r>
      <w:r w:rsidR="008D7DD7" w:rsidRPr="008D7DD7">
        <w:rPr>
          <w:rFonts w:ascii="Comic Sans MS" w:hAnsi="Comic Sans MS"/>
          <w:b/>
          <w:bCs/>
          <w:color w:val="000000" w:themeColor="text1"/>
          <w:sz w:val="23"/>
          <w:szCs w:val="23"/>
        </w:rPr>
        <w:t>export</w:t>
      </w:r>
      <w:r w:rsidR="008D7DD7" w:rsidRPr="008D7DD7">
        <w:rPr>
          <w:rFonts w:ascii="Comic Sans MS" w:hAnsi="Comic Sans MS"/>
          <w:color w:val="000000" w:themeColor="text1"/>
          <w:sz w:val="23"/>
          <w:szCs w:val="23"/>
        </w:rPr>
        <w:t xml:space="preserve"> reste peu dynamique malgré des prix bas (4,00 à 7,00 €/q au producteur).</w:t>
      </w:r>
    </w:p>
    <w:p w14:paraId="46A801F7" w14:textId="77777777" w:rsidR="00F06C77" w:rsidRPr="00233CF2" w:rsidRDefault="00F06C77" w:rsidP="00D238AE">
      <w:pPr>
        <w:spacing w:after="0" w:line="240" w:lineRule="auto"/>
        <w:jc w:val="both"/>
        <w:rPr>
          <w:rFonts w:ascii="Comic Sans MS" w:hAnsi="Comic Sans MS"/>
          <w:color w:val="000000" w:themeColor="text1"/>
          <w:sz w:val="16"/>
          <w:szCs w:val="16"/>
        </w:rPr>
      </w:pPr>
    </w:p>
    <w:tbl>
      <w:tblPr>
        <w:tblStyle w:val="Grilledutableau"/>
        <w:tblW w:w="10206" w:type="dxa"/>
        <w:tblInd w:w="-5" w:type="dxa"/>
        <w:tblLook w:val="04A0" w:firstRow="1" w:lastRow="0" w:firstColumn="1" w:lastColumn="0" w:noHBand="0" w:noVBand="1"/>
      </w:tblPr>
      <w:tblGrid>
        <w:gridCol w:w="5670"/>
        <w:gridCol w:w="1473"/>
        <w:gridCol w:w="1473"/>
        <w:gridCol w:w="1590"/>
      </w:tblGrid>
      <w:tr w:rsidR="00591699" w:rsidRPr="00715B7D" w14:paraId="1C009C8E" w14:textId="41097A42" w:rsidTr="00591699">
        <w:tc>
          <w:tcPr>
            <w:tcW w:w="5670" w:type="dxa"/>
          </w:tcPr>
          <w:p w14:paraId="070FCE68" w14:textId="23F78992" w:rsidR="00591699" w:rsidRPr="00B829D3" w:rsidRDefault="00591699" w:rsidP="00E910E8">
            <w:pPr>
              <w:pStyle w:val="Paragraphedeliste"/>
              <w:ind w:left="0"/>
              <w:rPr>
                <w:rFonts w:ascii="Comic Sans MS" w:hAnsi="Comic Sans MS"/>
                <w:bCs/>
                <w:color w:val="000000" w:themeColor="text1"/>
                <w:sz w:val="20"/>
                <w:lang w:val="en-US"/>
              </w:rPr>
            </w:pPr>
            <w:proofErr w:type="spellStart"/>
            <w:r w:rsidRPr="00B829D3">
              <w:rPr>
                <w:rFonts w:ascii="Comic Sans MS" w:hAnsi="Comic Sans MS"/>
                <w:b/>
                <w:bCs/>
                <w:sz w:val="20"/>
                <w:u w:val="single"/>
                <w:lang w:val="en-US"/>
              </w:rPr>
              <w:t>PotatoNL</w:t>
            </w:r>
            <w:proofErr w:type="spellEnd"/>
            <w:r w:rsidRPr="00B829D3">
              <w:rPr>
                <w:rFonts w:ascii="Comic Sans MS" w:hAnsi="Comic Sans MS"/>
                <w:b/>
                <w:bCs/>
                <w:sz w:val="20"/>
                <w:u w:val="single"/>
                <w:lang w:val="en-US"/>
              </w:rPr>
              <w:t xml:space="preserve"> (€/q) : </w:t>
            </w:r>
            <w:hyperlink r:id="rId20" w:history="1">
              <w:r w:rsidRPr="00B829D3">
                <w:rPr>
                  <w:rStyle w:val="Lienhypertexte"/>
                  <w:rFonts w:ascii="Comic Sans MS" w:hAnsi="Comic Sans MS" w:cstheme="minorBidi"/>
                  <w:szCs w:val="24"/>
                  <w:lang w:val="en-US"/>
                </w:rPr>
                <w:t>www.potatonl.com</w:t>
              </w:r>
            </w:hyperlink>
          </w:p>
        </w:tc>
        <w:tc>
          <w:tcPr>
            <w:tcW w:w="1473" w:type="dxa"/>
          </w:tcPr>
          <w:p w14:paraId="01C74824" w14:textId="33A1D511" w:rsidR="00591699" w:rsidRPr="001F4529" w:rsidRDefault="00591699" w:rsidP="00E910E8">
            <w:pPr>
              <w:pStyle w:val="Paragraphedeliste"/>
              <w:ind w:left="-110" w:right="-105"/>
              <w:jc w:val="center"/>
              <w:rPr>
                <w:rFonts w:ascii="Comic Sans MS" w:hAnsi="Comic Sans MS"/>
                <w:bCs/>
                <w:sz w:val="20"/>
                <w:u w:val="single"/>
              </w:rPr>
            </w:pPr>
            <w:r w:rsidRPr="001F4529">
              <w:rPr>
                <w:rFonts w:ascii="Comic Sans MS" w:hAnsi="Comic Sans MS"/>
                <w:bCs/>
                <w:sz w:val="20"/>
                <w:u w:val="single"/>
              </w:rPr>
              <w:t>11/01 (S02)</w:t>
            </w:r>
          </w:p>
        </w:tc>
        <w:tc>
          <w:tcPr>
            <w:tcW w:w="1473" w:type="dxa"/>
          </w:tcPr>
          <w:p w14:paraId="1179DDB4" w14:textId="54A05ECA" w:rsidR="00591699" w:rsidRPr="00591699" w:rsidRDefault="00591699" w:rsidP="00E910E8">
            <w:pPr>
              <w:pStyle w:val="Paragraphedeliste"/>
              <w:ind w:left="-110" w:right="-105"/>
              <w:jc w:val="center"/>
              <w:rPr>
                <w:rFonts w:ascii="Comic Sans MS" w:hAnsi="Comic Sans MS"/>
                <w:bCs/>
                <w:sz w:val="20"/>
                <w:u w:val="single"/>
              </w:rPr>
            </w:pPr>
            <w:r w:rsidRPr="00591699">
              <w:rPr>
                <w:rFonts w:ascii="Comic Sans MS" w:hAnsi="Comic Sans MS"/>
                <w:bCs/>
                <w:sz w:val="20"/>
                <w:u w:val="single"/>
              </w:rPr>
              <w:t>18/01 (S03)</w:t>
            </w:r>
          </w:p>
        </w:tc>
        <w:tc>
          <w:tcPr>
            <w:tcW w:w="1590" w:type="dxa"/>
          </w:tcPr>
          <w:p w14:paraId="23A40627" w14:textId="6D3E41A2" w:rsidR="00591699" w:rsidRPr="00591699" w:rsidRDefault="00591699" w:rsidP="00E910E8">
            <w:pPr>
              <w:pStyle w:val="Paragraphedeliste"/>
              <w:ind w:left="-110" w:right="-105"/>
              <w:jc w:val="center"/>
              <w:rPr>
                <w:rFonts w:ascii="Comic Sans MS" w:hAnsi="Comic Sans MS"/>
                <w:b/>
                <w:sz w:val="20"/>
                <w:u w:val="single"/>
              </w:rPr>
            </w:pPr>
            <w:r>
              <w:rPr>
                <w:rFonts w:ascii="Comic Sans MS" w:hAnsi="Comic Sans MS"/>
                <w:b/>
                <w:sz w:val="20"/>
                <w:u w:val="single"/>
              </w:rPr>
              <w:t>25/01/21 (S04)</w:t>
            </w:r>
          </w:p>
        </w:tc>
      </w:tr>
      <w:tr w:rsidR="00591699" w:rsidRPr="00715B7D" w14:paraId="2DF6C25C" w14:textId="668CC747" w:rsidTr="00591699">
        <w:tc>
          <w:tcPr>
            <w:tcW w:w="5670" w:type="dxa"/>
          </w:tcPr>
          <w:p w14:paraId="5E82BB11" w14:textId="46CE65D2" w:rsidR="00591699" w:rsidRPr="00715B7D" w:rsidRDefault="00591699" w:rsidP="00E910E8">
            <w:pPr>
              <w:pStyle w:val="Paragraphedeliste"/>
              <w:numPr>
                <w:ilvl w:val="0"/>
                <w:numId w:val="3"/>
              </w:numPr>
              <w:ind w:left="462" w:right="38" w:hanging="423"/>
              <w:rPr>
                <w:rFonts w:ascii="Comic Sans MS" w:hAnsi="Comic Sans MS"/>
                <w:b/>
                <w:bCs/>
                <w:sz w:val="20"/>
              </w:rPr>
            </w:pPr>
            <w:r w:rsidRPr="00715B7D">
              <w:rPr>
                <w:rFonts w:ascii="Comic Sans MS" w:hAnsi="Comic Sans MS"/>
                <w:b/>
                <w:bCs/>
                <w:sz w:val="20"/>
              </w:rPr>
              <w:t>Cat</w:t>
            </w:r>
            <w:r>
              <w:rPr>
                <w:rFonts w:ascii="Comic Sans MS" w:hAnsi="Comic Sans MS"/>
                <w:b/>
                <w:bCs/>
                <w:sz w:val="20"/>
              </w:rPr>
              <w:t>.</w:t>
            </w:r>
            <w:r w:rsidRPr="00715B7D">
              <w:rPr>
                <w:rFonts w:ascii="Comic Sans MS" w:hAnsi="Comic Sans MS"/>
                <w:b/>
                <w:bCs/>
                <w:sz w:val="20"/>
              </w:rPr>
              <w:t xml:space="preserve">1- </w:t>
            </w:r>
            <w:proofErr w:type="spellStart"/>
            <w:r w:rsidRPr="00715B7D">
              <w:rPr>
                <w:rFonts w:ascii="Comic Sans MS" w:hAnsi="Comic Sans MS"/>
                <w:b/>
                <w:bCs/>
                <w:sz w:val="20"/>
              </w:rPr>
              <w:t>fritable</w:t>
            </w:r>
            <w:proofErr w:type="spellEnd"/>
            <w:r w:rsidRPr="00715B7D">
              <w:rPr>
                <w:rFonts w:ascii="Comic Sans MS" w:hAnsi="Comic Sans MS"/>
                <w:b/>
                <w:bCs/>
                <w:sz w:val="20"/>
              </w:rPr>
              <w:t>, 40 mm+ à destination NL/B/D</w:t>
            </w:r>
          </w:p>
        </w:tc>
        <w:tc>
          <w:tcPr>
            <w:tcW w:w="1473" w:type="dxa"/>
          </w:tcPr>
          <w:p w14:paraId="5D857D87" w14:textId="06E0B499"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3,00 – 5,00</w:t>
            </w:r>
          </w:p>
        </w:tc>
        <w:tc>
          <w:tcPr>
            <w:tcW w:w="1473" w:type="dxa"/>
          </w:tcPr>
          <w:p w14:paraId="724CFC6B" w14:textId="46185CFE"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3,25 – 5,00</w:t>
            </w:r>
          </w:p>
        </w:tc>
        <w:tc>
          <w:tcPr>
            <w:tcW w:w="1590" w:type="dxa"/>
          </w:tcPr>
          <w:p w14:paraId="41C5E913" w14:textId="70DD40CB"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4,25 – 6,00</w:t>
            </w:r>
          </w:p>
        </w:tc>
      </w:tr>
      <w:tr w:rsidR="00591699" w:rsidRPr="00715B7D" w14:paraId="105D6E4B" w14:textId="608B6886" w:rsidTr="00591699">
        <w:tc>
          <w:tcPr>
            <w:tcW w:w="5670" w:type="dxa"/>
          </w:tcPr>
          <w:p w14:paraId="0F9D4CC5" w14:textId="3CA5C576" w:rsidR="00591699" w:rsidRPr="00715B7D" w:rsidRDefault="00591699" w:rsidP="00E910E8">
            <w:pPr>
              <w:pStyle w:val="Paragraphedeliste"/>
              <w:numPr>
                <w:ilvl w:val="0"/>
                <w:numId w:val="3"/>
              </w:numPr>
              <w:ind w:left="462" w:right="38" w:hanging="423"/>
              <w:rPr>
                <w:rFonts w:ascii="Comic Sans MS" w:hAnsi="Comic Sans MS"/>
                <w:b/>
                <w:bCs/>
                <w:sz w:val="20"/>
              </w:rPr>
            </w:pPr>
            <w:r>
              <w:rPr>
                <w:rFonts w:ascii="Comic Sans MS" w:hAnsi="Comic Sans MS"/>
                <w:b/>
                <w:bCs/>
                <w:sz w:val="20"/>
              </w:rPr>
              <w:t xml:space="preserve">Cat.2 – </w:t>
            </w:r>
            <w:proofErr w:type="spellStart"/>
            <w:r>
              <w:rPr>
                <w:rFonts w:ascii="Comic Sans MS" w:hAnsi="Comic Sans MS"/>
                <w:b/>
                <w:bCs/>
                <w:sz w:val="20"/>
              </w:rPr>
              <w:t>fritable</w:t>
            </w:r>
            <w:proofErr w:type="spellEnd"/>
            <w:r>
              <w:rPr>
                <w:rFonts w:ascii="Comic Sans MS" w:hAnsi="Comic Sans MS"/>
                <w:b/>
                <w:bCs/>
                <w:sz w:val="20"/>
              </w:rPr>
              <w:t>, 40 mm+ autres que catégorie 1</w:t>
            </w:r>
          </w:p>
        </w:tc>
        <w:tc>
          <w:tcPr>
            <w:tcW w:w="1473" w:type="dxa"/>
          </w:tcPr>
          <w:p w14:paraId="0CDCDED6" w14:textId="72FE947F"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5,00 – 7,00</w:t>
            </w:r>
          </w:p>
        </w:tc>
        <w:tc>
          <w:tcPr>
            <w:tcW w:w="1473" w:type="dxa"/>
          </w:tcPr>
          <w:p w14:paraId="5A64A32F" w14:textId="70C3AF95"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5,00 – 7,00</w:t>
            </w:r>
          </w:p>
        </w:tc>
        <w:tc>
          <w:tcPr>
            <w:tcW w:w="1590" w:type="dxa"/>
          </w:tcPr>
          <w:p w14:paraId="5F35C8BA" w14:textId="5A8333D9"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5,50 – 7,00</w:t>
            </w:r>
          </w:p>
        </w:tc>
      </w:tr>
      <w:tr w:rsidR="00591699" w:rsidRPr="00715B7D" w14:paraId="441026A5" w14:textId="2D625E90" w:rsidTr="00591699">
        <w:tc>
          <w:tcPr>
            <w:tcW w:w="5670" w:type="dxa"/>
          </w:tcPr>
          <w:p w14:paraId="51A97FCF" w14:textId="77777777" w:rsidR="00591699" w:rsidRPr="00715B7D" w:rsidRDefault="00591699" w:rsidP="00E910E8">
            <w:pPr>
              <w:ind w:right="181"/>
              <w:rPr>
                <w:rFonts w:ascii="Comic Sans MS" w:hAnsi="Comic Sans MS"/>
                <w:b/>
                <w:bCs/>
              </w:rPr>
            </w:pPr>
            <w:r w:rsidRPr="00715B7D">
              <w:rPr>
                <w:rFonts w:ascii="Comic Sans MS" w:hAnsi="Comic Sans MS"/>
                <w:b/>
                <w:bCs/>
              </w:rPr>
              <w:t>VI)  Export 40 mm</w:t>
            </w:r>
          </w:p>
        </w:tc>
        <w:tc>
          <w:tcPr>
            <w:tcW w:w="1473" w:type="dxa"/>
          </w:tcPr>
          <w:p w14:paraId="1E068FFB" w14:textId="4864F47A"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4,00 – 6,50</w:t>
            </w:r>
          </w:p>
        </w:tc>
        <w:tc>
          <w:tcPr>
            <w:tcW w:w="1473" w:type="dxa"/>
          </w:tcPr>
          <w:p w14:paraId="4BC161F5" w14:textId="7DC62566"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4,00 – 6,50</w:t>
            </w:r>
          </w:p>
        </w:tc>
        <w:tc>
          <w:tcPr>
            <w:tcW w:w="1590" w:type="dxa"/>
          </w:tcPr>
          <w:p w14:paraId="31D28FBB" w14:textId="5A683AED"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4,00 – 7,00</w:t>
            </w:r>
          </w:p>
        </w:tc>
      </w:tr>
      <w:tr w:rsidR="00591699" w:rsidRPr="00715B7D" w14:paraId="2BD2962E" w14:textId="75E0D578" w:rsidTr="00591699">
        <w:tc>
          <w:tcPr>
            <w:tcW w:w="5670" w:type="dxa"/>
          </w:tcPr>
          <w:p w14:paraId="09FFFCC5" w14:textId="5C87D4B2" w:rsidR="00591699" w:rsidRPr="00715B7D" w:rsidRDefault="00591699" w:rsidP="00E910E8">
            <w:pPr>
              <w:rPr>
                <w:rFonts w:ascii="Comic Sans MS" w:hAnsi="Comic Sans MS"/>
                <w:b/>
                <w:bCs/>
              </w:rPr>
            </w:pPr>
            <w:r>
              <w:rPr>
                <w:rFonts w:ascii="Comic Sans MS" w:hAnsi="Comic Sans MS"/>
                <w:b/>
                <w:bCs/>
              </w:rPr>
              <w:t xml:space="preserve">VIII) 40 – 50 mm, </w:t>
            </w:r>
            <w:proofErr w:type="spellStart"/>
            <w:r>
              <w:rPr>
                <w:rFonts w:ascii="Comic Sans MS" w:hAnsi="Comic Sans MS"/>
                <w:b/>
                <w:bCs/>
              </w:rPr>
              <w:t>fritable</w:t>
            </w:r>
            <w:proofErr w:type="spellEnd"/>
            <w:r>
              <w:rPr>
                <w:rFonts w:ascii="Comic Sans MS" w:hAnsi="Comic Sans MS"/>
                <w:b/>
                <w:bCs/>
              </w:rPr>
              <w:t>, calibré, vrac, sur camion</w:t>
            </w:r>
          </w:p>
        </w:tc>
        <w:tc>
          <w:tcPr>
            <w:tcW w:w="1473" w:type="dxa"/>
          </w:tcPr>
          <w:p w14:paraId="13F48ECE" w14:textId="3641883B"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3,50 – 4,00</w:t>
            </w:r>
          </w:p>
        </w:tc>
        <w:tc>
          <w:tcPr>
            <w:tcW w:w="1473" w:type="dxa"/>
          </w:tcPr>
          <w:p w14:paraId="780331FD" w14:textId="74E92A26"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3,00 – 4,00</w:t>
            </w:r>
          </w:p>
        </w:tc>
        <w:tc>
          <w:tcPr>
            <w:tcW w:w="1590" w:type="dxa"/>
          </w:tcPr>
          <w:p w14:paraId="4D6A42F2" w14:textId="35A36F26"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3,00 – 4,50</w:t>
            </w:r>
          </w:p>
        </w:tc>
      </w:tr>
      <w:tr w:rsidR="00591699" w:rsidRPr="00715B7D" w14:paraId="4B1BFAD1" w14:textId="00971C8D" w:rsidTr="00591699">
        <w:tc>
          <w:tcPr>
            <w:tcW w:w="5670" w:type="dxa"/>
          </w:tcPr>
          <w:p w14:paraId="40FD7231" w14:textId="4027D987" w:rsidR="00591699" w:rsidRDefault="00591699" w:rsidP="00E910E8">
            <w:pPr>
              <w:rPr>
                <w:rFonts w:ascii="Comic Sans MS" w:hAnsi="Comic Sans MS"/>
                <w:b/>
                <w:bCs/>
              </w:rPr>
            </w:pPr>
            <w:r>
              <w:rPr>
                <w:rFonts w:ascii="Comic Sans MS" w:hAnsi="Comic Sans MS"/>
                <w:b/>
                <w:bCs/>
              </w:rPr>
              <w:t>IX) Pommes de terre pour flocons, PSE &gt; 360 g/5 kg</w:t>
            </w:r>
          </w:p>
        </w:tc>
        <w:tc>
          <w:tcPr>
            <w:tcW w:w="1473" w:type="dxa"/>
          </w:tcPr>
          <w:p w14:paraId="1DB13CDF" w14:textId="12F74DA3"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2,50 – 3,00</w:t>
            </w:r>
          </w:p>
        </w:tc>
        <w:tc>
          <w:tcPr>
            <w:tcW w:w="1473" w:type="dxa"/>
          </w:tcPr>
          <w:p w14:paraId="2E99151E" w14:textId="09885F8B"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2,50 – 3,25</w:t>
            </w:r>
          </w:p>
        </w:tc>
        <w:tc>
          <w:tcPr>
            <w:tcW w:w="1590" w:type="dxa"/>
          </w:tcPr>
          <w:p w14:paraId="402F1082" w14:textId="09710915"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3,00 – 4,00</w:t>
            </w:r>
          </w:p>
        </w:tc>
      </w:tr>
      <w:tr w:rsidR="00591699" w:rsidRPr="00715B7D" w14:paraId="3E82A6F2" w14:textId="68992969" w:rsidTr="00591699">
        <w:tc>
          <w:tcPr>
            <w:tcW w:w="5670" w:type="dxa"/>
          </w:tcPr>
          <w:p w14:paraId="3AA75D83" w14:textId="6494A980" w:rsidR="00591699" w:rsidRPr="00715B7D" w:rsidRDefault="00591699" w:rsidP="00E910E8">
            <w:pPr>
              <w:ind w:right="181"/>
              <w:rPr>
                <w:rFonts w:ascii="Comic Sans MS" w:hAnsi="Comic Sans MS"/>
                <w:b/>
                <w:bCs/>
              </w:rPr>
            </w:pPr>
            <w:r w:rsidRPr="00715B7D">
              <w:rPr>
                <w:rFonts w:ascii="Comic Sans MS" w:hAnsi="Comic Sans MS"/>
                <w:b/>
                <w:bCs/>
              </w:rPr>
              <w:t xml:space="preserve">X) </w:t>
            </w:r>
            <w:r>
              <w:rPr>
                <w:rFonts w:ascii="Comic Sans MS" w:hAnsi="Comic Sans MS"/>
                <w:b/>
                <w:bCs/>
              </w:rPr>
              <w:t>Pdt pour bétail GMP+</w:t>
            </w:r>
          </w:p>
        </w:tc>
        <w:tc>
          <w:tcPr>
            <w:tcW w:w="1473" w:type="dxa"/>
          </w:tcPr>
          <w:p w14:paraId="43AE2DB7" w14:textId="69E041EB" w:rsidR="00591699" w:rsidRPr="00E408B2" w:rsidRDefault="00591699" w:rsidP="00E910E8">
            <w:pPr>
              <w:pStyle w:val="Paragraphedeliste"/>
              <w:ind w:left="-110" w:right="-105"/>
              <w:jc w:val="center"/>
              <w:rPr>
                <w:rFonts w:ascii="Comic Sans MS" w:hAnsi="Comic Sans MS"/>
                <w:bCs/>
                <w:sz w:val="20"/>
              </w:rPr>
            </w:pPr>
            <w:r w:rsidRPr="00E408B2">
              <w:rPr>
                <w:rFonts w:ascii="Comic Sans MS" w:hAnsi="Comic Sans MS"/>
                <w:bCs/>
                <w:sz w:val="20"/>
              </w:rPr>
              <w:t>2,00 – 2,75</w:t>
            </w:r>
          </w:p>
        </w:tc>
        <w:tc>
          <w:tcPr>
            <w:tcW w:w="1473" w:type="dxa"/>
          </w:tcPr>
          <w:p w14:paraId="44A0EE3A" w14:textId="58B885A2" w:rsidR="00591699" w:rsidRPr="00591699" w:rsidRDefault="00591699" w:rsidP="00E910E8">
            <w:pPr>
              <w:pStyle w:val="Paragraphedeliste"/>
              <w:ind w:left="-110" w:right="-105"/>
              <w:jc w:val="center"/>
              <w:rPr>
                <w:rFonts w:ascii="Comic Sans MS" w:hAnsi="Comic Sans MS"/>
                <w:bCs/>
                <w:sz w:val="20"/>
              </w:rPr>
            </w:pPr>
            <w:r w:rsidRPr="00591699">
              <w:rPr>
                <w:rFonts w:ascii="Comic Sans MS" w:hAnsi="Comic Sans MS"/>
                <w:bCs/>
                <w:sz w:val="20"/>
              </w:rPr>
              <w:t>2,00 – 3,00</w:t>
            </w:r>
          </w:p>
        </w:tc>
        <w:tc>
          <w:tcPr>
            <w:tcW w:w="1590" w:type="dxa"/>
          </w:tcPr>
          <w:p w14:paraId="56D692CF" w14:textId="2D799636" w:rsidR="00591699" w:rsidRPr="00591699" w:rsidRDefault="00591699" w:rsidP="00E910E8">
            <w:pPr>
              <w:pStyle w:val="Paragraphedeliste"/>
              <w:ind w:left="-110" w:right="-105"/>
              <w:jc w:val="center"/>
              <w:rPr>
                <w:rFonts w:ascii="Comic Sans MS" w:hAnsi="Comic Sans MS"/>
                <w:b/>
                <w:sz w:val="20"/>
              </w:rPr>
            </w:pPr>
            <w:r>
              <w:rPr>
                <w:rFonts w:ascii="Comic Sans MS" w:hAnsi="Comic Sans MS"/>
                <w:b/>
                <w:sz w:val="20"/>
              </w:rPr>
              <w:t>2,00 – 3,00</w:t>
            </w:r>
          </w:p>
        </w:tc>
      </w:tr>
    </w:tbl>
    <w:p w14:paraId="7358C904" w14:textId="38D00700" w:rsidR="00D238AE" w:rsidRPr="00C640EB" w:rsidRDefault="00D238AE" w:rsidP="008C7FBB">
      <w:pPr>
        <w:spacing w:after="0" w:line="240" w:lineRule="auto"/>
        <w:jc w:val="both"/>
        <w:rPr>
          <w:rFonts w:ascii="Comic Sans MS" w:hAnsi="Comic Sans MS"/>
          <w:color w:val="000000" w:themeColor="text1"/>
          <w:sz w:val="16"/>
          <w:szCs w:val="16"/>
        </w:rPr>
      </w:pPr>
    </w:p>
    <w:p w14:paraId="4F72C077" w14:textId="7254D730" w:rsidR="00710F01" w:rsidRPr="000A4927" w:rsidRDefault="0094078F" w:rsidP="00E22C79">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France </w:t>
      </w:r>
      <w:r w:rsidRPr="00D21A2B">
        <w:rPr>
          <w:rFonts w:ascii="Comic Sans MS" w:hAnsi="Comic Sans MS"/>
          <w:b/>
          <w:bCs/>
          <w:color w:val="FFCC00"/>
          <w:sz w:val="24"/>
          <w:szCs w:val="24"/>
          <w:highlight w:val="darkGreen"/>
          <w:u w:val="single"/>
        </w:rPr>
        <w:t>:</w:t>
      </w:r>
      <w:r w:rsidRPr="00E87BFE">
        <w:rPr>
          <w:rFonts w:ascii="Comic Sans MS" w:hAnsi="Comic Sans MS"/>
          <w:color w:val="000000" w:themeColor="text1"/>
          <w:sz w:val="23"/>
          <w:szCs w:val="23"/>
        </w:rPr>
        <w:t xml:space="preserve">  </w:t>
      </w:r>
      <w:r w:rsidR="00482A3F" w:rsidRPr="000A4927">
        <w:rPr>
          <w:rFonts w:ascii="Comic Sans MS" w:hAnsi="Comic Sans MS"/>
          <w:b/>
          <w:bCs/>
          <w:color w:val="000000" w:themeColor="text1"/>
          <w:sz w:val="24"/>
          <w:szCs w:val="24"/>
        </w:rPr>
        <w:t>Marché industriel</w:t>
      </w:r>
      <w:r w:rsidR="00482A3F" w:rsidRPr="000A4927">
        <w:rPr>
          <w:rFonts w:ascii="Comic Sans MS" w:hAnsi="Comic Sans MS"/>
          <w:color w:val="000000" w:themeColor="text1"/>
          <w:sz w:val="24"/>
          <w:szCs w:val="24"/>
        </w:rPr>
        <w:t xml:space="preserve"> : </w:t>
      </w:r>
      <w:r w:rsidR="00972BC9">
        <w:rPr>
          <w:rFonts w:ascii="Comic Sans MS" w:hAnsi="Comic Sans MS"/>
          <w:color w:val="000000" w:themeColor="text1"/>
          <w:sz w:val="24"/>
          <w:szCs w:val="24"/>
        </w:rPr>
        <w:t>achats moins soutenus la semaine passée, peut-</w:t>
      </w:r>
      <w:r w:rsidR="0075148D">
        <w:rPr>
          <w:rFonts w:ascii="Comic Sans MS" w:hAnsi="Comic Sans MS"/>
          <w:color w:val="000000" w:themeColor="text1"/>
          <w:sz w:val="24"/>
          <w:szCs w:val="24"/>
        </w:rPr>
        <w:t>ê</w:t>
      </w:r>
      <w:r w:rsidR="00972BC9">
        <w:rPr>
          <w:rFonts w:ascii="Comic Sans MS" w:hAnsi="Comic Sans MS"/>
          <w:color w:val="000000" w:themeColor="text1"/>
          <w:sz w:val="24"/>
          <w:szCs w:val="24"/>
        </w:rPr>
        <w:t>tre</w:t>
      </w:r>
      <w:r w:rsidR="0075148D">
        <w:rPr>
          <w:rFonts w:ascii="Comic Sans MS" w:hAnsi="Comic Sans MS"/>
          <w:color w:val="000000" w:themeColor="text1"/>
          <w:sz w:val="24"/>
          <w:szCs w:val="24"/>
        </w:rPr>
        <w:t xml:space="preserve"> </w:t>
      </w:r>
      <w:r w:rsidR="00972BC9">
        <w:rPr>
          <w:rFonts w:ascii="Comic Sans MS" w:hAnsi="Comic Sans MS"/>
          <w:color w:val="000000" w:themeColor="text1"/>
          <w:sz w:val="24"/>
          <w:szCs w:val="24"/>
        </w:rPr>
        <w:t xml:space="preserve">en raison </w:t>
      </w:r>
      <w:r w:rsidR="0075148D">
        <w:rPr>
          <w:rFonts w:ascii="Comic Sans MS" w:hAnsi="Comic Sans MS"/>
          <w:color w:val="000000" w:themeColor="text1"/>
          <w:sz w:val="24"/>
          <w:szCs w:val="24"/>
        </w:rPr>
        <w:t>du re-confinement en cours dans plusieurs pays d’Europe (Pays-Bas, Allem</w:t>
      </w:r>
      <w:r w:rsidR="00AC1955">
        <w:rPr>
          <w:rFonts w:ascii="Comic Sans MS" w:hAnsi="Comic Sans MS"/>
          <w:color w:val="000000" w:themeColor="text1"/>
          <w:sz w:val="24"/>
          <w:szCs w:val="24"/>
        </w:rPr>
        <w:t>agn</w:t>
      </w:r>
      <w:r w:rsidR="0075148D">
        <w:rPr>
          <w:rFonts w:ascii="Comic Sans MS" w:hAnsi="Comic Sans MS"/>
          <w:color w:val="000000" w:themeColor="text1"/>
          <w:sz w:val="24"/>
          <w:szCs w:val="24"/>
        </w:rPr>
        <w:t xml:space="preserve">e, Royaume-Uni et… France) ou en préparation qui vient anéantir les perspectives de réouverture de la restauration hors domicile. Le principal acheteur industriel affiche toujours 5,00 €/q (toutes variétés). On signale toujours des achats par le négoce intermédiaire à des prix plus élevés (6,00 €/q), tandis que la difficulté de remplir les contrats dans certaines variétés entretient aussi une demande parallèle. Sur les </w:t>
      </w:r>
      <w:r w:rsidR="0075148D" w:rsidRPr="0075148D">
        <w:rPr>
          <w:rFonts w:ascii="Comic Sans MS" w:hAnsi="Comic Sans MS"/>
          <w:b/>
          <w:bCs/>
          <w:color w:val="000000" w:themeColor="text1"/>
          <w:sz w:val="24"/>
          <w:szCs w:val="24"/>
        </w:rPr>
        <w:t>marchés intérieurs du frais</w:t>
      </w:r>
      <w:r w:rsidR="0075148D">
        <w:rPr>
          <w:rFonts w:ascii="Comic Sans MS" w:hAnsi="Comic Sans MS"/>
          <w:color w:val="000000" w:themeColor="text1"/>
          <w:sz w:val="24"/>
          <w:szCs w:val="24"/>
        </w:rPr>
        <w:t xml:space="preserve">, les prix sont stables, voire en légère hausse. </w:t>
      </w:r>
      <w:r w:rsidR="0075148D" w:rsidRPr="0075148D">
        <w:rPr>
          <w:rFonts w:ascii="Comic Sans MS" w:hAnsi="Comic Sans MS"/>
          <w:b/>
          <w:bCs/>
          <w:color w:val="000000" w:themeColor="text1"/>
          <w:sz w:val="24"/>
          <w:szCs w:val="24"/>
        </w:rPr>
        <w:t xml:space="preserve">L’export </w:t>
      </w:r>
      <w:r w:rsidR="0075148D">
        <w:rPr>
          <w:rFonts w:ascii="Comic Sans MS" w:hAnsi="Comic Sans MS"/>
          <w:color w:val="000000" w:themeColor="text1"/>
          <w:sz w:val="24"/>
          <w:szCs w:val="24"/>
        </w:rPr>
        <w:t>reste orienté sur l’Espagne et le Portugal ; la Roumanie est présente par intermittence. Les prix sont très discutés pour la moindre qualité et la qualité intermédiaire (max 10,00 €/q), tandis qu’ils restent fermes en qualité supérieure (15,00 à 23,00 €/q en Agata top lavable par exemple).</w:t>
      </w:r>
    </w:p>
    <w:p w14:paraId="09DFE9C4" w14:textId="77777777" w:rsidR="007B1322" w:rsidRPr="00A73FD0" w:rsidRDefault="007B1322" w:rsidP="00371B4F">
      <w:pPr>
        <w:pStyle w:val="NormalWeb"/>
        <w:spacing w:before="0" w:beforeAutospacing="0" w:after="0" w:afterAutospacing="0"/>
        <w:jc w:val="both"/>
        <w:rPr>
          <w:rFonts w:ascii="Comic Sans MS" w:hAnsi="Comic Sans MS"/>
          <w:sz w:val="16"/>
          <w:szCs w:val="16"/>
          <w:u w:val="single"/>
        </w:rPr>
      </w:pPr>
    </w:p>
    <w:p w14:paraId="7109287E" w14:textId="4CDB0872"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E30370" w:rsidRPr="00097D95" w14:paraId="73505516" w14:textId="50F472DE" w:rsidTr="00E30370">
        <w:tc>
          <w:tcPr>
            <w:tcW w:w="4021" w:type="dxa"/>
          </w:tcPr>
          <w:p w14:paraId="07635766" w14:textId="3A9ECA1B" w:rsidR="00E30370" w:rsidRPr="005E1567" w:rsidRDefault="00E30370" w:rsidP="00C31521">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78679B5D" w14:textId="7594E168" w:rsidR="00E30370" w:rsidRPr="00066500" w:rsidRDefault="00E30370" w:rsidP="00C31521">
            <w:pPr>
              <w:pStyle w:val="Titre"/>
              <w:ind w:left="0" w:firstLine="0"/>
              <w:rPr>
                <w:rFonts w:ascii="Comic Sans MS" w:hAnsi="Comic Sans MS"/>
                <w:b w:val="0"/>
                <w:sz w:val="20"/>
                <w:szCs w:val="20"/>
                <w:lang w:val="fr-BE"/>
              </w:rPr>
            </w:pPr>
            <w:r w:rsidRPr="00066500">
              <w:rPr>
                <w:rFonts w:ascii="Comic Sans MS" w:hAnsi="Comic Sans MS"/>
                <w:b w:val="0"/>
                <w:sz w:val="20"/>
                <w:szCs w:val="20"/>
                <w:lang w:val="fr-BE"/>
              </w:rPr>
              <w:t>Sem. 01</w:t>
            </w:r>
          </w:p>
        </w:tc>
        <w:tc>
          <w:tcPr>
            <w:tcW w:w="2112" w:type="dxa"/>
          </w:tcPr>
          <w:p w14:paraId="7E44DCF3" w14:textId="41115643" w:rsidR="00E30370" w:rsidRPr="00E30370" w:rsidRDefault="00E30370" w:rsidP="00C31521">
            <w:pPr>
              <w:pStyle w:val="Titre"/>
              <w:ind w:left="0" w:firstLine="0"/>
              <w:rPr>
                <w:rFonts w:ascii="Comic Sans MS" w:hAnsi="Comic Sans MS"/>
                <w:b w:val="0"/>
                <w:sz w:val="20"/>
                <w:szCs w:val="20"/>
                <w:lang w:val="fr-BE"/>
              </w:rPr>
            </w:pPr>
            <w:r w:rsidRPr="00E30370">
              <w:rPr>
                <w:rFonts w:ascii="Comic Sans MS" w:hAnsi="Comic Sans MS"/>
                <w:b w:val="0"/>
                <w:sz w:val="20"/>
                <w:szCs w:val="20"/>
                <w:lang w:val="fr-BE"/>
              </w:rPr>
              <w:t>Sem. 02</w:t>
            </w:r>
          </w:p>
        </w:tc>
        <w:tc>
          <w:tcPr>
            <w:tcW w:w="2112" w:type="dxa"/>
          </w:tcPr>
          <w:p w14:paraId="4CE79141" w14:textId="79B86E89" w:rsidR="00E30370" w:rsidRPr="00E30370" w:rsidRDefault="00E30370" w:rsidP="00C31521">
            <w:pPr>
              <w:pStyle w:val="Titre"/>
              <w:ind w:left="0" w:firstLine="0"/>
              <w:rPr>
                <w:rFonts w:ascii="Comic Sans MS" w:hAnsi="Comic Sans MS"/>
                <w:bCs w:val="0"/>
                <w:sz w:val="20"/>
                <w:szCs w:val="20"/>
                <w:lang w:val="fr-BE"/>
              </w:rPr>
            </w:pPr>
            <w:r>
              <w:rPr>
                <w:rFonts w:ascii="Comic Sans MS" w:hAnsi="Comic Sans MS"/>
                <w:bCs w:val="0"/>
                <w:sz w:val="20"/>
                <w:szCs w:val="20"/>
                <w:lang w:val="fr-BE"/>
              </w:rPr>
              <w:t>Sem. 03</w:t>
            </w:r>
          </w:p>
        </w:tc>
      </w:tr>
      <w:tr w:rsidR="00E30370" w:rsidRPr="00A200C7" w14:paraId="62BC333C" w14:textId="6ABC45F3" w:rsidTr="00E30370">
        <w:tc>
          <w:tcPr>
            <w:tcW w:w="4021" w:type="dxa"/>
          </w:tcPr>
          <w:p w14:paraId="30EC6855" w14:textId="77777777" w:rsidR="00E30370" w:rsidRPr="00097D95" w:rsidRDefault="00E30370" w:rsidP="00C31521">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1AFFAF1A" w14:textId="35ECEF17" w:rsidR="00E30370" w:rsidRPr="00066500" w:rsidRDefault="00E30370" w:rsidP="00C31521">
            <w:pPr>
              <w:pStyle w:val="Titre"/>
              <w:ind w:left="0" w:firstLine="0"/>
              <w:rPr>
                <w:rFonts w:ascii="Comic Sans MS" w:eastAsia="Calibri" w:hAnsi="Comic Sans MS"/>
                <w:b w:val="0"/>
                <w:sz w:val="20"/>
                <w:szCs w:val="20"/>
                <w:u w:val="none"/>
                <w:lang w:val="fr-BE" w:eastAsia="fr-BE"/>
              </w:rPr>
            </w:pPr>
            <w:r w:rsidRPr="00066500">
              <w:rPr>
                <w:rFonts w:ascii="Comic Sans MS" w:eastAsia="Calibri" w:hAnsi="Comic Sans MS"/>
                <w:b w:val="0"/>
                <w:sz w:val="20"/>
                <w:szCs w:val="20"/>
                <w:u w:val="none"/>
                <w:lang w:val="fr-BE" w:eastAsia="fr-BE"/>
              </w:rPr>
              <w:t>4,00 – 5,00 (5,00)</w:t>
            </w:r>
          </w:p>
        </w:tc>
        <w:tc>
          <w:tcPr>
            <w:tcW w:w="2112" w:type="dxa"/>
          </w:tcPr>
          <w:p w14:paraId="6DE17A28" w14:textId="69214963" w:rsidR="00E30370" w:rsidRPr="00E30370" w:rsidRDefault="00E30370" w:rsidP="00C31521">
            <w:pPr>
              <w:pStyle w:val="Titre"/>
              <w:ind w:left="0" w:firstLine="0"/>
              <w:rPr>
                <w:rFonts w:ascii="Comic Sans MS" w:eastAsia="Calibri" w:hAnsi="Comic Sans MS"/>
                <w:b w:val="0"/>
                <w:sz w:val="20"/>
                <w:szCs w:val="20"/>
                <w:u w:val="none"/>
                <w:lang w:val="fr-BE" w:eastAsia="fr-BE"/>
              </w:rPr>
            </w:pPr>
            <w:r w:rsidRPr="00E30370">
              <w:rPr>
                <w:rFonts w:ascii="Comic Sans MS" w:eastAsia="Calibri" w:hAnsi="Comic Sans MS"/>
                <w:b w:val="0"/>
                <w:sz w:val="20"/>
                <w:szCs w:val="20"/>
                <w:u w:val="none"/>
                <w:lang w:val="fr-BE" w:eastAsia="fr-BE"/>
              </w:rPr>
              <w:t>5,00</w:t>
            </w:r>
          </w:p>
        </w:tc>
        <w:tc>
          <w:tcPr>
            <w:tcW w:w="2112" w:type="dxa"/>
          </w:tcPr>
          <w:p w14:paraId="53D4653A" w14:textId="68FC1995" w:rsidR="00E30370" w:rsidRPr="00E30370" w:rsidRDefault="00E30370" w:rsidP="00C31521">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w:t>
            </w:r>
          </w:p>
        </w:tc>
      </w:tr>
      <w:tr w:rsidR="00E30370" w:rsidRPr="00097D95" w14:paraId="512E3885" w14:textId="163C35C5" w:rsidTr="00E30370">
        <w:tc>
          <w:tcPr>
            <w:tcW w:w="4021" w:type="dxa"/>
          </w:tcPr>
          <w:p w14:paraId="33E6C763" w14:textId="44A1BA69" w:rsidR="00E30370" w:rsidRPr="00097D95" w:rsidRDefault="00E30370" w:rsidP="00C31521">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6DFA3712" w14:textId="1FF05032" w:rsidR="00E30370" w:rsidRPr="00066500" w:rsidRDefault="00E30370" w:rsidP="00C31521">
            <w:pPr>
              <w:pStyle w:val="Titre"/>
              <w:ind w:left="0" w:firstLine="0"/>
              <w:rPr>
                <w:rFonts w:ascii="Comic Sans MS" w:eastAsia="Calibri" w:hAnsi="Comic Sans MS"/>
                <w:b w:val="0"/>
                <w:sz w:val="20"/>
                <w:szCs w:val="20"/>
                <w:u w:val="none"/>
                <w:lang w:val="fr-BE" w:eastAsia="fr-BE"/>
              </w:rPr>
            </w:pPr>
            <w:r w:rsidRPr="00066500">
              <w:rPr>
                <w:rFonts w:ascii="Comic Sans MS" w:eastAsia="Calibri" w:hAnsi="Comic Sans MS"/>
                <w:b w:val="0"/>
                <w:sz w:val="20"/>
                <w:szCs w:val="20"/>
                <w:u w:val="none"/>
                <w:lang w:val="fr-BE" w:eastAsia="fr-BE"/>
              </w:rPr>
              <w:t>4,00 – 5,00 (5,00)</w:t>
            </w:r>
          </w:p>
        </w:tc>
        <w:tc>
          <w:tcPr>
            <w:tcW w:w="2112" w:type="dxa"/>
          </w:tcPr>
          <w:p w14:paraId="0659A890" w14:textId="30D5BFCF" w:rsidR="00E30370" w:rsidRPr="00E30370" w:rsidRDefault="00E30370" w:rsidP="00C31521">
            <w:pPr>
              <w:pStyle w:val="Titre"/>
              <w:ind w:left="0" w:firstLine="0"/>
              <w:rPr>
                <w:rFonts w:ascii="Comic Sans MS" w:eastAsia="Calibri" w:hAnsi="Comic Sans MS"/>
                <w:b w:val="0"/>
                <w:sz w:val="20"/>
                <w:szCs w:val="20"/>
                <w:u w:val="none"/>
                <w:lang w:val="fr-BE" w:eastAsia="fr-BE"/>
              </w:rPr>
            </w:pPr>
            <w:r w:rsidRPr="00E30370">
              <w:rPr>
                <w:rFonts w:ascii="Comic Sans MS" w:eastAsia="Calibri" w:hAnsi="Comic Sans MS"/>
                <w:b w:val="0"/>
                <w:sz w:val="20"/>
                <w:szCs w:val="20"/>
                <w:u w:val="none"/>
                <w:lang w:val="fr-BE" w:eastAsia="fr-BE"/>
              </w:rPr>
              <w:t>5,00</w:t>
            </w:r>
          </w:p>
        </w:tc>
        <w:tc>
          <w:tcPr>
            <w:tcW w:w="2112" w:type="dxa"/>
          </w:tcPr>
          <w:p w14:paraId="1EE775EC" w14:textId="466AF3D4" w:rsidR="00E30370" w:rsidRPr="00E30370" w:rsidRDefault="00E30370" w:rsidP="00C31521">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w:t>
            </w:r>
          </w:p>
        </w:tc>
      </w:tr>
    </w:tbl>
    <w:p w14:paraId="64E4EAF5" w14:textId="01572869" w:rsidR="00D70121" w:rsidRDefault="00D70121" w:rsidP="00612B18">
      <w:pPr>
        <w:spacing w:after="0"/>
        <w:jc w:val="both"/>
        <w:rPr>
          <w:rFonts w:ascii="Comic Sans MS" w:hAnsi="Comic Sans MS"/>
          <w:b/>
          <w:bCs/>
          <w:color w:val="FFCC00"/>
          <w:sz w:val="16"/>
          <w:szCs w:val="16"/>
          <w:highlight w:val="darkGreen"/>
          <w:u w:val="single"/>
        </w:rPr>
      </w:pPr>
    </w:p>
    <w:p w14:paraId="533D2B68" w14:textId="3A4BDF1E" w:rsidR="0064233A" w:rsidRPr="002E2D52" w:rsidRDefault="004D08C5" w:rsidP="0064233A">
      <w:pPr>
        <w:spacing w:after="0"/>
        <w:jc w:val="both"/>
        <w:rPr>
          <w:rFonts w:ascii="Comic Sans MS" w:hAnsi="Comic Sans MS"/>
          <w:b/>
          <w:bCs/>
          <w:color w:val="FFCC00"/>
          <w:sz w:val="24"/>
          <w:szCs w:val="24"/>
        </w:rPr>
      </w:pPr>
      <w:r>
        <w:rPr>
          <w:rFonts w:ascii="Comic Sans MS" w:hAnsi="Comic Sans MS"/>
          <w:b/>
          <w:bCs/>
          <w:color w:val="FFCC00"/>
          <w:sz w:val="24"/>
          <w:szCs w:val="24"/>
          <w:highlight w:val="darkGreen"/>
          <w:u w:val="single"/>
        </w:rPr>
        <w:t>Allemagne </w:t>
      </w:r>
      <w:r w:rsidRPr="00C40D3D">
        <w:rPr>
          <w:rFonts w:ascii="Comic Sans MS" w:hAnsi="Comic Sans MS"/>
          <w:b/>
          <w:bCs/>
          <w:color w:val="FFCC00"/>
          <w:sz w:val="24"/>
          <w:szCs w:val="24"/>
          <w:highlight w:val="darkGreen"/>
          <w:u w:val="single"/>
        </w:rPr>
        <w:t>:</w:t>
      </w:r>
      <w:r w:rsidR="00486850" w:rsidRPr="00486850">
        <w:rPr>
          <w:rFonts w:ascii="Comic Sans MS" w:hAnsi="Comic Sans MS"/>
          <w:b/>
          <w:bCs/>
          <w:color w:val="FFCC00"/>
          <w:sz w:val="24"/>
          <w:szCs w:val="24"/>
        </w:rPr>
        <w:t xml:space="preserve"> </w:t>
      </w:r>
      <w:r w:rsidR="0064233A" w:rsidRPr="002E2D52">
        <w:rPr>
          <w:rFonts w:ascii="Comic Sans MS" w:hAnsi="Comic Sans MS"/>
          <w:b/>
          <w:bCs/>
          <w:color w:val="000000" w:themeColor="text1"/>
          <w:sz w:val="24"/>
          <w:szCs w:val="24"/>
        </w:rPr>
        <w:t xml:space="preserve">Marché du frais </w:t>
      </w:r>
      <w:r w:rsidR="0064233A" w:rsidRPr="002E2D52">
        <w:rPr>
          <w:rFonts w:ascii="Comic Sans MS" w:hAnsi="Comic Sans MS"/>
          <w:color w:val="000000" w:themeColor="text1"/>
          <w:sz w:val="24"/>
          <w:szCs w:val="24"/>
        </w:rPr>
        <w:t xml:space="preserve">(hâtives et mi-hâtives) : prix des </w:t>
      </w:r>
      <w:r w:rsidR="0064233A" w:rsidRPr="002E2D52">
        <w:rPr>
          <w:rFonts w:ascii="Comic Sans MS" w:hAnsi="Comic Sans MS"/>
          <w:color w:val="000000" w:themeColor="text1"/>
          <w:sz w:val="24"/>
          <w:szCs w:val="24"/>
          <w:u w:val="single"/>
        </w:rPr>
        <w:t>chairs fermes</w:t>
      </w:r>
      <w:r w:rsidR="0064233A" w:rsidRPr="002E2D52">
        <w:rPr>
          <w:rFonts w:ascii="Comic Sans MS" w:hAnsi="Comic Sans MS"/>
          <w:color w:val="000000" w:themeColor="text1"/>
          <w:sz w:val="24"/>
          <w:szCs w:val="24"/>
        </w:rPr>
        <w:t xml:space="preserve"> inchangé : </w:t>
      </w:r>
      <w:r w:rsidR="0064233A" w:rsidRPr="002E2D52">
        <w:rPr>
          <w:rFonts w:ascii="Comic Sans MS" w:hAnsi="Comic Sans MS"/>
          <w:b/>
          <w:bCs/>
          <w:color w:val="000000" w:themeColor="text1"/>
          <w:sz w:val="24"/>
          <w:szCs w:val="24"/>
        </w:rPr>
        <w:t>10,83</w:t>
      </w:r>
      <w:r w:rsidR="0064233A" w:rsidRPr="002E2D52">
        <w:rPr>
          <w:rFonts w:ascii="Comic Sans MS" w:hAnsi="Comic Sans MS"/>
          <w:color w:val="000000" w:themeColor="text1"/>
          <w:sz w:val="24"/>
          <w:szCs w:val="24"/>
        </w:rPr>
        <w:t xml:space="preserve"> </w:t>
      </w:r>
      <w:r w:rsidR="0064233A" w:rsidRPr="002E2D52">
        <w:rPr>
          <w:rFonts w:ascii="Comic Sans MS" w:hAnsi="Comic Sans MS"/>
          <w:b/>
          <w:bCs/>
          <w:color w:val="000000" w:themeColor="text1"/>
          <w:sz w:val="24"/>
          <w:szCs w:val="24"/>
        </w:rPr>
        <w:t>€/q</w:t>
      </w:r>
      <w:r w:rsidR="0064233A" w:rsidRPr="002E2D52">
        <w:rPr>
          <w:rFonts w:ascii="Comic Sans MS" w:hAnsi="Comic Sans MS"/>
          <w:color w:val="000000" w:themeColor="text1"/>
          <w:sz w:val="24"/>
          <w:szCs w:val="24"/>
        </w:rPr>
        <w:t xml:space="preserve"> (10,83 €/q</w:t>
      </w:r>
      <w:r w:rsidR="00443E0C" w:rsidRPr="002E2D52">
        <w:rPr>
          <w:rFonts w:ascii="Comic Sans MS" w:hAnsi="Comic Sans MS"/>
          <w:color w:val="000000" w:themeColor="text1"/>
          <w:sz w:val="24"/>
          <w:szCs w:val="24"/>
        </w:rPr>
        <w:t>, avant dernière cotation</w:t>
      </w:r>
      <w:r w:rsidR="0064233A" w:rsidRPr="002E2D52">
        <w:rPr>
          <w:rFonts w:ascii="Comic Sans MS" w:hAnsi="Comic Sans MS"/>
          <w:color w:val="000000" w:themeColor="text1"/>
          <w:sz w:val="24"/>
          <w:szCs w:val="24"/>
        </w:rPr>
        <w:t>)</w:t>
      </w:r>
      <w:r w:rsidR="0064233A" w:rsidRPr="002E2D52">
        <w:rPr>
          <w:rFonts w:ascii="Comic Sans MS" w:hAnsi="Comic Sans MS"/>
          <w:b/>
          <w:bCs/>
          <w:color w:val="000000" w:themeColor="text1"/>
          <w:sz w:val="24"/>
          <w:szCs w:val="24"/>
        </w:rPr>
        <w:t xml:space="preserve"> </w:t>
      </w:r>
      <w:r w:rsidR="0064233A" w:rsidRPr="002E2D52">
        <w:rPr>
          <w:rFonts w:ascii="Comic Sans MS" w:hAnsi="Comic Sans MS"/>
          <w:color w:val="000000" w:themeColor="text1"/>
          <w:sz w:val="24"/>
          <w:szCs w:val="24"/>
        </w:rPr>
        <w:t xml:space="preserve">et inchangé également en </w:t>
      </w:r>
      <w:r w:rsidR="0064233A" w:rsidRPr="002E2D52">
        <w:rPr>
          <w:rFonts w:ascii="Comic Sans MS" w:hAnsi="Comic Sans MS"/>
          <w:color w:val="000000" w:themeColor="text1"/>
          <w:sz w:val="24"/>
          <w:szCs w:val="24"/>
          <w:u w:val="single"/>
        </w:rPr>
        <w:t>chairs tendres/farineuses</w:t>
      </w:r>
      <w:r w:rsidR="0064233A" w:rsidRPr="002E2D52">
        <w:rPr>
          <w:rFonts w:ascii="Comic Sans MS" w:hAnsi="Comic Sans MS"/>
          <w:color w:val="000000" w:themeColor="text1"/>
          <w:sz w:val="24"/>
          <w:szCs w:val="24"/>
        </w:rPr>
        <w:t xml:space="preserve"> : </w:t>
      </w:r>
      <w:r w:rsidR="0064233A" w:rsidRPr="002E2D52">
        <w:rPr>
          <w:rFonts w:ascii="Comic Sans MS" w:hAnsi="Comic Sans MS"/>
          <w:b/>
          <w:bCs/>
          <w:color w:val="000000" w:themeColor="text1"/>
          <w:sz w:val="24"/>
          <w:szCs w:val="24"/>
        </w:rPr>
        <w:t>10,</w:t>
      </w:r>
      <w:r w:rsidR="00443E0C" w:rsidRPr="002E2D52">
        <w:rPr>
          <w:rFonts w:ascii="Comic Sans MS" w:hAnsi="Comic Sans MS"/>
          <w:b/>
          <w:bCs/>
          <w:color w:val="000000" w:themeColor="text1"/>
          <w:sz w:val="24"/>
          <w:szCs w:val="24"/>
        </w:rPr>
        <w:t>25</w:t>
      </w:r>
      <w:r w:rsidR="0064233A" w:rsidRPr="002E2D52">
        <w:rPr>
          <w:rFonts w:ascii="Comic Sans MS" w:hAnsi="Comic Sans MS"/>
          <w:b/>
          <w:bCs/>
          <w:color w:val="000000" w:themeColor="text1"/>
          <w:sz w:val="24"/>
          <w:szCs w:val="24"/>
        </w:rPr>
        <w:t xml:space="preserve"> €/q</w:t>
      </w:r>
      <w:r w:rsidR="0064233A" w:rsidRPr="002E2D52">
        <w:rPr>
          <w:rFonts w:ascii="Comic Sans MS" w:hAnsi="Comic Sans MS"/>
          <w:color w:val="000000" w:themeColor="text1"/>
          <w:sz w:val="24"/>
          <w:szCs w:val="24"/>
        </w:rPr>
        <w:t xml:space="preserve"> (10,</w:t>
      </w:r>
      <w:r w:rsidR="00085982" w:rsidRPr="002E2D52">
        <w:rPr>
          <w:rFonts w:ascii="Comic Sans MS" w:hAnsi="Comic Sans MS"/>
          <w:color w:val="000000" w:themeColor="text1"/>
          <w:sz w:val="24"/>
          <w:szCs w:val="24"/>
        </w:rPr>
        <w:t>25</w:t>
      </w:r>
      <w:r w:rsidR="0064233A" w:rsidRPr="002E2D52">
        <w:rPr>
          <w:rFonts w:ascii="Comic Sans MS" w:hAnsi="Comic Sans MS"/>
          <w:color w:val="000000" w:themeColor="text1"/>
          <w:sz w:val="24"/>
          <w:szCs w:val="24"/>
        </w:rPr>
        <w:t xml:space="preserve"> €/q</w:t>
      </w:r>
      <w:r w:rsidR="00443E0C" w:rsidRPr="002E2D52">
        <w:rPr>
          <w:rFonts w:ascii="Comic Sans MS" w:hAnsi="Comic Sans MS"/>
          <w:color w:val="000000" w:themeColor="text1"/>
          <w:sz w:val="24"/>
          <w:szCs w:val="24"/>
        </w:rPr>
        <w:t>, avant dernière cotation</w:t>
      </w:r>
      <w:r w:rsidR="0064233A" w:rsidRPr="002E2D52">
        <w:rPr>
          <w:rFonts w:ascii="Comic Sans MS" w:hAnsi="Comic Sans MS"/>
          <w:color w:val="000000" w:themeColor="text1"/>
          <w:sz w:val="24"/>
          <w:szCs w:val="24"/>
        </w:rPr>
        <w:t xml:space="preserve">). </w:t>
      </w:r>
      <w:r w:rsidR="00DC7D09" w:rsidRPr="002E2D52">
        <w:rPr>
          <w:rFonts w:ascii="Comic Sans MS" w:hAnsi="Comic Sans MS"/>
          <w:color w:val="000000" w:themeColor="text1"/>
          <w:sz w:val="24"/>
          <w:szCs w:val="24"/>
        </w:rPr>
        <w:t xml:space="preserve">Début février, les conservations en caisses vont </w:t>
      </w:r>
      <w:r w:rsidR="00DC7D09" w:rsidRPr="002E2D52">
        <w:rPr>
          <w:rFonts w:ascii="Comic Sans MS" w:hAnsi="Comic Sans MS"/>
          <w:color w:val="000000" w:themeColor="text1"/>
          <w:sz w:val="24"/>
          <w:szCs w:val="24"/>
        </w:rPr>
        <w:lastRenderedPageBreak/>
        <w:t>commencer à prendre les relais des stockages vrac</w:t>
      </w:r>
      <w:r w:rsidR="00085982" w:rsidRPr="002E2D52">
        <w:rPr>
          <w:rFonts w:ascii="Comic Sans MS" w:hAnsi="Comic Sans MS"/>
          <w:color w:val="000000" w:themeColor="text1"/>
          <w:sz w:val="24"/>
          <w:szCs w:val="24"/>
        </w:rPr>
        <w:t xml:space="preserve"> et des hausses devraient être appliquées pour la marchandise « caisse – frigos »</w:t>
      </w:r>
      <w:r w:rsidR="004713C4" w:rsidRPr="002E2D52">
        <w:rPr>
          <w:rFonts w:ascii="Comic Sans MS" w:hAnsi="Comic Sans MS"/>
          <w:color w:val="000000" w:themeColor="text1"/>
          <w:sz w:val="24"/>
          <w:szCs w:val="24"/>
        </w:rPr>
        <w:t xml:space="preserve"> (pour les meilleures qualités)</w:t>
      </w:r>
      <w:r w:rsidR="00085982" w:rsidRPr="002E2D52">
        <w:rPr>
          <w:rFonts w:ascii="Comic Sans MS" w:hAnsi="Comic Sans MS"/>
          <w:color w:val="000000" w:themeColor="text1"/>
          <w:sz w:val="24"/>
          <w:szCs w:val="24"/>
        </w:rPr>
        <w:t>…</w:t>
      </w:r>
      <w:r w:rsidR="00DC7D09" w:rsidRPr="002E2D52">
        <w:rPr>
          <w:rFonts w:ascii="Comic Sans MS" w:hAnsi="Comic Sans MS"/>
          <w:color w:val="000000" w:themeColor="text1"/>
          <w:sz w:val="24"/>
          <w:szCs w:val="24"/>
        </w:rPr>
        <w:t xml:space="preserve">. </w:t>
      </w:r>
      <w:r w:rsidR="004713C4" w:rsidRPr="002E2D52">
        <w:rPr>
          <w:rFonts w:ascii="Comic Sans MS" w:hAnsi="Comic Sans MS"/>
          <w:color w:val="000000" w:themeColor="text1"/>
          <w:sz w:val="24"/>
          <w:szCs w:val="24"/>
        </w:rPr>
        <w:t>Négociations en cours avec les acheteurs…</w:t>
      </w:r>
      <w:r w:rsidR="00660E70" w:rsidRPr="002E2D52">
        <w:rPr>
          <w:rFonts w:ascii="Comic Sans MS" w:hAnsi="Comic Sans MS"/>
          <w:color w:val="000000" w:themeColor="text1"/>
          <w:sz w:val="24"/>
          <w:szCs w:val="24"/>
        </w:rPr>
        <w:t xml:space="preserve"> Dans le Sud-ouest du pays (Sarre, Bade-Wurtemberg) les origines françaises augmentent, comme chaque année en milieu d’hiver.</w:t>
      </w:r>
    </w:p>
    <w:p w14:paraId="651727CC" w14:textId="3667D30D" w:rsidR="006151ED" w:rsidRPr="002E2D52" w:rsidRDefault="0064233A" w:rsidP="0064233A">
      <w:pPr>
        <w:spacing w:after="0"/>
        <w:jc w:val="both"/>
        <w:rPr>
          <w:rFonts w:ascii="Comic Sans MS" w:hAnsi="Comic Sans MS"/>
          <w:b/>
          <w:bCs/>
          <w:color w:val="000000" w:themeColor="text1"/>
          <w:sz w:val="24"/>
          <w:szCs w:val="24"/>
        </w:rPr>
      </w:pPr>
      <w:r w:rsidRPr="002E2D52">
        <w:rPr>
          <w:rFonts w:ascii="Comic Sans MS" w:hAnsi="Comic Sans MS"/>
          <w:b/>
          <w:bCs/>
          <w:color w:val="000000" w:themeColor="text1"/>
          <w:sz w:val="24"/>
          <w:szCs w:val="24"/>
        </w:rPr>
        <w:t>Marché de la transformation</w:t>
      </w:r>
      <w:r w:rsidR="00B75E45" w:rsidRPr="002E2D52">
        <w:rPr>
          <w:rFonts w:ascii="Comic Sans MS" w:hAnsi="Comic Sans MS"/>
          <w:b/>
          <w:bCs/>
          <w:color w:val="000000" w:themeColor="text1"/>
          <w:sz w:val="24"/>
          <w:szCs w:val="24"/>
        </w:rPr>
        <w:t xml:space="preserve"> </w:t>
      </w:r>
      <w:r w:rsidRPr="002E2D52">
        <w:rPr>
          <w:rFonts w:ascii="Comic Sans MS" w:hAnsi="Comic Sans MS"/>
          <w:color w:val="000000" w:themeColor="text1"/>
          <w:sz w:val="24"/>
          <w:szCs w:val="24"/>
        </w:rPr>
        <w:t xml:space="preserve">: marché </w:t>
      </w:r>
      <w:r w:rsidR="00594B18" w:rsidRPr="002E2D52">
        <w:rPr>
          <w:rFonts w:ascii="Comic Sans MS" w:hAnsi="Comic Sans MS"/>
          <w:color w:val="000000" w:themeColor="text1"/>
          <w:sz w:val="24"/>
          <w:szCs w:val="24"/>
        </w:rPr>
        <w:t xml:space="preserve">ferme </w:t>
      </w:r>
      <w:r w:rsidR="00815DEB" w:rsidRPr="002E2D52">
        <w:rPr>
          <w:rFonts w:ascii="Comic Sans MS" w:hAnsi="Comic Sans MS"/>
          <w:color w:val="000000" w:themeColor="text1"/>
          <w:sz w:val="24"/>
          <w:szCs w:val="24"/>
        </w:rPr>
        <w:t>et cours stables</w:t>
      </w:r>
      <w:r w:rsidRPr="002E2D52">
        <w:rPr>
          <w:rFonts w:ascii="Comic Sans MS" w:hAnsi="Comic Sans MS"/>
          <w:color w:val="000000" w:themeColor="text1"/>
          <w:sz w:val="24"/>
          <w:szCs w:val="24"/>
        </w:rPr>
        <w:t xml:space="preserve"> :</w:t>
      </w:r>
      <w:r w:rsidRPr="002E2D52">
        <w:rPr>
          <w:rFonts w:ascii="Comic Sans MS" w:hAnsi="Comic Sans MS"/>
          <w:b/>
          <w:bCs/>
          <w:color w:val="000000" w:themeColor="text1"/>
          <w:sz w:val="24"/>
          <w:szCs w:val="24"/>
        </w:rPr>
        <w:t xml:space="preserve"> </w:t>
      </w:r>
      <w:r w:rsidR="00594B18" w:rsidRPr="002E2D52">
        <w:rPr>
          <w:rFonts w:ascii="Comic Sans MS" w:hAnsi="Comic Sans MS"/>
          <w:b/>
          <w:bCs/>
          <w:color w:val="000000" w:themeColor="text1"/>
          <w:sz w:val="24"/>
          <w:szCs w:val="24"/>
        </w:rPr>
        <w:t>6</w:t>
      </w:r>
      <w:r w:rsidR="003065BF" w:rsidRPr="002E2D52">
        <w:rPr>
          <w:rFonts w:ascii="Comic Sans MS" w:hAnsi="Comic Sans MS"/>
          <w:b/>
          <w:bCs/>
          <w:color w:val="000000" w:themeColor="text1"/>
          <w:sz w:val="24"/>
          <w:szCs w:val="24"/>
        </w:rPr>
        <w:t>,0</w:t>
      </w:r>
      <w:r w:rsidRPr="002E2D52">
        <w:rPr>
          <w:rFonts w:ascii="Comic Sans MS" w:hAnsi="Comic Sans MS"/>
          <w:b/>
          <w:bCs/>
          <w:color w:val="000000" w:themeColor="text1"/>
          <w:sz w:val="24"/>
          <w:szCs w:val="24"/>
        </w:rPr>
        <w:t xml:space="preserve">0 €/q </w:t>
      </w:r>
      <w:r w:rsidRPr="002E2D52">
        <w:rPr>
          <w:rFonts w:ascii="Comic Sans MS" w:hAnsi="Comic Sans MS"/>
          <w:color w:val="000000" w:themeColor="text1"/>
          <w:sz w:val="24"/>
          <w:szCs w:val="24"/>
        </w:rPr>
        <w:t xml:space="preserve">pour </w:t>
      </w:r>
      <w:proofErr w:type="spellStart"/>
      <w:r w:rsidRPr="002E2D52">
        <w:rPr>
          <w:rFonts w:ascii="Comic Sans MS" w:hAnsi="Comic Sans MS"/>
          <w:color w:val="000000" w:themeColor="text1"/>
          <w:sz w:val="24"/>
          <w:szCs w:val="24"/>
        </w:rPr>
        <w:t>Innovator</w:t>
      </w:r>
      <w:proofErr w:type="spellEnd"/>
      <w:r w:rsidRPr="002E2D52">
        <w:rPr>
          <w:rFonts w:ascii="Comic Sans MS" w:hAnsi="Comic Sans MS"/>
          <w:color w:val="000000" w:themeColor="text1"/>
          <w:sz w:val="24"/>
          <w:szCs w:val="24"/>
        </w:rPr>
        <w:t xml:space="preserve"> / </w:t>
      </w:r>
      <w:proofErr w:type="spellStart"/>
      <w:r w:rsidRPr="002E2D52">
        <w:rPr>
          <w:rFonts w:ascii="Comic Sans MS" w:hAnsi="Comic Sans MS"/>
          <w:color w:val="000000" w:themeColor="text1"/>
          <w:sz w:val="24"/>
          <w:szCs w:val="24"/>
        </w:rPr>
        <w:t>Agria</w:t>
      </w:r>
      <w:proofErr w:type="spellEnd"/>
      <w:r w:rsidR="00B75E45" w:rsidRPr="002E2D52">
        <w:rPr>
          <w:rFonts w:ascii="Comic Sans MS" w:hAnsi="Comic Sans MS"/>
          <w:color w:val="000000" w:themeColor="text1"/>
          <w:sz w:val="24"/>
          <w:szCs w:val="24"/>
        </w:rPr>
        <w:t xml:space="preserve">, </w:t>
      </w:r>
      <w:r w:rsidR="00594B18" w:rsidRPr="002E2D52">
        <w:rPr>
          <w:rFonts w:ascii="Comic Sans MS" w:hAnsi="Comic Sans MS"/>
          <w:color w:val="000000" w:themeColor="text1"/>
          <w:sz w:val="24"/>
          <w:szCs w:val="24"/>
        </w:rPr>
        <w:t>(</w:t>
      </w:r>
      <w:r w:rsidR="00815DEB" w:rsidRPr="002E2D52">
        <w:rPr>
          <w:rFonts w:ascii="Comic Sans MS" w:hAnsi="Comic Sans MS"/>
          <w:color w:val="000000" w:themeColor="text1"/>
          <w:sz w:val="24"/>
          <w:szCs w:val="24"/>
        </w:rPr>
        <w:t>6</w:t>
      </w:r>
      <w:r w:rsidR="00594B18" w:rsidRPr="002E2D52">
        <w:rPr>
          <w:rFonts w:ascii="Comic Sans MS" w:hAnsi="Comic Sans MS"/>
          <w:color w:val="000000" w:themeColor="text1"/>
          <w:sz w:val="24"/>
          <w:szCs w:val="24"/>
        </w:rPr>
        <w:t>,00 la semaine passée) ainsi que</w:t>
      </w:r>
      <w:r w:rsidRPr="002E2D52">
        <w:rPr>
          <w:rFonts w:ascii="Comic Sans MS" w:hAnsi="Comic Sans MS"/>
          <w:color w:val="000000" w:themeColor="text1"/>
          <w:sz w:val="24"/>
          <w:szCs w:val="24"/>
        </w:rPr>
        <w:t xml:space="preserve"> pour Challenger / Fontane </w:t>
      </w:r>
      <w:r w:rsidR="00B75E45" w:rsidRPr="002E2D52">
        <w:rPr>
          <w:rFonts w:ascii="Comic Sans MS" w:hAnsi="Comic Sans MS"/>
          <w:color w:val="000000" w:themeColor="text1"/>
          <w:sz w:val="24"/>
          <w:szCs w:val="24"/>
        </w:rPr>
        <w:t>à</w:t>
      </w:r>
      <w:r w:rsidRPr="002E2D52">
        <w:rPr>
          <w:rFonts w:ascii="Comic Sans MS" w:hAnsi="Comic Sans MS"/>
          <w:b/>
          <w:bCs/>
          <w:color w:val="000000" w:themeColor="text1"/>
          <w:sz w:val="24"/>
          <w:szCs w:val="24"/>
        </w:rPr>
        <w:t xml:space="preserve"> </w:t>
      </w:r>
      <w:r w:rsidR="00594B18" w:rsidRPr="002E2D52">
        <w:rPr>
          <w:rFonts w:ascii="Comic Sans MS" w:hAnsi="Comic Sans MS"/>
          <w:b/>
          <w:bCs/>
          <w:color w:val="000000" w:themeColor="text1"/>
          <w:sz w:val="24"/>
          <w:szCs w:val="24"/>
        </w:rPr>
        <w:t>5,0</w:t>
      </w:r>
      <w:r w:rsidRPr="002E2D52">
        <w:rPr>
          <w:rFonts w:ascii="Comic Sans MS" w:hAnsi="Comic Sans MS"/>
          <w:b/>
          <w:bCs/>
          <w:color w:val="000000" w:themeColor="text1"/>
          <w:sz w:val="24"/>
          <w:szCs w:val="24"/>
        </w:rPr>
        <w:t>0 €/q</w:t>
      </w:r>
      <w:r w:rsidR="00594B18" w:rsidRPr="002E2D52">
        <w:rPr>
          <w:rFonts w:ascii="Comic Sans MS" w:hAnsi="Comic Sans MS"/>
          <w:b/>
          <w:bCs/>
          <w:color w:val="000000" w:themeColor="text1"/>
          <w:sz w:val="24"/>
          <w:szCs w:val="24"/>
        </w:rPr>
        <w:t xml:space="preserve"> </w:t>
      </w:r>
      <w:r w:rsidR="00594B18" w:rsidRPr="002E2D52">
        <w:rPr>
          <w:rFonts w:ascii="Comic Sans MS" w:hAnsi="Comic Sans MS"/>
          <w:color w:val="000000" w:themeColor="text1"/>
          <w:sz w:val="24"/>
          <w:szCs w:val="24"/>
        </w:rPr>
        <w:t>(</w:t>
      </w:r>
      <w:r w:rsidR="00815DEB" w:rsidRPr="002E2D52">
        <w:rPr>
          <w:rFonts w:ascii="Comic Sans MS" w:hAnsi="Comic Sans MS"/>
          <w:color w:val="000000" w:themeColor="text1"/>
          <w:sz w:val="24"/>
          <w:szCs w:val="24"/>
        </w:rPr>
        <w:t>5,0</w:t>
      </w:r>
      <w:r w:rsidR="00594B18" w:rsidRPr="002E2D52">
        <w:rPr>
          <w:rFonts w:ascii="Comic Sans MS" w:hAnsi="Comic Sans MS"/>
          <w:color w:val="000000" w:themeColor="text1"/>
          <w:sz w:val="24"/>
          <w:szCs w:val="24"/>
        </w:rPr>
        <w:t>0 la semaine passée)</w:t>
      </w:r>
      <w:r w:rsidR="00B75E45" w:rsidRPr="002E2D52">
        <w:rPr>
          <w:rFonts w:ascii="Comic Sans MS" w:hAnsi="Comic Sans MS"/>
          <w:color w:val="000000" w:themeColor="text1"/>
          <w:sz w:val="24"/>
          <w:szCs w:val="24"/>
        </w:rPr>
        <w:t xml:space="preserve"> </w:t>
      </w:r>
      <w:r w:rsidR="00DC7D09" w:rsidRPr="002E2D52">
        <w:rPr>
          <w:rFonts w:ascii="Comic Sans MS" w:hAnsi="Comic Sans MS"/>
          <w:color w:val="000000" w:themeColor="text1"/>
          <w:sz w:val="24"/>
          <w:szCs w:val="24"/>
        </w:rPr>
        <w:t xml:space="preserve">. Bien que les tares soient plus élevées et que des lots plus nombreux que normal aient été valorisés autrement (bétail biogaz, flocons…) les prix restent stables. </w:t>
      </w:r>
      <w:r w:rsidR="00DB6BEB" w:rsidRPr="002E2D52">
        <w:rPr>
          <w:rFonts w:ascii="Comic Sans MS" w:hAnsi="Comic Sans MS"/>
          <w:color w:val="000000" w:themeColor="text1"/>
          <w:sz w:val="24"/>
          <w:szCs w:val="24"/>
        </w:rPr>
        <w:t xml:space="preserve">Prix ferme </w:t>
      </w:r>
      <w:r w:rsidR="00815DEB" w:rsidRPr="002E2D52">
        <w:rPr>
          <w:rFonts w:ascii="Comic Sans MS" w:hAnsi="Comic Sans MS"/>
          <w:color w:val="000000" w:themeColor="text1"/>
          <w:sz w:val="24"/>
          <w:szCs w:val="24"/>
        </w:rPr>
        <w:t xml:space="preserve">et en hausse </w:t>
      </w:r>
      <w:r w:rsidR="00DB6BEB" w:rsidRPr="002E2D52">
        <w:rPr>
          <w:rFonts w:ascii="Comic Sans MS" w:hAnsi="Comic Sans MS"/>
          <w:color w:val="000000" w:themeColor="text1"/>
          <w:sz w:val="24"/>
          <w:szCs w:val="24"/>
        </w:rPr>
        <w:t xml:space="preserve">pour les variétés chips / croustilles.  Entre </w:t>
      </w:r>
      <w:r w:rsidR="00660E70" w:rsidRPr="002E2D52">
        <w:rPr>
          <w:rFonts w:ascii="Comic Sans MS" w:hAnsi="Comic Sans MS"/>
          <w:b/>
          <w:bCs/>
          <w:color w:val="000000" w:themeColor="text1"/>
          <w:sz w:val="24"/>
          <w:szCs w:val="24"/>
        </w:rPr>
        <w:t>7</w:t>
      </w:r>
      <w:r w:rsidR="000A4927" w:rsidRPr="002E2D52">
        <w:rPr>
          <w:rFonts w:ascii="Comic Sans MS" w:hAnsi="Comic Sans MS"/>
          <w:b/>
          <w:bCs/>
          <w:color w:val="000000" w:themeColor="text1"/>
          <w:sz w:val="24"/>
          <w:szCs w:val="24"/>
        </w:rPr>
        <w:t>,00</w:t>
      </w:r>
      <w:r w:rsidR="00DB6BEB" w:rsidRPr="002E2D52">
        <w:rPr>
          <w:rFonts w:ascii="Comic Sans MS" w:hAnsi="Comic Sans MS"/>
          <w:b/>
          <w:bCs/>
          <w:color w:val="000000" w:themeColor="text1"/>
          <w:sz w:val="24"/>
          <w:szCs w:val="24"/>
        </w:rPr>
        <w:t xml:space="preserve"> et </w:t>
      </w:r>
      <w:r w:rsidR="00815DEB" w:rsidRPr="002E2D52">
        <w:rPr>
          <w:rFonts w:ascii="Comic Sans MS" w:hAnsi="Comic Sans MS"/>
          <w:b/>
          <w:bCs/>
          <w:color w:val="000000" w:themeColor="text1"/>
          <w:sz w:val="24"/>
          <w:szCs w:val="24"/>
        </w:rPr>
        <w:t>1</w:t>
      </w:r>
      <w:r w:rsidR="00660E70" w:rsidRPr="002E2D52">
        <w:rPr>
          <w:rFonts w:ascii="Comic Sans MS" w:hAnsi="Comic Sans MS"/>
          <w:b/>
          <w:bCs/>
          <w:color w:val="000000" w:themeColor="text1"/>
          <w:sz w:val="24"/>
          <w:szCs w:val="24"/>
        </w:rPr>
        <w:t>1</w:t>
      </w:r>
      <w:r w:rsidR="00DB6BEB" w:rsidRPr="002E2D52">
        <w:rPr>
          <w:rFonts w:ascii="Comic Sans MS" w:hAnsi="Comic Sans MS"/>
          <w:b/>
          <w:bCs/>
          <w:color w:val="000000" w:themeColor="text1"/>
          <w:sz w:val="24"/>
          <w:szCs w:val="24"/>
        </w:rPr>
        <w:t>,00 €/q</w:t>
      </w:r>
      <w:r w:rsidR="00F978CE" w:rsidRPr="002E2D52">
        <w:rPr>
          <w:rFonts w:ascii="Comic Sans MS" w:hAnsi="Comic Sans MS"/>
          <w:b/>
          <w:bCs/>
          <w:color w:val="000000" w:themeColor="text1"/>
          <w:sz w:val="24"/>
          <w:szCs w:val="24"/>
        </w:rPr>
        <w:t>.</w:t>
      </w:r>
    </w:p>
    <w:p w14:paraId="755E095E" w14:textId="47A27F0E" w:rsidR="00815DEB" w:rsidRPr="000A4927" w:rsidRDefault="00815DEB" w:rsidP="00815DEB">
      <w:pPr>
        <w:spacing w:after="0"/>
        <w:jc w:val="both"/>
        <w:rPr>
          <w:rFonts w:ascii="Comic Sans MS" w:hAnsi="Comic Sans MS"/>
          <w:color w:val="000000" w:themeColor="text1"/>
          <w:sz w:val="24"/>
          <w:szCs w:val="24"/>
        </w:rPr>
      </w:pPr>
      <w:r w:rsidRPr="002E2D52">
        <w:rPr>
          <w:rFonts w:ascii="Comic Sans MS" w:hAnsi="Comic Sans MS"/>
          <w:b/>
          <w:bCs/>
          <w:color w:val="000000" w:themeColor="text1"/>
          <w:sz w:val="24"/>
          <w:szCs w:val="24"/>
          <w:u w:val="single"/>
        </w:rPr>
        <w:t>Pommes de terre bio</w:t>
      </w:r>
      <w:r w:rsidRPr="002E2D52">
        <w:rPr>
          <w:rFonts w:ascii="Comic Sans MS" w:hAnsi="Comic Sans MS"/>
          <w:color w:val="000000" w:themeColor="text1"/>
          <w:sz w:val="24"/>
          <w:szCs w:val="24"/>
        </w:rPr>
        <w:t xml:space="preserve"> : prix producteurs inchangés autour de </w:t>
      </w:r>
      <w:r w:rsidRPr="002E2D52">
        <w:rPr>
          <w:rFonts w:ascii="Comic Sans MS" w:hAnsi="Comic Sans MS"/>
          <w:b/>
          <w:bCs/>
          <w:color w:val="000000" w:themeColor="text1"/>
          <w:sz w:val="24"/>
          <w:szCs w:val="24"/>
        </w:rPr>
        <w:t>41,00 €/q</w:t>
      </w:r>
      <w:r w:rsidRPr="002E2D52">
        <w:rPr>
          <w:rFonts w:ascii="Comic Sans MS" w:hAnsi="Comic Sans MS"/>
          <w:color w:val="000000" w:themeColor="text1"/>
          <w:sz w:val="24"/>
          <w:szCs w:val="24"/>
        </w:rPr>
        <w:t xml:space="preserve"> (toutes variétés et marchés confondus), rendues négoce. </w:t>
      </w:r>
      <w:r w:rsidR="00660E70" w:rsidRPr="002E2D52">
        <w:rPr>
          <w:rFonts w:ascii="Comic Sans MS" w:hAnsi="Comic Sans MS"/>
          <w:color w:val="000000" w:themeColor="text1"/>
          <w:sz w:val="24"/>
          <w:szCs w:val="24"/>
        </w:rPr>
        <w:t>Hausses attendues…</w:t>
      </w:r>
    </w:p>
    <w:p w14:paraId="1BBE24A2" w14:textId="77777777" w:rsidR="00733C04" w:rsidRPr="00464514" w:rsidRDefault="00733C04"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8C4637" w:rsidRPr="002E2D52" w14:paraId="230B951B" w14:textId="77777777" w:rsidTr="00573D41">
        <w:tc>
          <w:tcPr>
            <w:tcW w:w="5670" w:type="dxa"/>
            <w:shd w:val="clear" w:color="auto" w:fill="auto"/>
            <w:vAlign w:val="center"/>
          </w:tcPr>
          <w:p w14:paraId="11063F92" w14:textId="77777777" w:rsidR="008C4637" w:rsidRPr="00464514" w:rsidRDefault="008C4637" w:rsidP="008C4637">
            <w:pPr>
              <w:pStyle w:val="En-tte"/>
              <w:tabs>
                <w:tab w:val="left" w:pos="708"/>
              </w:tabs>
              <w:rPr>
                <w:rFonts w:ascii="Comic Sans MS" w:hAnsi="Comic Sans MS"/>
                <w:sz w:val="20"/>
                <w:szCs w:val="20"/>
                <w:u w:val="single"/>
              </w:rPr>
            </w:pPr>
            <w:bookmarkStart w:id="2" w:name="_Hlk9925858"/>
          </w:p>
        </w:tc>
        <w:tc>
          <w:tcPr>
            <w:tcW w:w="1560" w:type="dxa"/>
            <w:shd w:val="clear" w:color="auto" w:fill="auto"/>
          </w:tcPr>
          <w:p w14:paraId="37C19077" w14:textId="4EECE179" w:rsidR="008C4637" w:rsidRPr="002E2D52" w:rsidRDefault="008C4637" w:rsidP="008C4637">
            <w:pPr>
              <w:pStyle w:val="Titre"/>
              <w:ind w:left="0" w:firstLine="0"/>
              <w:rPr>
                <w:rFonts w:ascii="Comic Sans MS" w:hAnsi="Comic Sans MS"/>
                <w:b w:val="0"/>
                <w:bCs w:val="0"/>
                <w:sz w:val="20"/>
                <w:szCs w:val="20"/>
                <w:u w:val="none"/>
                <w:lang w:val="fr-BE"/>
              </w:rPr>
            </w:pPr>
            <w:r w:rsidRPr="002E2D52">
              <w:rPr>
                <w:rFonts w:ascii="Comic Sans MS" w:hAnsi="Comic Sans MS"/>
                <w:bCs w:val="0"/>
                <w:sz w:val="20"/>
                <w:szCs w:val="20"/>
                <w:u w:val="none"/>
                <w:lang w:val="fr-BE"/>
              </w:rPr>
              <w:t>08/01 (S01)</w:t>
            </w:r>
          </w:p>
        </w:tc>
        <w:tc>
          <w:tcPr>
            <w:tcW w:w="1701" w:type="dxa"/>
            <w:shd w:val="clear" w:color="auto" w:fill="auto"/>
          </w:tcPr>
          <w:p w14:paraId="3BB97AFC" w14:textId="46190F2E" w:rsidR="008C4637" w:rsidRPr="002E2D52" w:rsidRDefault="008C4637" w:rsidP="008C4637">
            <w:pPr>
              <w:pStyle w:val="Titre"/>
              <w:ind w:left="0" w:firstLine="0"/>
              <w:rPr>
                <w:rFonts w:ascii="Comic Sans MS" w:hAnsi="Comic Sans MS"/>
                <w:bCs w:val="0"/>
                <w:sz w:val="20"/>
                <w:szCs w:val="20"/>
                <w:u w:val="none"/>
                <w:lang w:val="fr-BE"/>
              </w:rPr>
            </w:pPr>
            <w:r w:rsidRPr="002E2D52">
              <w:rPr>
                <w:rFonts w:ascii="Comic Sans MS" w:hAnsi="Comic Sans MS"/>
                <w:bCs w:val="0"/>
                <w:sz w:val="20"/>
                <w:szCs w:val="20"/>
                <w:u w:val="none"/>
                <w:lang w:val="fr-BE"/>
              </w:rPr>
              <w:t>15/01 (S02)</w:t>
            </w:r>
          </w:p>
        </w:tc>
        <w:tc>
          <w:tcPr>
            <w:tcW w:w="1701" w:type="dxa"/>
            <w:shd w:val="clear" w:color="auto" w:fill="auto"/>
          </w:tcPr>
          <w:p w14:paraId="17D00990" w14:textId="0299E3E3" w:rsidR="008C4637" w:rsidRPr="002E2D52" w:rsidRDefault="008C4637" w:rsidP="008C4637">
            <w:pPr>
              <w:pStyle w:val="Titre"/>
              <w:ind w:left="0" w:firstLine="0"/>
              <w:rPr>
                <w:rFonts w:ascii="Comic Sans MS" w:hAnsi="Comic Sans MS"/>
                <w:bCs w:val="0"/>
                <w:sz w:val="20"/>
                <w:szCs w:val="20"/>
                <w:u w:val="none"/>
                <w:lang w:val="fr-BE"/>
              </w:rPr>
            </w:pPr>
            <w:r w:rsidRPr="002E2D52">
              <w:rPr>
                <w:rFonts w:ascii="Comic Sans MS" w:hAnsi="Comic Sans MS"/>
                <w:bCs w:val="0"/>
                <w:sz w:val="20"/>
                <w:szCs w:val="20"/>
                <w:u w:val="none"/>
                <w:lang w:val="fr-BE"/>
              </w:rPr>
              <w:t>22/01 (S03)</w:t>
            </w:r>
          </w:p>
        </w:tc>
      </w:tr>
      <w:tr w:rsidR="008C4637" w:rsidRPr="002E2D52" w14:paraId="2E152357" w14:textId="55AFE379" w:rsidTr="00573D41">
        <w:trPr>
          <w:trHeight w:val="273"/>
        </w:trPr>
        <w:tc>
          <w:tcPr>
            <w:tcW w:w="10632" w:type="dxa"/>
            <w:gridSpan w:val="4"/>
            <w:shd w:val="clear" w:color="auto" w:fill="auto"/>
          </w:tcPr>
          <w:p w14:paraId="57B66F33" w14:textId="6FE40929" w:rsidR="008C4637" w:rsidRPr="002E2D52" w:rsidRDefault="008C4637" w:rsidP="008C4637">
            <w:pPr>
              <w:pStyle w:val="En-tte"/>
              <w:tabs>
                <w:tab w:val="left" w:pos="708"/>
              </w:tabs>
              <w:jc w:val="center"/>
              <w:rPr>
                <w:rFonts w:ascii="Comic Sans MS" w:hAnsi="Comic Sans MS"/>
                <w:b/>
                <w:bCs/>
                <w:u w:val="single"/>
              </w:rPr>
            </w:pPr>
            <w:r w:rsidRPr="002E2D52">
              <w:rPr>
                <w:rFonts w:ascii="Comic Sans MS" w:hAnsi="Comic Sans MS"/>
                <w:b/>
                <w:bCs/>
                <w:u w:val="single"/>
              </w:rPr>
              <w:t xml:space="preserve">Prix REKA Rhénanie : prix producteurs*, </w:t>
            </w:r>
            <w:proofErr w:type="spellStart"/>
            <w:r w:rsidRPr="002E2D52">
              <w:rPr>
                <w:rFonts w:ascii="Comic Sans MS" w:hAnsi="Comic Sans MS"/>
                <w:b/>
                <w:bCs/>
                <w:u w:val="single"/>
              </w:rPr>
              <w:t>hTVA</w:t>
            </w:r>
            <w:proofErr w:type="spellEnd"/>
          </w:p>
        </w:tc>
      </w:tr>
      <w:tr w:rsidR="008C4637" w:rsidRPr="002E2D52" w14:paraId="5E1A3AC3" w14:textId="77777777" w:rsidTr="00573D41">
        <w:trPr>
          <w:trHeight w:val="273"/>
        </w:trPr>
        <w:tc>
          <w:tcPr>
            <w:tcW w:w="5670" w:type="dxa"/>
            <w:shd w:val="clear" w:color="auto" w:fill="auto"/>
          </w:tcPr>
          <w:p w14:paraId="7BF9920D" w14:textId="1730F49A"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Conso Rhénanie           chair tendre (rondes)</w:t>
            </w:r>
          </w:p>
          <w:p w14:paraId="1C712ED9" w14:textId="77777777"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 xml:space="preserve">                            chair ferme (longues/ovales) </w:t>
            </w:r>
          </w:p>
          <w:p w14:paraId="3064E792" w14:textId="3C074B24"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 xml:space="preserve">                            chair farineuse </w:t>
            </w:r>
          </w:p>
        </w:tc>
        <w:tc>
          <w:tcPr>
            <w:tcW w:w="1560" w:type="dxa"/>
            <w:shd w:val="clear" w:color="auto" w:fill="auto"/>
          </w:tcPr>
          <w:p w14:paraId="1AD7392C"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12,00</w:t>
            </w:r>
          </w:p>
          <w:p w14:paraId="4DB90FE5"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14,00</w:t>
            </w:r>
          </w:p>
          <w:p w14:paraId="754EF8DB" w14:textId="4FA3A5E6"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14,00</w:t>
            </w:r>
          </w:p>
        </w:tc>
        <w:tc>
          <w:tcPr>
            <w:tcW w:w="1701" w:type="dxa"/>
            <w:shd w:val="clear" w:color="auto" w:fill="auto"/>
          </w:tcPr>
          <w:p w14:paraId="73D0F7AC"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12,00</w:t>
            </w:r>
          </w:p>
          <w:p w14:paraId="32BA770C"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14,00</w:t>
            </w:r>
          </w:p>
          <w:p w14:paraId="5BD5704B" w14:textId="3675E10D"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14,00</w:t>
            </w:r>
          </w:p>
        </w:tc>
        <w:tc>
          <w:tcPr>
            <w:tcW w:w="1701" w:type="dxa"/>
            <w:shd w:val="clear" w:color="auto" w:fill="auto"/>
          </w:tcPr>
          <w:p w14:paraId="71ADDE38" w14:textId="7F6C55A6"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12,00</w:t>
            </w:r>
          </w:p>
          <w:p w14:paraId="1D8FA149" w14:textId="0B0911EC"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14,00</w:t>
            </w:r>
          </w:p>
          <w:p w14:paraId="36330381" w14:textId="29D6229E"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14,00</w:t>
            </w:r>
          </w:p>
        </w:tc>
      </w:tr>
      <w:tr w:rsidR="008C4637" w:rsidRPr="002E2D52" w14:paraId="29B48046" w14:textId="77777777" w:rsidTr="00573D41">
        <w:trPr>
          <w:trHeight w:val="273"/>
        </w:trPr>
        <w:tc>
          <w:tcPr>
            <w:tcW w:w="5670" w:type="dxa"/>
            <w:shd w:val="clear" w:color="auto" w:fill="auto"/>
          </w:tcPr>
          <w:p w14:paraId="2F4D2EF2" w14:textId="71BD8DAB"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Petit commerce et marchés, prix départ ferme par sacs de 25 kg</w:t>
            </w:r>
          </w:p>
        </w:tc>
        <w:tc>
          <w:tcPr>
            <w:tcW w:w="1560" w:type="dxa"/>
            <w:shd w:val="clear" w:color="auto" w:fill="auto"/>
          </w:tcPr>
          <w:p w14:paraId="47253123"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8,50</w:t>
            </w:r>
          </w:p>
          <w:p w14:paraId="34FB7A83" w14:textId="78DAD930"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6,50</w:t>
            </w:r>
          </w:p>
        </w:tc>
        <w:tc>
          <w:tcPr>
            <w:tcW w:w="1701" w:type="dxa"/>
            <w:shd w:val="clear" w:color="auto" w:fill="auto"/>
          </w:tcPr>
          <w:p w14:paraId="4CBC5F7B" w14:textId="7777777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8,50</w:t>
            </w:r>
          </w:p>
          <w:p w14:paraId="45CFB988" w14:textId="71A7D5DC"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6,50</w:t>
            </w:r>
          </w:p>
        </w:tc>
        <w:tc>
          <w:tcPr>
            <w:tcW w:w="1701" w:type="dxa"/>
            <w:shd w:val="clear" w:color="auto" w:fill="auto"/>
          </w:tcPr>
          <w:p w14:paraId="2E97CEC7" w14:textId="3D94ECE7"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8,50</w:t>
            </w:r>
          </w:p>
          <w:p w14:paraId="10E4844F" w14:textId="5980FDEA"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6,50</w:t>
            </w:r>
          </w:p>
        </w:tc>
      </w:tr>
      <w:tr w:rsidR="008C4637" w:rsidRPr="002E2D52" w14:paraId="79E553F1" w14:textId="77777777" w:rsidTr="00573D41">
        <w:trPr>
          <w:trHeight w:val="273"/>
        </w:trPr>
        <w:tc>
          <w:tcPr>
            <w:tcW w:w="5670" w:type="dxa"/>
            <w:shd w:val="clear" w:color="auto" w:fill="auto"/>
          </w:tcPr>
          <w:p w14:paraId="69F96C24" w14:textId="38B41219"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Industrie frites   Challenger / Fontane</w:t>
            </w:r>
          </w:p>
        </w:tc>
        <w:tc>
          <w:tcPr>
            <w:tcW w:w="1560" w:type="dxa"/>
            <w:shd w:val="clear" w:color="auto" w:fill="auto"/>
          </w:tcPr>
          <w:p w14:paraId="192AFAC5" w14:textId="5CC45BFF"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 xml:space="preserve">5,00 </w:t>
            </w:r>
          </w:p>
        </w:tc>
        <w:tc>
          <w:tcPr>
            <w:tcW w:w="1701" w:type="dxa"/>
            <w:shd w:val="clear" w:color="auto" w:fill="auto"/>
          </w:tcPr>
          <w:p w14:paraId="1A01F6C2" w14:textId="43A87A05"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 xml:space="preserve">5,00 </w:t>
            </w:r>
          </w:p>
        </w:tc>
        <w:tc>
          <w:tcPr>
            <w:tcW w:w="1701" w:type="dxa"/>
            <w:shd w:val="clear" w:color="auto" w:fill="auto"/>
          </w:tcPr>
          <w:p w14:paraId="449DEEF7" w14:textId="69BB8BE1"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 xml:space="preserve">5,00 </w:t>
            </w:r>
          </w:p>
        </w:tc>
      </w:tr>
      <w:tr w:rsidR="008C4637" w:rsidRPr="002E2D52" w14:paraId="20110646" w14:textId="77777777" w:rsidTr="00573D41">
        <w:trPr>
          <w:trHeight w:val="273"/>
        </w:trPr>
        <w:tc>
          <w:tcPr>
            <w:tcW w:w="5670" w:type="dxa"/>
            <w:shd w:val="clear" w:color="auto" w:fill="auto"/>
          </w:tcPr>
          <w:p w14:paraId="0BF18FCA" w14:textId="2920D00F" w:rsidR="008C4637" w:rsidRPr="002E2D52" w:rsidRDefault="008C4637" w:rsidP="008C4637">
            <w:pPr>
              <w:pStyle w:val="En-tte"/>
              <w:tabs>
                <w:tab w:val="left" w:pos="708"/>
              </w:tabs>
              <w:rPr>
                <w:rFonts w:ascii="Comic Sans MS" w:hAnsi="Comic Sans MS"/>
                <w:b/>
                <w:sz w:val="20"/>
                <w:szCs w:val="20"/>
              </w:rPr>
            </w:pPr>
            <w:r w:rsidRPr="002E2D52">
              <w:rPr>
                <w:rFonts w:ascii="Comic Sans MS" w:hAnsi="Comic Sans MS"/>
                <w:b/>
                <w:sz w:val="20"/>
                <w:szCs w:val="20"/>
              </w:rPr>
              <w:t xml:space="preserve">                     </w:t>
            </w:r>
            <w:proofErr w:type="spellStart"/>
            <w:r w:rsidRPr="002E2D52">
              <w:rPr>
                <w:rFonts w:ascii="Comic Sans MS" w:hAnsi="Comic Sans MS"/>
                <w:b/>
                <w:sz w:val="20"/>
                <w:szCs w:val="20"/>
              </w:rPr>
              <w:t>Innovator</w:t>
            </w:r>
            <w:proofErr w:type="spellEnd"/>
            <w:r w:rsidRPr="002E2D52">
              <w:rPr>
                <w:rFonts w:ascii="Comic Sans MS" w:hAnsi="Comic Sans MS"/>
                <w:b/>
                <w:sz w:val="20"/>
                <w:szCs w:val="20"/>
              </w:rPr>
              <w:t xml:space="preserve"> /  </w:t>
            </w:r>
            <w:proofErr w:type="spellStart"/>
            <w:r w:rsidRPr="002E2D52">
              <w:rPr>
                <w:rFonts w:ascii="Comic Sans MS" w:hAnsi="Comic Sans MS"/>
                <w:b/>
                <w:sz w:val="20"/>
                <w:szCs w:val="20"/>
              </w:rPr>
              <w:t>Agria</w:t>
            </w:r>
            <w:proofErr w:type="spellEnd"/>
          </w:p>
        </w:tc>
        <w:tc>
          <w:tcPr>
            <w:tcW w:w="1560" w:type="dxa"/>
            <w:shd w:val="clear" w:color="auto" w:fill="auto"/>
          </w:tcPr>
          <w:p w14:paraId="4D25E5B7" w14:textId="78633D84"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 xml:space="preserve"> 6,00 </w:t>
            </w:r>
          </w:p>
        </w:tc>
        <w:tc>
          <w:tcPr>
            <w:tcW w:w="1701" w:type="dxa"/>
            <w:shd w:val="clear" w:color="auto" w:fill="auto"/>
          </w:tcPr>
          <w:p w14:paraId="41EA7333" w14:textId="1D410414"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 xml:space="preserve"> 6,00 </w:t>
            </w:r>
          </w:p>
        </w:tc>
        <w:tc>
          <w:tcPr>
            <w:tcW w:w="1701" w:type="dxa"/>
            <w:shd w:val="clear" w:color="auto" w:fill="auto"/>
          </w:tcPr>
          <w:p w14:paraId="5A523D93" w14:textId="1874D5C3"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 xml:space="preserve"> 6,00 </w:t>
            </w:r>
          </w:p>
        </w:tc>
      </w:tr>
      <w:tr w:rsidR="008C4637" w:rsidRPr="002E2D52" w14:paraId="63DAC57F" w14:textId="77777777" w:rsidTr="00573D41">
        <w:trPr>
          <w:trHeight w:val="273"/>
        </w:trPr>
        <w:tc>
          <w:tcPr>
            <w:tcW w:w="10632" w:type="dxa"/>
            <w:gridSpan w:val="4"/>
            <w:shd w:val="clear" w:color="auto" w:fill="auto"/>
          </w:tcPr>
          <w:p w14:paraId="2AC85E6A" w14:textId="1D103B4C"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u w:val="single"/>
              </w:rPr>
              <w:t xml:space="preserve">Prix AMI </w:t>
            </w:r>
            <w:proofErr w:type="spellStart"/>
            <w:r w:rsidRPr="002E2D52">
              <w:rPr>
                <w:rFonts w:ascii="Comic Sans MS" w:hAnsi="Comic Sans MS"/>
                <w:b/>
                <w:bCs/>
                <w:u w:val="single"/>
              </w:rPr>
              <w:t>GmbH</w:t>
            </w:r>
            <w:proofErr w:type="spellEnd"/>
          </w:p>
        </w:tc>
      </w:tr>
      <w:tr w:rsidR="008C4637" w:rsidRPr="002E2D52" w14:paraId="4C839D91" w14:textId="77777777" w:rsidTr="00573D41">
        <w:trPr>
          <w:trHeight w:val="273"/>
        </w:trPr>
        <w:tc>
          <w:tcPr>
            <w:tcW w:w="5670" w:type="dxa"/>
            <w:shd w:val="clear" w:color="auto" w:fill="auto"/>
          </w:tcPr>
          <w:p w14:paraId="5A0F2211" w14:textId="6F2CE563" w:rsidR="008C4637" w:rsidRPr="002E2D52" w:rsidRDefault="008C4637" w:rsidP="008C4637">
            <w:pPr>
              <w:pStyle w:val="En-tte"/>
              <w:tabs>
                <w:tab w:val="left" w:pos="708"/>
              </w:tabs>
              <w:rPr>
                <w:rFonts w:ascii="Comic Sans MS" w:hAnsi="Comic Sans MS"/>
                <w:bCs/>
              </w:rPr>
            </w:pPr>
            <w:r w:rsidRPr="002E2D52">
              <w:rPr>
                <w:rFonts w:ascii="Comic Sans MS" w:hAnsi="Comic Sans MS"/>
                <w:bCs/>
              </w:rPr>
              <w:t>Chair ferme</w:t>
            </w:r>
          </w:p>
        </w:tc>
        <w:tc>
          <w:tcPr>
            <w:tcW w:w="1560" w:type="dxa"/>
            <w:shd w:val="clear" w:color="auto" w:fill="auto"/>
          </w:tcPr>
          <w:p w14:paraId="119ACE08" w14:textId="3A909E71" w:rsidR="008C4637" w:rsidRPr="002E2D52" w:rsidRDefault="008C4637" w:rsidP="008C4637">
            <w:pPr>
              <w:pStyle w:val="En-tte"/>
              <w:tabs>
                <w:tab w:val="left" w:pos="708"/>
              </w:tabs>
              <w:jc w:val="center"/>
              <w:rPr>
                <w:rFonts w:ascii="Comic Sans MS" w:hAnsi="Comic Sans MS"/>
                <w:sz w:val="20"/>
                <w:szCs w:val="20"/>
              </w:rPr>
            </w:pPr>
            <w:r w:rsidRPr="002E2D52">
              <w:rPr>
                <w:rFonts w:ascii="Comic Sans MS" w:hAnsi="Comic Sans MS"/>
                <w:color w:val="000000" w:themeColor="text1"/>
                <w:sz w:val="20"/>
                <w:szCs w:val="20"/>
              </w:rPr>
              <w:t>10,83</w:t>
            </w:r>
          </w:p>
        </w:tc>
        <w:tc>
          <w:tcPr>
            <w:tcW w:w="1701" w:type="dxa"/>
            <w:shd w:val="clear" w:color="auto" w:fill="auto"/>
          </w:tcPr>
          <w:p w14:paraId="28EF5437" w14:textId="03EE067A"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10,83</w:t>
            </w:r>
          </w:p>
        </w:tc>
        <w:tc>
          <w:tcPr>
            <w:tcW w:w="1701" w:type="dxa"/>
            <w:shd w:val="clear" w:color="auto" w:fill="auto"/>
          </w:tcPr>
          <w:p w14:paraId="7ADEB2F0" w14:textId="045CFEAA"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10,83</w:t>
            </w:r>
          </w:p>
        </w:tc>
      </w:tr>
      <w:tr w:rsidR="008C4637" w:rsidRPr="002E2D52" w14:paraId="11FE9237" w14:textId="77777777" w:rsidTr="00573D41">
        <w:trPr>
          <w:trHeight w:val="273"/>
        </w:trPr>
        <w:tc>
          <w:tcPr>
            <w:tcW w:w="5670" w:type="dxa"/>
            <w:shd w:val="clear" w:color="auto" w:fill="auto"/>
          </w:tcPr>
          <w:p w14:paraId="7A352555" w14:textId="615C6E76" w:rsidR="008C4637" w:rsidRPr="002E2D52" w:rsidRDefault="008C4637" w:rsidP="008C4637">
            <w:pPr>
              <w:pStyle w:val="En-tte"/>
              <w:tabs>
                <w:tab w:val="left" w:pos="708"/>
              </w:tabs>
              <w:rPr>
                <w:rFonts w:ascii="Comic Sans MS" w:hAnsi="Comic Sans MS"/>
                <w:bCs/>
              </w:rPr>
            </w:pPr>
            <w:r w:rsidRPr="002E2D52">
              <w:rPr>
                <w:rFonts w:ascii="Comic Sans MS" w:hAnsi="Comic Sans MS"/>
                <w:bCs/>
              </w:rPr>
              <w:t>Principalement à ch. ferme (ch. tendre) et farineuse</w:t>
            </w:r>
          </w:p>
        </w:tc>
        <w:tc>
          <w:tcPr>
            <w:tcW w:w="1560" w:type="dxa"/>
            <w:shd w:val="clear" w:color="auto" w:fill="auto"/>
          </w:tcPr>
          <w:p w14:paraId="63E62E01" w14:textId="58FC68E9" w:rsidR="008C4637" w:rsidRPr="002E2D52" w:rsidRDefault="008C4637" w:rsidP="008C4637">
            <w:pPr>
              <w:pStyle w:val="En-tte"/>
              <w:tabs>
                <w:tab w:val="left" w:pos="708"/>
              </w:tabs>
              <w:jc w:val="center"/>
              <w:rPr>
                <w:rFonts w:ascii="Comic Sans MS" w:hAnsi="Comic Sans MS"/>
                <w:sz w:val="20"/>
                <w:szCs w:val="20"/>
              </w:rPr>
            </w:pPr>
            <w:r w:rsidRPr="002E2D52">
              <w:rPr>
                <w:rFonts w:ascii="Comic Sans MS" w:hAnsi="Comic Sans MS"/>
                <w:color w:val="000000" w:themeColor="text1"/>
                <w:sz w:val="20"/>
                <w:szCs w:val="20"/>
              </w:rPr>
              <w:t>10,23</w:t>
            </w:r>
          </w:p>
        </w:tc>
        <w:tc>
          <w:tcPr>
            <w:tcW w:w="1701" w:type="dxa"/>
            <w:shd w:val="clear" w:color="auto" w:fill="auto"/>
          </w:tcPr>
          <w:p w14:paraId="12580E0B" w14:textId="62141C61"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10,23</w:t>
            </w:r>
          </w:p>
        </w:tc>
        <w:tc>
          <w:tcPr>
            <w:tcW w:w="1701" w:type="dxa"/>
            <w:shd w:val="clear" w:color="auto" w:fill="auto"/>
          </w:tcPr>
          <w:p w14:paraId="107FCD95" w14:textId="3EBB0B97"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10,23</w:t>
            </w:r>
          </w:p>
        </w:tc>
      </w:tr>
      <w:tr w:rsidR="008C4637" w:rsidRPr="002E2D52" w14:paraId="3BA35F06" w14:textId="77777777" w:rsidTr="00573D41">
        <w:trPr>
          <w:trHeight w:val="273"/>
        </w:trPr>
        <w:tc>
          <w:tcPr>
            <w:tcW w:w="5670" w:type="dxa"/>
            <w:shd w:val="clear" w:color="auto" w:fill="auto"/>
          </w:tcPr>
          <w:p w14:paraId="2FAE9840" w14:textId="0D98E073" w:rsidR="008C4637" w:rsidRPr="002E2D52" w:rsidRDefault="008C4637" w:rsidP="008C4637">
            <w:pPr>
              <w:pStyle w:val="En-tte"/>
              <w:tabs>
                <w:tab w:val="left" w:pos="708"/>
              </w:tabs>
              <w:rPr>
                <w:rFonts w:ascii="Comic Sans MS" w:hAnsi="Comic Sans MS"/>
                <w:bCs/>
              </w:rPr>
            </w:pPr>
            <w:r w:rsidRPr="002E2D52">
              <w:rPr>
                <w:rFonts w:ascii="Comic Sans MS" w:hAnsi="Comic Sans MS"/>
                <w:b/>
                <w:sz w:val="20"/>
                <w:szCs w:val="20"/>
              </w:rPr>
              <w:t>Indice de l’AMI (divers « frites », 40 mm +)</w:t>
            </w:r>
          </w:p>
        </w:tc>
        <w:tc>
          <w:tcPr>
            <w:tcW w:w="1560" w:type="dxa"/>
            <w:shd w:val="clear" w:color="auto" w:fill="auto"/>
          </w:tcPr>
          <w:p w14:paraId="5813A857" w14:textId="475533F5" w:rsidR="008C4637" w:rsidRPr="002E2D52" w:rsidRDefault="008C4637" w:rsidP="008C4637">
            <w:pPr>
              <w:pStyle w:val="En-tte"/>
              <w:tabs>
                <w:tab w:val="left" w:pos="708"/>
              </w:tabs>
              <w:jc w:val="center"/>
              <w:rPr>
                <w:rFonts w:ascii="Comic Sans MS" w:hAnsi="Comic Sans MS"/>
                <w:color w:val="000000" w:themeColor="text1"/>
                <w:sz w:val="20"/>
                <w:szCs w:val="20"/>
              </w:rPr>
            </w:pPr>
            <w:proofErr w:type="spellStart"/>
            <w:r w:rsidRPr="002E2D52">
              <w:rPr>
                <w:rFonts w:ascii="Comic Sans MS" w:hAnsi="Comic Sans MS"/>
                <w:color w:val="000000" w:themeColor="text1"/>
                <w:sz w:val="20"/>
                <w:szCs w:val="20"/>
              </w:rPr>
              <w:t>nc</w:t>
            </w:r>
            <w:proofErr w:type="spellEnd"/>
          </w:p>
        </w:tc>
        <w:tc>
          <w:tcPr>
            <w:tcW w:w="1701" w:type="dxa"/>
            <w:shd w:val="clear" w:color="auto" w:fill="auto"/>
          </w:tcPr>
          <w:p w14:paraId="052DEA53" w14:textId="4DE0E237"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5,60</w:t>
            </w:r>
          </w:p>
        </w:tc>
        <w:tc>
          <w:tcPr>
            <w:tcW w:w="1701" w:type="dxa"/>
            <w:shd w:val="clear" w:color="auto" w:fill="auto"/>
          </w:tcPr>
          <w:p w14:paraId="4D832806" w14:textId="058BD7A4"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5,6</w:t>
            </w:r>
            <w:r w:rsidR="00660E70" w:rsidRPr="002E2D52">
              <w:rPr>
                <w:rFonts w:ascii="Comic Sans MS" w:hAnsi="Comic Sans MS"/>
                <w:b/>
                <w:bCs/>
                <w:color w:val="000000" w:themeColor="text1"/>
                <w:sz w:val="20"/>
                <w:szCs w:val="20"/>
              </w:rPr>
              <w:t>7</w:t>
            </w:r>
          </w:p>
        </w:tc>
      </w:tr>
      <w:tr w:rsidR="008C4637" w:rsidRPr="002E2D52" w14:paraId="3BB8BBE4" w14:textId="77777777" w:rsidTr="00573D41">
        <w:trPr>
          <w:trHeight w:val="273"/>
        </w:trPr>
        <w:tc>
          <w:tcPr>
            <w:tcW w:w="5670" w:type="dxa"/>
            <w:shd w:val="clear" w:color="auto" w:fill="auto"/>
          </w:tcPr>
          <w:p w14:paraId="607CF987" w14:textId="0FA4B020" w:rsidR="008C4637" w:rsidRPr="002E2D52" w:rsidRDefault="008C4637" w:rsidP="008C4637">
            <w:pPr>
              <w:pStyle w:val="En-tte"/>
              <w:tabs>
                <w:tab w:val="left" w:pos="708"/>
              </w:tabs>
              <w:rPr>
                <w:rFonts w:ascii="Comic Sans MS" w:hAnsi="Comic Sans MS"/>
                <w:bCs/>
              </w:rPr>
            </w:pPr>
            <w:r w:rsidRPr="002E2D52">
              <w:rPr>
                <w:rFonts w:ascii="Comic Sans MS" w:hAnsi="Comic Sans MS"/>
                <w:bCs/>
              </w:rPr>
              <w:t>Frites, 40mm +, Basse Saxe</w:t>
            </w:r>
          </w:p>
        </w:tc>
        <w:tc>
          <w:tcPr>
            <w:tcW w:w="1560" w:type="dxa"/>
            <w:shd w:val="clear" w:color="auto" w:fill="auto"/>
          </w:tcPr>
          <w:p w14:paraId="357D9892" w14:textId="60FB10CF" w:rsidR="008C4637" w:rsidRPr="002E2D52" w:rsidRDefault="008C4637" w:rsidP="008C4637">
            <w:pPr>
              <w:pStyle w:val="En-tte"/>
              <w:tabs>
                <w:tab w:val="left" w:pos="708"/>
              </w:tabs>
              <w:jc w:val="center"/>
              <w:rPr>
                <w:rFonts w:ascii="Comic Sans MS" w:hAnsi="Comic Sans MS"/>
                <w:sz w:val="20"/>
                <w:szCs w:val="20"/>
              </w:rPr>
            </w:pPr>
            <w:r w:rsidRPr="002E2D52">
              <w:rPr>
                <w:rFonts w:ascii="Comic Sans MS" w:hAnsi="Comic Sans MS"/>
                <w:color w:val="000000" w:themeColor="text1"/>
                <w:sz w:val="20"/>
                <w:szCs w:val="20"/>
              </w:rPr>
              <w:t>2,50 – 3,50</w:t>
            </w:r>
          </w:p>
        </w:tc>
        <w:tc>
          <w:tcPr>
            <w:tcW w:w="1701" w:type="dxa"/>
            <w:shd w:val="clear" w:color="auto" w:fill="auto"/>
          </w:tcPr>
          <w:p w14:paraId="6EE15126" w14:textId="6EBFB084"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3,00 – 4,50</w:t>
            </w:r>
          </w:p>
        </w:tc>
        <w:tc>
          <w:tcPr>
            <w:tcW w:w="1701" w:type="dxa"/>
            <w:shd w:val="clear" w:color="auto" w:fill="auto"/>
          </w:tcPr>
          <w:p w14:paraId="2E52DB6D" w14:textId="6629AA45"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3,00 – 4,50</w:t>
            </w:r>
          </w:p>
        </w:tc>
      </w:tr>
      <w:tr w:rsidR="008C4637" w:rsidRPr="002E2D52" w14:paraId="72C76534" w14:textId="77777777" w:rsidTr="00573D41">
        <w:trPr>
          <w:trHeight w:val="273"/>
        </w:trPr>
        <w:tc>
          <w:tcPr>
            <w:tcW w:w="5670" w:type="dxa"/>
            <w:shd w:val="clear" w:color="auto" w:fill="auto"/>
          </w:tcPr>
          <w:p w14:paraId="5B6A3D97" w14:textId="565FEC9D" w:rsidR="008C4637" w:rsidRPr="002E2D52" w:rsidRDefault="008C4637" w:rsidP="008C4637">
            <w:pPr>
              <w:pStyle w:val="En-tte"/>
              <w:tabs>
                <w:tab w:val="left" w:pos="708"/>
              </w:tabs>
              <w:rPr>
                <w:rFonts w:ascii="Comic Sans MS" w:hAnsi="Comic Sans MS"/>
                <w:bCs/>
              </w:rPr>
            </w:pPr>
            <w:r w:rsidRPr="002E2D52">
              <w:rPr>
                <w:rFonts w:ascii="Comic Sans MS" w:hAnsi="Comic Sans MS"/>
                <w:bCs/>
              </w:rPr>
              <w:t>Chips/croustilles, 35mm +</w:t>
            </w:r>
          </w:p>
        </w:tc>
        <w:tc>
          <w:tcPr>
            <w:tcW w:w="1560" w:type="dxa"/>
            <w:shd w:val="clear" w:color="auto" w:fill="auto"/>
          </w:tcPr>
          <w:p w14:paraId="15C99FE0" w14:textId="1A8A65F9" w:rsidR="008C4637" w:rsidRPr="002E2D52" w:rsidRDefault="008C4637" w:rsidP="008C4637">
            <w:pPr>
              <w:pStyle w:val="En-tte"/>
              <w:tabs>
                <w:tab w:val="left" w:pos="708"/>
              </w:tabs>
              <w:jc w:val="center"/>
              <w:rPr>
                <w:rFonts w:ascii="Comic Sans MS" w:hAnsi="Comic Sans MS"/>
                <w:sz w:val="20"/>
                <w:szCs w:val="20"/>
              </w:rPr>
            </w:pPr>
            <w:r w:rsidRPr="002E2D52">
              <w:rPr>
                <w:rFonts w:ascii="Comic Sans MS" w:hAnsi="Comic Sans MS"/>
                <w:color w:val="000000" w:themeColor="text1"/>
                <w:sz w:val="20"/>
                <w:szCs w:val="20"/>
              </w:rPr>
              <w:t>5,00 – 9,00</w:t>
            </w:r>
          </w:p>
        </w:tc>
        <w:tc>
          <w:tcPr>
            <w:tcW w:w="1701" w:type="dxa"/>
            <w:shd w:val="clear" w:color="auto" w:fill="auto"/>
          </w:tcPr>
          <w:p w14:paraId="0DD9C2D3" w14:textId="46C029BB"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6,00 – 10,00</w:t>
            </w:r>
          </w:p>
        </w:tc>
        <w:tc>
          <w:tcPr>
            <w:tcW w:w="1701" w:type="dxa"/>
            <w:shd w:val="clear" w:color="auto" w:fill="auto"/>
          </w:tcPr>
          <w:p w14:paraId="73071BEE" w14:textId="00B6A7C3" w:rsidR="008C4637" w:rsidRPr="002E2D52" w:rsidRDefault="00660E70"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7</w:t>
            </w:r>
            <w:r w:rsidR="008C4637" w:rsidRPr="002E2D52">
              <w:rPr>
                <w:rFonts w:ascii="Comic Sans MS" w:hAnsi="Comic Sans MS"/>
                <w:b/>
                <w:bCs/>
                <w:color w:val="000000" w:themeColor="text1"/>
                <w:sz w:val="20"/>
                <w:szCs w:val="20"/>
              </w:rPr>
              <w:t>,00 – 1</w:t>
            </w:r>
            <w:r w:rsidRPr="002E2D52">
              <w:rPr>
                <w:rFonts w:ascii="Comic Sans MS" w:hAnsi="Comic Sans MS"/>
                <w:b/>
                <w:bCs/>
                <w:color w:val="000000" w:themeColor="text1"/>
                <w:sz w:val="20"/>
                <w:szCs w:val="20"/>
              </w:rPr>
              <w:t>1</w:t>
            </w:r>
            <w:r w:rsidR="008C4637" w:rsidRPr="002E2D52">
              <w:rPr>
                <w:rFonts w:ascii="Comic Sans MS" w:hAnsi="Comic Sans MS"/>
                <w:b/>
                <w:bCs/>
                <w:color w:val="000000" w:themeColor="text1"/>
                <w:sz w:val="20"/>
                <w:szCs w:val="20"/>
              </w:rPr>
              <w:t>,00</w:t>
            </w:r>
          </w:p>
        </w:tc>
      </w:tr>
      <w:tr w:rsidR="008C4637" w:rsidRPr="002E2D52" w14:paraId="182651BB" w14:textId="77777777" w:rsidTr="00573D41">
        <w:trPr>
          <w:trHeight w:val="273"/>
        </w:trPr>
        <w:tc>
          <w:tcPr>
            <w:tcW w:w="5670" w:type="dxa"/>
            <w:shd w:val="clear" w:color="auto" w:fill="auto"/>
          </w:tcPr>
          <w:p w14:paraId="74BB670B" w14:textId="272704F9" w:rsidR="008C4637" w:rsidRPr="002E2D52" w:rsidRDefault="008C4637" w:rsidP="008C4637">
            <w:pPr>
              <w:pStyle w:val="En-tte"/>
              <w:tabs>
                <w:tab w:val="left" w:pos="708"/>
              </w:tabs>
              <w:rPr>
                <w:rFonts w:ascii="Comic Sans MS" w:hAnsi="Comic Sans MS"/>
                <w:bCs/>
              </w:rPr>
            </w:pPr>
            <w:r w:rsidRPr="002E2D52">
              <w:rPr>
                <w:rFonts w:ascii="Comic Sans MS" w:hAnsi="Comic Sans MS"/>
                <w:bCs/>
              </w:rPr>
              <w:t>Pdt aliment. bétail</w:t>
            </w:r>
          </w:p>
        </w:tc>
        <w:tc>
          <w:tcPr>
            <w:tcW w:w="1560" w:type="dxa"/>
            <w:shd w:val="clear" w:color="auto" w:fill="auto"/>
          </w:tcPr>
          <w:p w14:paraId="546D14DF" w14:textId="0A62A734" w:rsidR="008C4637" w:rsidRPr="002E2D52" w:rsidRDefault="008C4637" w:rsidP="008C4637">
            <w:pPr>
              <w:pStyle w:val="En-tte"/>
              <w:tabs>
                <w:tab w:val="left" w:pos="708"/>
              </w:tabs>
              <w:jc w:val="center"/>
              <w:rPr>
                <w:rFonts w:ascii="Comic Sans MS" w:hAnsi="Comic Sans MS"/>
                <w:sz w:val="20"/>
                <w:szCs w:val="20"/>
              </w:rPr>
            </w:pPr>
            <w:r w:rsidRPr="002E2D52">
              <w:rPr>
                <w:rFonts w:ascii="Comic Sans MS" w:hAnsi="Comic Sans MS"/>
                <w:color w:val="000000" w:themeColor="text1"/>
                <w:sz w:val="20"/>
                <w:szCs w:val="20"/>
              </w:rPr>
              <w:t>1,00 – 2,00</w:t>
            </w:r>
          </w:p>
        </w:tc>
        <w:tc>
          <w:tcPr>
            <w:tcW w:w="1701" w:type="dxa"/>
            <w:shd w:val="clear" w:color="auto" w:fill="auto"/>
          </w:tcPr>
          <w:p w14:paraId="7184F468" w14:textId="1196719C"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1,00 – 2,00</w:t>
            </w:r>
          </w:p>
        </w:tc>
        <w:tc>
          <w:tcPr>
            <w:tcW w:w="1701" w:type="dxa"/>
            <w:shd w:val="clear" w:color="auto" w:fill="auto"/>
          </w:tcPr>
          <w:p w14:paraId="77C693F0" w14:textId="2D20EDE7"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1,00 – 2,00</w:t>
            </w:r>
          </w:p>
        </w:tc>
      </w:tr>
      <w:tr w:rsidR="008C4637" w:rsidRPr="002E2D52" w14:paraId="672854A4" w14:textId="77777777" w:rsidTr="00573D41">
        <w:trPr>
          <w:trHeight w:val="273"/>
        </w:trPr>
        <w:tc>
          <w:tcPr>
            <w:tcW w:w="5670" w:type="dxa"/>
            <w:shd w:val="clear" w:color="auto" w:fill="auto"/>
          </w:tcPr>
          <w:p w14:paraId="5C20235D" w14:textId="4E78C622" w:rsidR="008C4637" w:rsidRPr="002E2D52" w:rsidRDefault="008C4637" w:rsidP="008C4637">
            <w:pPr>
              <w:pStyle w:val="En-tte"/>
              <w:tabs>
                <w:tab w:val="left" w:pos="708"/>
              </w:tabs>
              <w:rPr>
                <w:rFonts w:ascii="Comic Sans MS" w:hAnsi="Comic Sans MS"/>
                <w:bCs/>
              </w:rPr>
            </w:pPr>
            <w:r w:rsidRPr="002E2D52">
              <w:rPr>
                <w:rFonts w:ascii="Comic Sans MS" w:hAnsi="Comic Sans MS"/>
                <w:bCs/>
                <w:sz w:val="20"/>
                <w:szCs w:val="20"/>
              </w:rPr>
              <w:t>Bio (toutes var. confondues) , rendues préparateur</w:t>
            </w:r>
          </w:p>
        </w:tc>
        <w:tc>
          <w:tcPr>
            <w:tcW w:w="1560" w:type="dxa"/>
            <w:shd w:val="clear" w:color="auto" w:fill="auto"/>
          </w:tcPr>
          <w:p w14:paraId="57F98EA2" w14:textId="017AE2F0"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41,00</w:t>
            </w:r>
          </w:p>
        </w:tc>
        <w:tc>
          <w:tcPr>
            <w:tcW w:w="1701" w:type="dxa"/>
            <w:shd w:val="clear" w:color="auto" w:fill="auto"/>
          </w:tcPr>
          <w:p w14:paraId="1BE1D39E" w14:textId="35909D7E" w:rsidR="008C4637" w:rsidRPr="002E2D52" w:rsidRDefault="008C4637" w:rsidP="008C4637">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41,00</w:t>
            </w:r>
          </w:p>
        </w:tc>
        <w:tc>
          <w:tcPr>
            <w:tcW w:w="1701" w:type="dxa"/>
            <w:shd w:val="clear" w:color="auto" w:fill="auto"/>
          </w:tcPr>
          <w:p w14:paraId="4180040E" w14:textId="29C836D9" w:rsidR="008C4637" w:rsidRPr="002E2D52" w:rsidRDefault="008C4637" w:rsidP="008C4637">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41,00</w:t>
            </w:r>
          </w:p>
        </w:tc>
      </w:tr>
      <w:tr w:rsidR="00CC722F" w:rsidRPr="00464514" w14:paraId="56217DB2" w14:textId="77777777" w:rsidTr="00573D41">
        <w:trPr>
          <w:trHeight w:val="273"/>
        </w:trPr>
        <w:tc>
          <w:tcPr>
            <w:tcW w:w="5670" w:type="dxa"/>
            <w:shd w:val="clear" w:color="auto" w:fill="auto"/>
          </w:tcPr>
          <w:p w14:paraId="5AD793CB" w14:textId="50261846" w:rsidR="00CC722F" w:rsidRPr="002E2D52" w:rsidRDefault="00CC722F" w:rsidP="00CC722F">
            <w:pPr>
              <w:pStyle w:val="En-tte"/>
              <w:tabs>
                <w:tab w:val="left" w:pos="708"/>
              </w:tabs>
              <w:ind w:right="255"/>
              <w:rPr>
                <w:rFonts w:ascii="Comic Sans MS" w:hAnsi="Comic Sans MS"/>
                <w:b/>
                <w:sz w:val="20"/>
                <w:szCs w:val="20"/>
              </w:rPr>
            </w:pPr>
            <w:r w:rsidRPr="002E2D52">
              <w:rPr>
                <w:rFonts w:ascii="Comic Sans MS" w:hAnsi="Comic Sans MS"/>
                <w:b/>
                <w:sz w:val="20"/>
                <w:szCs w:val="20"/>
              </w:rPr>
              <w:t>Pdt bio (prix de vente)</w:t>
            </w:r>
            <w:r w:rsidRPr="002E2D52">
              <w:rPr>
                <w:rFonts w:ascii="Comic Sans MS" w:hAnsi="Comic Sans MS"/>
                <w:sz w:val="20"/>
                <w:szCs w:val="20"/>
              </w:rPr>
              <w:t xml:space="preserve">: </w:t>
            </w:r>
            <w:r w:rsidRPr="002E2D52">
              <w:rPr>
                <w:rFonts w:ascii="Comic Sans MS" w:hAnsi="Comic Sans MS"/>
                <w:b/>
                <w:sz w:val="20"/>
                <w:szCs w:val="20"/>
              </w:rPr>
              <w:t>dernières cot. disponibles:</w:t>
            </w:r>
          </w:p>
          <w:p w14:paraId="3DE97070" w14:textId="77777777" w:rsidR="00B84412" w:rsidRPr="002E2D52" w:rsidRDefault="00B84412" w:rsidP="00CC722F">
            <w:pPr>
              <w:tabs>
                <w:tab w:val="left" w:pos="851"/>
                <w:tab w:val="center" w:pos="4536"/>
                <w:tab w:val="left" w:pos="4600"/>
                <w:tab w:val="right" w:pos="9072"/>
              </w:tabs>
              <w:spacing w:after="0" w:line="240" w:lineRule="auto"/>
              <w:ind w:right="78"/>
              <w:rPr>
                <w:rFonts w:ascii="Comic Sans MS" w:hAnsi="Comic Sans MS"/>
                <w:sz w:val="20"/>
                <w:szCs w:val="20"/>
              </w:rPr>
            </w:pPr>
          </w:p>
          <w:p w14:paraId="1B4DB9DA" w14:textId="300EAC01" w:rsidR="00CC722F" w:rsidRPr="002E2D52" w:rsidRDefault="00B84412"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2E2D52">
              <w:rPr>
                <w:rFonts w:ascii="Comic Sans MS" w:hAnsi="Comic Sans MS"/>
                <w:sz w:val="20"/>
                <w:szCs w:val="20"/>
              </w:rPr>
              <w:t>T</w:t>
            </w:r>
            <w:r w:rsidR="00CC722F" w:rsidRPr="002E2D52">
              <w:rPr>
                <w:rFonts w:ascii="Comic Sans MS" w:hAnsi="Comic Sans MS"/>
                <w:sz w:val="20"/>
                <w:szCs w:val="20"/>
              </w:rPr>
              <w:t xml:space="preserve">outes var., </w:t>
            </w:r>
            <w:proofErr w:type="spellStart"/>
            <w:r w:rsidR="00CC722F" w:rsidRPr="002E2D52">
              <w:rPr>
                <w:rFonts w:ascii="Comic Sans MS" w:hAnsi="Comic Sans MS"/>
                <w:sz w:val="20"/>
                <w:szCs w:val="20"/>
              </w:rPr>
              <w:t>comm</w:t>
            </w:r>
            <w:proofErr w:type="spellEnd"/>
            <w:r w:rsidR="00CC722F" w:rsidRPr="002E2D52">
              <w:rPr>
                <w:rFonts w:ascii="Comic Sans MS" w:hAnsi="Comic Sans MS"/>
                <w:sz w:val="20"/>
                <w:szCs w:val="20"/>
              </w:rPr>
              <w:t>. détail, €/kg (caisse 12,50 kg)</w:t>
            </w:r>
          </w:p>
          <w:p w14:paraId="0FDF9147" w14:textId="6F6FF784" w:rsidR="00CC722F" w:rsidRPr="002E2D52"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2E2D52">
              <w:rPr>
                <w:rFonts w:ascii="Comic Sans MS" w:hAnsi="Comic Sans MS"/>
                <w:sz w:val="20"/>
                <w:szCs w:val="20"/>
              </w:rPr>
              <w:t xml:space="preserve"> chair ferme, </w:t>
            </w:r>
            <w:proofErr w:type="spellStart"/>
            <w:r w:rsidRPr="002E2D52">
              <w:rPr>
                <w:rFonts w:ascii="Comic Sans MS" w:hAnsi="Comic Sans MS"/>
                <w:sz w:val="20"/>
                <w:szCs w:val="20"/>
              </w:rPr>
              <w:t>comm</w:t>
            </w:r>
            <w:proofErr w:type="spellEnd"/>
            <w:r w:rsidRPr="002E2D52">
              <w:rPr>
                <w:rFonts w:ascii="Comic Sans MS" w:hAnsi="Comic Sans MS"/>
                <w:sz w:val="20"/>
                <w:szCs w:val="20"/>
              </w:rPr>
              <w:t xml:space="preserve">. détail, €/kg (caisse 12,50 kg) </w:t>
            </w:r>
          </w:p>
          <w:p w14:paraId="0ED5034C" w14:textId="1A972B50" w:rsidR="00CC722F" w:rsidRPr="002E2D52" w:rsidRDefault="00CC722F" w:rsidP="00CC722F">
            <w:pPr>
              <w:tabs>
                <w:tab w:val="left" w:pos="851"/>
                <w:tab w:val="center" w:pos="4536"/>
                <w:tab w:val="left" w:pos="4600"/>
                <w:tab w:val="right" w:pos="9072"/>
              </w:tabs>
              <w:spacing w:after="0" w:line="240" w:lineRule="auto"/>
              <w:ind w:right="64"/>
              <w:rPr>
                <w:rFonts w:ascii="Comic Sans MS" w:hAnsi="Comic Sans MS"/>
                <w:sz w:val="20"/>
                <w:szCs w:val="20"/>
              </w:rPr>
            </w:pPr>
            <w:r w:rsidRPr="002E2D52">
              <w:rPr>
                <w:rFonts w:ascii="Comic Sans MS" w:hAnsi="Comic Sans MS"/>
                <w:sz w:val="20"/>
                <w:szCs w:val="20"/>
              </w:rPr>
              <w:t xml:space="preserve">chair tendre, </w:t>
            </w:r>
            <w:proofErr w:type="spellStart"/>
            <w:r w:rsidRPr="002E2D52">
              <w:rPr>
                <w:rFonts w:ascii="Comic Sans MS" w:hAnsi="Comic Sans MS"/>
                <w:sz w:val="20"/>
                <w:szCs w:val="20"/>
              </w:rPr>
              <w:t>comm</w:t>
            </w:r>
            <w:proofErr w:type="spellEnd"/>
            <w:r w:rsidRPr="002E2D52">
              <w:rPr>
                <w:rFonts w:ascii="Comic Sans MS" w:hAnsi="Comic Sans MS"/>
                <w:sz w:val="20"/>
                <w:szCs w:val="20"/>
              </w:rPr>
              <w:t xml:space="preserve">. détail, €/kg (caisse 12,50 kg) </w:t>
            </w:r>
          </w:p>
          <w:p w14:paraId="1CEC3E6C" w14:textId="1C6445FA" w:rsidR="00CC722F" w:rsidRPr="002E2D52" w:rsidRDefault="00B84412"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2E2D52">
              <w:rPr>
                <w:rFonts w:ascii="Comic Sans MS" w:hAnsi="Comic Sans MS"/>
                <w:sz w:val="20"/>
                <w:szCs w:val="20"/>
              </w:rPr>
              <w:t>T</w:t>
            </w:r>
            <w:r w:rsidR="00CC722F" w:rsidRPr="002E2D52">
              <w:rPr>
                <w:rFonts w:ascii="Comic Sans MS" w:hAnsi="Comic Sans MS"/>
                <w:sz w:val="20"/>
                <w:szCs w:val="20"/>
              </w:rPr>
              <w:t xml:space="preserve">outes var., </w:t>
            </w:r>
            <w:proofErr w:type="spellStart"/>
            <w:r w:rsidR="00CC722F" w:rsidRPr="002E2D52">
              <w:rPr>
                <w:rFonts w:ascii="Comic Sans MS" w:hAnsi="Comic Sans MS"/>
                <w:sz w:val="20"/>
                <w:szCs w:val="20"/>
              </w:rPr>
              <w:t>comm</w:t>
            </w:r>
            <w:proofErr w:type="spellEnd"/>
            <w:r w:rsidR="00CC722F" w:rsidRPr="002E2D52">
              <w:rPr>
                <w:rFonts w:ascii="Comic Sans MS" w:hAnsi="Comic Sans MS"/>
                <w:sz w:val="20"/>
                <w:szCs w:val="20"/>
              </w:rPr>
              <w:t>. gros, €/kg (caisse 12,50 kg)</w:t>
            </w:r>
          </w:p>
          <w:p w14:paraId="6A393762" w14:textId="77777777" w:rsidR="00B84412" w:rsidRPr="002E2D52"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2E2D52">
              <w:rPr>
                <w:rFonts w:ascii="Comic Sans MS" w:hAnsi="Comic Sans MS"/>
                <w:sz w:val="20"/>
                <w:szCs w:val="20"/>
              </w:rPr>
              <w:t xml:space="preserve">chair ferme, </w:t>
            </w:r>
            <w:proofErr w:type="spellStart"/>
            <w:r w:rsidRPr="002E2D52">
              <w:rPr>
                <w:rFonts w:ascii="Comic Sans MS" w:hAnsi="Comic Sans MS"/>
                <w:sz w:val="20"/>
                <w:szCs w:val="20"/>
              </w:rPr>
              <w:t>comm</w:t>
            </w:r>
            <w:proofErr w:type="spellEnd"/>
            <w:r w:rsidRPr="002E2D52">
              <w:rPr>
                <w:rFonts w:ascii="Comic Sans MS" w:hAnsi="Comic Sans MS"/>
                <w:sz w:val="20"/>
                <w:szCs w:val="20"/>
              </w:rPr>
              <w:t xml:space="preserve">. gros, €/kg (caisse 12,50 kg) </w:t>
            </w:r>
          </w:p>
          <w:p w14:paraId="21AB2650" w14:textId="59BE07AC" w:rsidR="00CC722F" w:rsidRPr="002E2D52" w:rsidRDefault="00CC722F" w:rsidP="00CC722F">
            <w:pPr>
              <w:tabs>
                <w:tab w:val="left" w:pos="851"/>
                <w:tab w:val="center" w:pos="4536"/>
                <w:tab w:val="left" w:pos="4600"/>
                <w:tab w:val="right" w:pos="9072"/>
              </w:tabs>
              <w:spacing w:after="0" w:line="240" w:lineRule="auto"/>
              <w:ind w:right="78"/>
              <w:rPr>
                <w:rFonts w:ascii="Comic Sans MS" w:hAnsi="Comic Sans MS"/>
                <w:sz w:val="20"/>
                <w:szCs w:val="20"/>
              </w:rPr>
            </w:pPr>
            <w:r w:rsidRPr="002E2D52">
              <w:rPr>
                <w:rFonts w:ascii="Comic Sans MS" w:hAnsi="Comic Sans MS"/>
                <w:sz w:val="20"/>
                <w:szCs w:val="20"/>
              </w:rPr>
              <w:t xml:space="preserve"> chair tendre, </w:t>
            </w:r>
            <w:proofErr w:type="spellStart"/>
            <w:r w:rsidRPr="002E2D52">
              <w:rPr>
                <w:rFonts w:ascii="Comic Sans MS" w:hAnsi="Comic Sans MS"/>
                <w:sz w:val="20"/>
                <w:szCs w:val="20"/>
              </w:rPr>
              <w:t>comm</w:t>
            </w:r>
            <w:proofErr w:type="spellEnd"/>
            <w:r w:rsidRPr="002E2D52">
              <w:rPr>
                <w:rFonts w:ascii="Comic Sans MS" w:hAnsi="Comic Sans MS"/>
                <w:sz w:val="20"/>
                <w:szCs w:val="20"/>
              </w:rPr>
              <w:t xml:space="preserve">. gros, €/kg (caisse 12,50 kg) </w:t>
            </w:r>
          </w:p>
        </w:tc>
        <w:tc>
          <w:tcPr>
            <w:tcW w:w="1560" w:type="dxa"/>
            <w:shd w:val="clear" w:color="auto" w:fill="auto"/>
          </w:tcPr>
          <w:p w14:paraId="5E07B9AE"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Sem 51</w:t>
            </w:r>
          </w:p>
          <w:p w14:paraId="696B3155"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p>
          <w:p w14:paraId="50508403"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1,15</w:t>
            </w:r>
          </w:p>
          <w:p w14:paraId="3BE543C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1,20</w:t>
            </w:r>
          </w:p>
          <w:p w14:paraId="6565F73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1,12</w:t>
            </w:r>
          </w:p>
          <w:p w14:paraId="13C9F59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p>
          <w:p w14:paraId="45DF57F4"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0,90</w:t>
            </w:r>
          </w:p>
          <w:p w14:paraId="243E0B0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0,94</w:t>
            </w:r>
          </w:p>
          <w:p w14:paraId="3DE99E3C" w14:textId="7B39C7C8"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0,88</w:t>
            </w:r>
          </w:p>
        </w:tc>
        <w:tc>
          <w:tcPr>
            <w:tcW w:w="1701" w:type="dxa"/>
            <w:shd w:val="clear" w:color="auto" w:fill="auto"/>
          </w:tcPr>
          <w:p w14:paraId="3C1B9E15"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Sem 01</w:t>
            </w:r>
          </w:p>
          <w:p w14:paraId="0A8C665F"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p>
          <w:p w14:paraId="473FFCB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1,18</w:t>
            </w:r>
          </w:p>
          <w:p w14:paraId="7CCEC6C7"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1,19</w:t>
            </w:r>
          </w:p>
          <w:p w14:paraId="23ACB961"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1,13</w:t>
            </w:r>
          </w:p>
          <w:p w14:paraId="34508618"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p>
          <w:p w14:paraId="103527FB"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0,91</w:t>
            </w:r>
          </w:p>
          <w:p w14:paraId="624B72D1" w14:textId="77777777"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0,96</w:t>
            </w:r>
          </w:p>
          <w:p w14:paraId="062F21D6" w14:textId="0380A355" w:rsidR="00CC722F" w:rsidRPr="002E2D52" w:rsidRDefault="00CC722F" w:rsidP="00CC722F">
            <w:pPr>
              <w:pStyle w:val="En-tte"/>
              <w:tabs>
                <w:tab w:val="left" w:pos="708"/>
              </w:tabs>
              <w:jc w:val="center"/>
              <w:rPr>
                <w:rFonts w:ascii="Comic Sans MS" w:hAnsi="Comic Sans MS"/>
                <w:color w:val="000000" w:themeColor="text1"/>
                <w:sz w:val="20"/>
                <w:szCs w:val="20"/>
              </w:rPr>
            </w:pPr>
            <w:r w:rsidRPr="002E2D52">
              <w:rPr>
                <w:rFonts w:ascii="Comic Sans MS" w:hAnsi="Comic Sans MS"/>
                <w:color w:val="000000" w:themeColor="text1"/>
                <w:sz w:val="20"/>
                <w:szCs w:val="20"/>
              </w:rPr>
              <w:t>0,88</w:t>
            </w:r>
          </w:p>
        </w:tc>
        <w:tc>
          <w:tcPr>
            <w:tcW w:w="1701" w:type="dxa"/>
            <w:shd w:val="clear" w:color="auto" w:fill="auto"/>
          </w:tcPr>
          <w:p w14:paraId="7969F1D0" w14:textId="279D1467"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Sem 03</w:t>
            </w:r>
          </w:p>
          <w:p w14:paraId="706EBA8F"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p>
          <w:p w14:paraId="62F805D8" w14:textId="607684DE"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1,1</w:t>
            </w:r>
            <w:r w:rsidR="00B84412" w:rsidRPr="002E2D52">
              <w:rPr>
                <w:rFonts w:ascii="Comic Sans MS" w:hAnsi="Comic Sans MS"/>
                <w:b/>
                <w:bCs/>
                <w:color w:val="000000" w:themeColor="text1"/>
                <w:sz w:val="20"/>
                <w:szCs w:val="20"/>
              </w:rPr>
              <w:t>5</w:t>
            </w:r>
          </w:p>
          <w:p w14:paraId="60052016"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1,19</w:t>
            </w:r>
          </w:p>
          <w:p w14:paraId="3FACC60E"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1,13</w:t>
            </w:r>
          </w:p>
          <w:p w14:paraId="6236EDA9"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p>
          <w:p w14:paraId="70485FC8"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0,91</w:t>
            </w:r>
          </w:p>
          <w:p w14:paraId="238F715F" w14:textId="77777777" w:rsidR="00660E70" w:rsidRPr="002E2D52"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0,96</w:t>
            </w:r>
          </w:p>
          <w:p w14:paraId="620ADF32" w14:textId="50FD0AC6" w:rsidR="00CC722F" w:rsidRPr="00573D41" w:rsidRDefault="00660E70" w:rsidP="00660E70">
            <w:pPr>
              <w:pStyle w:val="En-tte"/>
              <w:tabs>
                <w:tab w:val="left" w:pos="708"/>
              </w:tabs>
              <w:jc w:val="center"/>
              <w:rPr>
                <w:rFonts w:ascii="Comic Sans MS" w:hAnsi="Comic Sans MS"/>
                <w:b/>
                <w:bCs/>
                <w:color w:val="000000" w:themeColor="text1"/>
                <w:sz w:val="20"/>
                <w:szCs w:val="20"/>
              </w:rPr>
            </w:pPr>
            <w:r w:rsidRPr="002E2D52">
              <w:rPr>
                <w:rFonts w:ascii="Comic Sans MS" w:hAnsi="Comic Sans MS"/>
                <w:b/>
                <w:bCs/>
                <w:color w:val="000000" w:themeColor="text1"/>
                <w:sz w:val="20"/>
                <w:szCs w:val="20"/>
              </w:rPr>
              <w:t>0,88</w:t>
            </w:r>
          </w:p>
        </w:tc>
      </w:tr>
    </w:tbl>
    <w:bookmarkEnd w:id="2"/>
    <w:p w14:paraId="5DDFEB28" w14:textId="77777777" w:rsidR="00B338EC" w:rsidRPr="00464514"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464514">
        <w:rPr>
          <w:rFonts w:ascii="Comic Sans MS" w:hAnsi="Comic Sans MS"/>
          <w:b/>
          <w:sz w:val="16"/>
          <w:szCs w:val="16"/>
        </w:rPr>
        <w:t>*En période de départ champs, il faut retirer 1,00 €/q à ces prix pour frais de triage !!</w:t>
      </w:r>
    </w:p>
    <w:p w14:paraId="557FC561" w14:textId="77777777" w:rsidR="00733C04" w:rsidRPr="00B75E45" w:rsidRDefault="00733C04" w:rsidP="00C51AEA">
      <w:pPr>
        <w:spacing w:after="0"/>
        <w:jc w:val="both"/>
        <w:rPr>
          <w:rFonts w:ascii="Comic Sans MS" w:hAnsi="Comic Sans MS"/>
          <w:b/>
          <w:bCs/>
          <w:color w:val="000000" w:themeColor="text1"/>
          <w:sz w:val="16"/>
          <w:szCs w:val="16"/>
          <w:u w:val="single"/>
        </w:rPr>
      </w:pPr>
    </w:p>
    <w:p w14:paraId="6882680F" w14:textId="0BBE86D3" w:rsidR="0052359E" w:rsidRPr="002E2D52" w:rsidRDefault="00D95B6A" w:rsidP="00590EFD">
      <w:pPr>
        <w:spacing w:after="0"/>
        <w:jc w:val="both"/>
        <w:rPr>
          <w:rFonts w:ascii="Comic Sans MS" w:hAnsi="Comic Sans MS"/>
          <w:color w:val="FFCC00"/>
          <w:sz w:val="24"/>
          <w:szCs w:val="24"/>
        </w:rPr>
      </w:pPr>
      <w:r>
        <w:rPr>
          <w:rFonts w:ascii="Comic Sans MS" w:hAnsi="Comic Sans MS"/>
          <w:b/>
          <w:bCs/>
          <w:color w:val="FFCC00"/>
          <w:sz w:val="24"/>
          <w:szCs w:val="24"/>
          <w:highlight w:val="darkGreen"/>
          <w:u w:val="single"/>
        </w:rPr>
        <w:t>Grande-Bretagne :</w:t>
      </w:r>
      <w:r w:rsidRPr="00633A08">
        <w:rPr>
          <w:rFonts w:ascii="Comic Sans MS" w:hAnsi="Comic Sans MS"/>
          <w:color w:val="FFCC00"/>
          <w:sz w:val="24"/>
          <w:szCs w:val="24"/>
        </w:rPr>
        <w:t xml:space="preserve"> </w:t>
      </w:r>
      <w:r w:rsidR="0052359E" w:rsidRPr="002E2D52">
        <w:rPr>
          <w:rFonts w:ascii="Comic Sans MS" w:hAnsi="Comic Sans MS"/>
          <w:color w:val="000000" w:themeColor="text1"/>
          <w:sz w:val="24"/>
          <w:szCs w:val="24"/>
        </w:rPr>
        <w:t>Prix moyen marché libre pour la semaine se terminant le 16 janvier 2021 : 13,29 £/q, soit 14,93 €/q, en baisse de 8,0 % (14,40 £/q la semaine précédente).</w:t>
      </w:r>
    </w:p>
    <w:p w14:paraId="1BE59501" w14:textId="77777777" w:rsidR="0052359E" w:rsidRPr="002E2D52" w:rsidRDefault="0052359E" w:rsidP="00590EFD">
      <w:pPr>
        <w:spacing w:after="0"/>
        <w:jc w:val="both"/>
        <w:rPr>
          <w:rFonts w:ascii="Comic Sans MS" w:hAnsi="Comic Sans MS"/>
          <w:color w:val="FFCC00"/>
          <w:sz w:val="16"/>
          <w:szCs w:val="16"/>
        </w:rPr>
      </w:pPr>
    </w:p>
    <w:p w14:paraId="6E810D0A" w14:textId="41A6DEA4" w:rsidR="0052359E" w:rsidRPr="002E2D52" w:rsidRDefault="0052359E" w:rsidP="0052359E">
      <w:pPr>
        <w:spacing w:after="0"/>
        <w:jc w:val="both"/>
        <w:rPr>
          <w:rFonts w:ascii="Comic Sans MS" w:hAnsi="Comic Sans MS"/>
          <w:color w:val="000000" w:themeColor="text1"/>
          <w:sz w:val="24"/>
          <w:szCs w:val="24"/>
        </w:rPr>
      </w:pPr>
      <w:r w:rsidRPr="002E2D52">
        <w:rPr>
          <w:rFonts w:ascii="Comic Sans MS" w:hAnsi="Comic Sans MS"/>
          <w:b/>
          <w:bCs/>
          <w:color w:val="000000" w:themeColor="text1"/>
          <w:sz w:val="24"/>
          <w:szCs w:val="24"/>
        </w:rPr>
        <w:t>Marchés du frais (au détail) :</w:t>
      </w:r>
      <w:r w:rsidRPr="002E2D52">
        <w:rPr>
          <w:rFonts w:ascii="Comic Sans MS" w:hAnsi="Comic Sans MS"/>
          <w:color w:val="000000" w:themeColor="text1"/>
          <w:sz w:val="24"/>
          <w:szCs w:val="24"/>
        </w:rPr>
        <w:t xml:space="preserve"> dans de nombreux secteurs, la demande n'a pas beaucoup augmenté par rapport à la semaine précédente. Comme les marchés de détail ont récemment fonctionné grâce aux restes des stocks de Noël, on peut espérer un certain dynamisme de la demande dans un avenir proche. </w:t>
      </w:r>
      <w:r w:rsidRPr="002E2D52">
        <w:rPr>
          <w:rFonts w:ascii="Comic Sans MS" w:hAnsi="Comic Sans MS"/>
          <w:b/>
          <w:bCs/>
          <w:color w:val="000000" w:themeColor="text1"/>
          <w:sz w:val="24"/>
          <w:szCs w:val="24"/>
        </w:rPr>
        <w:t>Marchés de gros :</w:t>
      </w:r>
      <w:r w:rsidRPr="002E2D52">
        <w:rPr>
          <w:rFonts w:ascii="Comic Sans MS" w:hAnsi="Comic Sans MS"/>
          <w:color w:val="000000" w:themeColor="text1"/>
          <w:sz w:val="24"/>
          <w:szCs w:val="24"/>
        </w:rPr>
        <w:t xml:space="preserve"> au cours des derniers mois, de plus en plus de </w:t>
      </w:r>
      <w:proofErr w:type="spellStart"/>
      <w:r w:rsidRPr="002E2D52">
        <w:rPr>
          <w:rFonts w:ascii="Comic Sans MS" w:hAnsi="Comic Sans MS"/>
          <w:color w:val="000000" w:themeColor="text1"/>
          <w:sz w:val="24"/>
          <w:szCs w:val="24"/>
        </w:rPr>
        <w:t>fish&amp;chips</w:t>
      </w:r>
      <w:proofErr w:type="spellEnd"/>
      <w:r w:rsidRPr="002E2D52">
        <w:rPr>
          <w:rFonts w:ascii="Comic Sans MS" w:hAnsi="Comic Sans MS"/>
          <w:color w:val="000000" w:themeColor="text1"/>
          <w:sz w:val="24"/>
          <w:szCs w:val="24"/>
        </w:rPr>
        <w:t xml:space="preserve"> shops se sont inscrits sur des sites web populaires de vente à emporter afin de </w:t>
      </w:r>
      <w:r w:rsidRPr="002E2D52">
        <w:rPr>
          <w:rFonts w:ascii="Comic Sans MS" w:hAnsi="Comic Sans MS"/>
          <w:color w:val="000000" w:themeColor="text1"/>
          <w:sz w:val="24"/>
          <w:szCs w:val="24"/>
        </w:rPr>
        <w:lastRenderedPageBreak/>
        <w:t>tenter de capter une clientèle supplémentaire pendant le confinement. Bien que la demande soit calme en janvier, de telles mesures pourraient aider les entreprises à atteindre de nouveaux clients. Les prix sont restés généralement stables malgré la baisse des volumes constatée</w:t>
      </w:r>
      <w:r w:rsidR="009313D0" w:rsidRPr="002E2D52">
        <w:rPr>
          <w:rFonts w:ascii="Comic Sans MS" w:hAnsi="Comic Sans MS"/>
          <w:color w:val="000000" w:themeColor="text1"/>
          <w:sz w:val="24"/>
          <w:szCs w:val="24"/>
        </w:rPr>
        <w:t xml:space="preserve">, allant de 11,25 à 18,75 €/q (calibré en sacs) selon variété et qualité, </w:t>
      </w:r>
      <w:proofErr w:type="spellStart"/>
      <w:r w:rsidR="009313D0" w:rsidRPr="002E2D52">
        <w:rPr>
          <w:rFonts w:ascii="Comic Sans MS" w:hAnsi="Comic Sans MS"/>
          <w:color w:val="000000" w:themeColor="text1"/>
          <w:sz w:val="24"/>
          <w:szCs w:val="24"/>
        </w:rPr>
        <w:t>Markies</w:t>
      </w:r>
      <w:proofErr w:type="spellEnd"/>
      <w:r w:rsidR="009313D0" w:rsidRPr="002E2D52">
        <w:rPr>
          <w:rFonts w:ascii="Comic Sans MS" w:hAnsi="Comic Sans MS"/>
          <w:color w:val="000000" w:themeColor="text1"/>
          <w:sz w:val="24"/>
          <w:szCs w:val="24"/>
        </w:rPr>
        <w:t xml:space="preserve">, </w:t>
      </w:r>
      <w:proofErr w:type="spellStart"/>
      <w:r w:rsidR="009313D0" w:rsidRPr="002E2D52">
        <w:rPr>
          <w:rFonts w:ascii="Comic Sans MS" w:hAnsi="Comic Sans MS"/>
          <w:color w:val="000000" w:themeColor="text1"/>
          <w:sz w:val="24"/>
          <w:szCs w:val="24"/>
        </w:rPr>
        <w:t>Agria</w:t>
      </w:r>
      <w:proofErr w:type="spellEnd"/>
      <w:r w:rsidR="009313D0" w:rsidRPr="002E2D52">
        <w:rPr>
          <w:rFonts w:ascii="Comic Sans MS" w:hAnsi="Comic Sans MS"/>
          <w:color w:val="000000" w:themeColor="text1"/>
          <w:sz w:val="24"/>
          <w:szCs w:val="24"/>
        </w:rPr>
        <w:t xml:space="preserve"> et </w:t>
      </w:r>
      <w:proofErr w:type="spellStart"/>
      <w:r w:rsidR="009313D0" w:rsidRPr="002E2D52">
        <w:rPr>
          <w:rFonts w:ascii="Comic Sans MS" w:hAnsi="Comic Sans MS"/>
          <w:color w:val="000000" w:themeColor="text1"/>
          <w:sz w:val="24"/>
          <w:szCs w:val="24"/>
        </w:rPr>
        <w:t>Sagitta</w:t>
      </w:r>
      <w:proofErr w:type="spellEnd"/>
      <w:r w:rsidR="009313D0" w:rsidRPr="002E2D52">
        <w:rPr>
          <w:rFonts w:ascii="Comic Sans MS" w:hAnsi="Comic Sans MS"/>
          <w:color w:val="000000" w:themeColor="text1"/>
          <w:sz w:val="24"/>
          <w:szCs w:val="24"/>
        </w:rPr>
        <w:t xml:space="preserve"> bénéficiant des meilleurs prix.</w:t>
      </w:r>
      <w:r w:rsidRPr="002E2D52">
        <w:rPr>
          <w:rFonts w:ascii="Comic Sans MS" w:hAnsi="Comic Sans MS"/>
          <w:color w:val="000000" w:themeColor="text1"/>
          <w:sz w:val="24"/>
          <w:szCs w:val="24"/>
        </w:rPr>
        <w:t xml:space="preserve"> Le commerce </w:t>
      </w:r>
      <w:r w:rsidRPr="002E2D52">
        <w:rPr>
          <w:rFonts w:ascii="Comic Sans MS" w:hAnsi="Comic Sans MS"/>
          <w:b/>
          <w:bCs/>
          <w:color w:val="000000" w:themeColor="text1"/>
          <w:sz w:val="24"/>
          <w:szCs w:val="24"/>
        </w:rPr>
        <w:t xml:space="preserve">d'exportation </w:t>
      </w:r>
      <w:r w:rsidRPr="002E2D52">
        <w:rPr>
          <w:rFonts w:ascii="Comic Sans MS" w:hAnsi="Comic Sans MS"/>
          <w:color w:val="000000" w:themeColor="text1"/>
          <w:sz w:val="24"/>
          <w:szCs w:val="24"/>
        </w:rPr>
        <w:t>a été quelque peu perturbé par les contrôles supplémentaires, bien que les échanges se poursuivent vers l'Irlande et les îles Canaries.</w:t>
      </w:r>
    </w:p>
    <w:p w14:paraId="1B45526E" w14:textId="6DA42517" w:rsidR="0052359E" w:rsidRPr="002E2D52" w:rsidRDefault="0052359E" w:rsidP="0052359E">
      <w:pPr>
        <w:spacing w:after="0"/>
        <w:jc w:val="both"/>
        <w:rPr>
          <w:rFonts w:ascii="Comic Sans MS" w:hAnsi="Comic Sans MS"/>
          <w:color w:val="000000" w:themeColor="text1"/>
          <w:sz w:val="24"/>
          <w:szCs w:val="24"/>
        </w:rPr>
      </w:pPr>
      <w:r w:rsidRPr="002E2D52">
        <w:rPr>
          <w:rFonts w:ascii="Comic Sans MS" w:hAnsi="Comic Sans MS"/>
          <w:color w:val="000000" w:themeColor="text1"/>
          <w:sz w:val="24"/>
          <w:szCs w:val="24"/>
        </w:rPr>
        <w:t>Les marchés de la</w:t>
      </w:r>
      <w:r w:rsidRPr="002E2D52">
        <w:rPr>
          <w:rFonts w:ascii="Comic Sans MS" w:hAnsi="Comic Sans MS"/>
          <w:b/>
          <w:bCs/>
          <w:color w:val="000000" w:themeColor="text1"/>
          <w:sz w:val="24"/>
          <w:szCs w:val="24"/>
        </w:rPr>
        <w:t xml:space="preserve"> transformation</w:t>
      </w:r>
      <w:r w:rsidRPr="002E2D52">
        <w:rPr>
          <w:rFonts w:ascii="Comic Sans MS" w:hAnsi="Comic Sans MS"/>
          <w:color w:val="000000" w:themeColor="text1"/>
          <w:sz w:val="24"/>
          <w:szCs w:val="24"/>
        </w:rPr>
        <w:t xml:space="preserve"> ont été affectés par les fermetures d'écoles, la demande ne provenant que des volumes complémentaires pour les contrats. Toutefois, certains collèges et universités fournissent des repas chauds aux travailleurs et aux étudiants</w:t>
      </w:r>
      <w:r w:rsidR="009313D0" w:rsidRPr="002E2D52">
        <w:rPr>
          <w:rFonts w:ascii="Comic Sans MS" w:hAnsi="Comic Sans MS"/>
          <w:color w:val="000000" w:themeColor="text1"/>
          <w:sz w:val="24"/>
          <w:szCs w:val="24"/>
        </w:rPr>
        <w:t>,</w:t>
      </w:r>
      <w:r w:rsidR="00B84412" w:rsidRPr="002E2D52">
        <w:rPr>
          <w:rFonts w:ascii="Comic Sans MS" w:hAnsi="Comic Sans MS"/>
          <w:color w:val="000000" w:themeColor="text1"/>
          <w:sz w:val="24"/>
          <w:szCs w:val="24"/>
        </w:rPr>
        <w:t xml:space="preserve"> </w:t>
      </w:r>
      <w:r w:rsidR="009313D0" w:rsidRPr="002E2D52">
        <w:rPr>
          <w:rFonts w:ascii="Comic Sans MS" w:hAnsi="Comic Sans MS"/>
          <w:color w:val="000000" w:themeColor="text1"/>
          <w:sz w:val="24"/>
          <w:szCs w:val="24"/>
        </w:rPr>
        <w:t xml:space="preserve">ce qui entretient un minimum de consommation. </w:t>
      </w:r>
      <w:r w:rsidRPr="002E2D52">
        <w:rPr>
          <w:rFonts w:ascii="Comic Sans MS" w:hAnsi="Comic Sans MS"/>
          <w:color w:val="000000" w:themeColor="text1"/>
          <w:sz w:val="24"/>
          <w:szCs w:val="24"/>
        </w:rPr>
        <w:t>La demande pour Maris Piper se poursuit, notamment pour les plats préparés et autres produits transformés</w:t>
      </w:r>
      <w:r w:rsidR="009313D0" w:rsidRPr="002E2D52">
        <w:rPr>
          <w:rFonts w:ascii="Comic Sans MS" w:hAnsi="Comic Sans MS"/>
          <w:color w:val="000000" w:themeColor="text1"/>
          <w:sz w:val="24"/>
          <w:szCs w:val="24"/>
        </w:rPr>
        <w:t>, avec une offre signalée en hausse et des prix variant largement entre 4,50 et 12,50 €/q en maris Piper, et entre 4,40 et 6,90 €/q en variétés blanches.</w:t>
      </w:r>
    </w:p>
    <w:p w14:paraId="51AA8D56" w14:textId="0E248AEE" w:rsidR="0052359E" w:rsidRPr="002E2D52" w:rsidRDefault="0052359E" w:rsidP="00590EFD">
      <w:pPr>
        <w:spacing w:after="0"/>
        <w:jc w:val="both"/>
        <w:rPr>
          <w:rFonts w:ascii="Comic Sans MS" w:hAnsi="Comic Sans MS"/>
          <w:b/>
          <w:bCs/>
          <w:color w:val="000000" w:themeColor="text1"/>
          <w:sz w:val="16"/>
          <w:szCs w:val="16"/>
        </w:rPr>
      </w:pPr>
    </w:p>
    <w:p w14:paraId="2AF2833C" w14:textId="58ADE8C6" w:rsidR="009313D0" w:rsidRPr="002E2D52" w:rsidRDefault="009313D0" w:rsidP="009313D0">
      <w:pPr>
        <w:pBdr>
          <w:top w:val="single" w:sz="4" w:space="1" w:color="auto"/>
          <w:left w:val="single" w:sz="4" w:space="4" w:color="auto"/>
          <w:bottom w:val="single" w:sz="4" w:space="1" w:color="auto"/>
          <w:right w:val="single" w:sz="4" w:space="4" w:color="auto"/>
        </w:pBdr>
        <w:spacing w:after="0"/>
        <w:jc w:val="both"/>
        <w:rPr>
          <w:rFonts w:ascii="Comic Sans MS" w:hAnsi="Comic Sans MS"/>
          <w:color w:val="000000" w:themeColor="text1"/>
          <w:sz w:val="24"/>
          <w:szCs w:val="24"/>
        </w:rPr>
      </w:pPr>
      <w:r w:rsidRPr="002E2D52">
        <w:rPr>
          <w:rFonts w:ascii="Comic Sans MS" w:hAnsi="Comic Sans MS"/>
          <w:b/>
          <w:bCs/>
          <w:color w:val="000000" w:themeColor="text1"/>
          <w:sz w:val="24"/>
          <w:szCs w:val="24"/>
          <w:u w:val="single"/>
        </w:rPr>
        <w:t>Stocks fin novembre (source : AHDB) :</w:t>
      </w:r>
      <w:r w:rsidRPr="002E2D52">
        <w:rPr>
          <w:rFonts w:ascii="Comic Sans MS" w:hAnsi="Comic Sans MS"/>
          <w:b/>
          <w:bCs/>
          <w:color w:val="000000" w:themeColor="text1"/>
          <w:sz w:val="24"/>
          <w:szCs w:val="24"/>
        </w:rPr>
        <w:t xml:space="preserve"> </w:t>
      </w:r>
      <w:r w:rsidRPr="002E2D52">
        <w:rPr>
          <w:rFonts w:ascii="Comic Sans MS" w:hAnsi="Comic Sans MS"/>
          <w:color w:val="000000" w:themeColor="text1"/>
          <w:sz w:val="24"/>
          <w:szCs w:val="24"/>
        </w:rPr>
        <w:t>ils étaient estimés à 3,27 Mt, soit 12,5 % plus élevés qu’en 2019 (+ 363.000 tonnes), et 4,7 % plus élevés que la moyenne des 5 dernières années (soit + 147.000 tonnes).</w:t>
      </w:r>
    </w:p>
    <w:p w14:paraId="25730050" w14:textId="4119FB25" w:rsidR="009313D0" w:rsidRPr="0015312D" w:rsidRDefault="0015312D" w:rsidP="009313D0">
      <w:pPr>
        <w:pBdr>
          <w:top w:val="single" w:sz="4" w:space="1" w:color="auto"/>
          <w:left w:val="single" w:sz="4" w:space="4" w:color="auto"/>
          <w:bottom w:val="single" w:sz="4" w:space="1" w:color="auto"/>
          <w:right w:val="single" w:sz="4" w:space="4" w:color="auto"/>
        </w:pBdr>
        <w:spacing w:after="0"/>
        <w:jc w:val="both"/>
        <w:rPr>
          <w:rFonts w:ascii="Comic Sans MS" w:hAnsi="Comic Sans MS"/>
          <w:color w:val="000000" w:themeColor="text1"/>
          <w:sz w:val="24"/>
          <w:szCs w:val="24"/>
        </w:rPr>
      </w:pPr>
      <w:r w:rsidRPr="002E2D52">
        <w:rPr>
          <w:rFonts w:ascii="Comic Sans MS" w:hAnsi="Comic Sans MS"/>
          <w:color w:val="000000" w:themeColor="text1"/>
          <w:sz w:val="24"/>
          <w:szCs w:val="24"/>
        </w:rPr>
        <w:t>Parmi ce stock les pommes de terre destinées à l’industrie sont en baisse de 12 % par rapport à l’an passé avec un stock de moins de 800.000 tonnes. Cela est dû à une production initiale plus faible, mais aussi à des pertes au champ (arrachages difficiles) et à une mise en marché forcée des lots de mauvaise conservation. Les questions demeurent néanmoins entières pour la suite de la saison, car le confinement réduit la demande en produits finis (fermeture des restaurants et cuisines collectives), par contre les ventes de pommes de terre fraîches au détail (à la ferme et en distribution) sont annoncées en hausse à cause du confinement.</w:t>
      </w:r>
    </w:p>
    <w:p w14:paraId="2ED96380" w14:textId="77777777" w:rsidR="009313D0" w:rsidRDefault="009313D0" w:rsidP="00590EFD">
      <w:pPr>
        <w:spacing w:after="0"/>
        <w:jc w:val="both"/>
        <w:rPr>
          <w:rFonts w:ascii="Comic Sans MS" w:hAnsi="Comic Sans MS"/>
          <w:b/>
          <w:bCs/>
          <w:color w:val="000000" w:themeColor="text1"/>
        </w:rPr>
      </w:pPr>
    </w:p>
    <w:p w14:paraId="332B61C7" w14:textId="1B890924" w:rsidR="00CD49CC" w:rsidRDefault="00085982" w:rsidP="00F7203D">
      <w:pPr>
        <w:spacing w:after="0"/>
        <w:jc w:val="both"/>
        <w:rPr>
          <w:rFonts w:ascii="Comic Sans MS" w:hAnsi="Comic Sans MS"/>
          <w:sz w:val="24"/>
          <w:szCs w:val="24"/>
        </w:rPr>
      </w:pPr>
      <w:r>
        <w:rPr>
          <w:rFonts w:ascii="Comic Sans MS" w:hAnsi="Comic Sans MS"/>
          <w:b/>
          <w:bCs/>
          <w:color w:val="FFCC00"/>
          <w:sz w:val="24"/>
          <w:szCs w:val="24"/>
          <w:highlight w:val="darkGreen"/>
          <w:u w:val="single"/>
        </w:rPr>
        <w:t>Russie </w:t>
      </w:r>
      <w:r w:rsidR="00B84412">
        <w:rPr>
          <w:rFonts w:ascii="Comic Sans MS" w:hAnsi="Comic Sans MS"/>
          <w:b/>
          <w:bCs/>
          <w:color w:val="FFCC00"/>
          <w:sz w:val="24"/>
          <w:szCs w:val="24"/>
          <w:highlight w:val="darkGreen"/>
          <w:u w:val="single"/>
        </w:rPr>
        <w:t>et Ukraine</w:t>
      </w:r>
      <w:r>
        <w:rPr>
          <w:rFonts w:ascii="Comic Sans MS" w:hAnsi="Comic Sans MS"/>
          <w:b/>
          <w:bCs/>
          <w:color w:val="FFCC00"/>
          <w:sz w:val="24"/>
          <w:szCs w:val="24"/>
          <w:highlight w:val="darkGreen"/>
          <w:u w:val="single"/>
        </w:rPr>
        <w:t>:</w:t>
      </w:r>
      <w:r>
        <w:rPr>
          <w:rFonts w:ascii="Comic Sans MS" w:hAnsi="Comic Sans MS"/>
          <w:sz w:val="24"/>
          <w:szCs w:val="24"/>
        </w:rPr>
        <w:t xml:space="preserve"> </w:t>
      </w:r>
      <w:r w:rsidRPr="002E2D52">
        <w:rPr>
          <w:rFonts w:ascii="Comic Sans MS" w:hAnsi="Comic Sans MS"/>
          <w:sz w:val="24"/>
          <w:szCs w:val="24"/>
        </w:rPr>
        <w:t xml:space="preserve">d’après AMI </w:t>
      </w:r>
      <w:proofErr w:type="spellStart"/>
      <w:r w:rsidRPr="002E2D52">
        <w:rPr>
          <w:rFonts w:ascii="Comic Sans MS" w:hAnsi="Comic Sans MS"/>
          <w:sz w:val="24"/>
          <w:szCs w:val="24"/>
        </w:rPr>
        <w:t>GmbH</w:t>
      </w:r>
      <w:proofErr w:type="spellEnd"/>
      <w:r w:rsidRPr="002E2D52">
        <w:rPr>
          <w:rFonts w:ascii="Comic Sans MS" w:hAnsi="Comic Sans MS"/>
          <w:sz w:val="24"/>
          <w:szCs w:val="24"/>
        </w:rPr>
        <w:t xml:space="preserve">, </w:t>
      </w:r>
      <w:r w:rsidR="00B84412" w:rsidRPr="002E2D52">
        <w:rPr>
          <w:rFonts w:ascii="Comic Sans MS" w:hAnsi="Comic Sans MS"/>
          <w:sz w:val="24"/>
          <w:szCs w:val="24"/>
        </w:rPr>
        <w:t xml:space="preserve">les prix en </w:t>
      </w:r>
      <w:r w:rsidR="00B84412" w:rsidRPr="002E2D52">
        <w:rPr>
          <w:rFonts w:ascii="Comic Sans MS" w:hAnsi="Comic Sans MS"/>
          <w:sz w:val="24"/>
          <w:szCs w:val="24"/>
          <w:u w:val="single"/>
        </w:rPr>
        <w:t>Russie</w:t>
      </w:r>
      <w:r w:rsidR="00B84412" w:rsidRPr="002E2D52">
        <w:rPr>
          <w:rFonts w:ascii="Comic Sans MS" w:hAnsi="Comic Sans MS"/>
          <w:sz w:val="24"/>
          <w:szCs w:val="24"/>
        </w:rPr>
        <w:t xml:space="preserve"> ont légèrement </w:t>
      </w:r>
      <w:r w:rsidR="002E2D52" w:rsidRPr="002E2D52">
        <w:rPr>
          <w:rFonts w:ascii="Comic Sans MS" w:hAnsi="Comic Sans MS"/>
          <w:sz w:val="24"/>
          <w:szCs w:val="24"/>
        </w:rPr>
        <w:t>progressé</w:t>
      </w:r>
      <w:r w:rsidR="00B84412" w:rsidRPr="002E2D52">
        <w:rPr>
          <w:rFonts w:ascii="Comic Sans MS" w:hAnsi="Comic Sans MS"/>
          <w:sz w:val="24"/>
          <w:szCs w:val="24"/>
        </w:rPr>
        <w:t>, d</w:t>
      </w:r>
      <w:r w:rsidR="002E2D52" w:rsidRPr="002E2D52">
        <w:rPr>
          <w:rFonts w:ascii="Comic Sans MS" w:hAnsi="Comic Sans MS"/>
          <w:sz w:val="24"/>
          <w:szCs w:val="24"/>
        </w:rPr>
        <w:t>û</w:t>
      </w:r>
      <w:r w:rsidR="00B84412" w:rsidRPr="002E2D52">
        <w:rPr>
          <w:rFonts w:ascii="Comic Sans MS" w:hAnsi="Comic Sans MS"/>
          <w:sz w:val="24"/>
          <w:szCs w:val="24"/>
        </w:rPr>
        <w:t xml:space="preserve"> en partie au gel. Fourchette de prix entre </w:t>
      </w:r>
      <w:r w:rsidR="00B84412" w:rsidRPr="002E2D52">
        <w:rPr>
          <w:rFonts w:ascii="Comic Sans MS" w:hAnsi="Comic Sans MS"/>
          <w:b/>
          <w:bCs/>
          <w:sz w:val="24"/>
          <w:szCs w:val="24"/>
        </w:rPr>
        <w:t>19</w:t>
      </w:r>
      <w:r w:rsidR="002E2D52" w:rsidRPr="002E2D52">
        <w:rPr>
          <w:rFonts w:ascii="Comic Sans MS" w:hAnsi="Comic Sans MS"/>
          <w:b/>
          <w:bCs/>
          <w:sz w:val="24"/>
          <w:szCs w:val="24"/>
        </w:rPr>
        <w:t>,00</w:t>
      </w:r>
      <w:r w:rsidR="00B84412" w:rsidRPr="002E2D52">
        <w:rPr>
          <w:rFonts w:ascii="Comic Sans MS" w:hAnsi="Comic Sans MS"/>
          <w:b/>
          <w:bCs/>
          <w:sz w:val="24"/>
          <w:szCs w:val="24"/>
        </w:rPr>
        <w:t xml:space="preserve"> et 28,00 €/q </w:t>
      </w:r>
      <w:r w:rsidR="00B84412" w:rsidRPr="002E2D52">
        <w:rPr>
          <w:rFonts w:ascii="Comic Sans MS" w:hAnsi="Comic Sans MS"/>
          <w:sz w:val="24"/>
          <w:szCs w:val="24"/>
        </w:rPr>
        <w:t>(moyenne à 22,00 €/q), ce qui est qua</w:t>
      </w:r>
      <w:r w:rsidR="002E2D52" w:rsidRPr="002E2D52">
        <w:rPr>
          <w:rFonts w:ascii="Comic Sans MS" w:hAnsi="Comic Sans MS"/>
          <w:sz w:val="24"/>
          <w:szCs w:val="24"/>
        </w:rPr>
        <w:t>si</w:t>
      </w:r>
      <w:r w:rsidR="00B84412" w:rsidRPr="002E2D52">
        <w:rPr>
          <w:rFonts w:ascii="Comic Sans MS" w:hAnsi="Comic Sans MS"/>
          <w:sz w:val="24"/>
          <w:szCs w:val="24"/>
        </w:rPr>
        <w:t xml:space="preserve"> 2 fois plus que l’an passé à la même </w:t>
      </w:r>
      <w:r w:rsidR="002E2D52" w:rsidRPr="002E2D52">
        <w:rPr>
          <w:rFonts w:ascii="Comic Sans MS" w:hAnsi="Comic Sans MS"/>
          <w:sz w:val="24"/>
          <w:szCs w:val="24"/>
        </w:rPr>
        <w:t>date</w:t>
      </w:r>
      <w:r w:rsidR="00B84412" w:rsidRPr="002E2D52">
        <w:rPr>
          <w:rFonts w:ascii="Comic Sans MS" w:hAnsi="Comic Sans MS"/>
          <w:sz w:val="24"/>
          <w:szCs w:val="24"/>
        </w:rPr>
        <w:t xml:space="preserve">. En </w:t>
      </w:r>
      <w:r w:rsidR="00B84412" w:rsidRPr="002E2D52">
        <w:rPr>
          <w:rFonts w:ascii="Comic Sans MS" w:hAnsi="Comic Sans MS"/>
          <w:sz w:val="24"/>
          <w:szCs w:val="24"/>
          <w:u w:val="single"/>
        </w:rPr>
        <w:t>Ukraine</w:t>
      </w:r>
      <w:r w:rsidR="00B84412" w:rsidRPr="002E2D52">
        <w:rPr>
          <w:rFonts w:ascii="Comic Sans MS" w:hAnsi="Comic Sans MS"/>
          <w:sz w:val="24"/>
          <w:szCs w:val="24"/>
        </w:rPr>
        <w:t>, prix assez similaires et bonne demande</w:t>
      </w:r>
      <w:r w:rsidR="002E2D52" w:rsidRPr="002E2D52">
        <w:rPr>
          <w:rFonts w:ascii="Comic Sans MS" w:hAnsi="Comic Sans MS"/>
          <w:sz w:val="24"/>
          <w:szCs w:val="24"/>
        </w:rPr>
        <w:t>.</w:t>
      </w:r>
    </w:p>
    <w:p w14:paraId="357B3A54" w14:textId="77777777" w:rsidR="00B84412" w:rsidRPr="00B84412" w:rsidRDefault="00B84412" w:rsidP="00F7203D">
      <w:pPr>
        <w:spacing w:after="0"/>
        <w:jc w:val="both"/>
        <w:rPr>
          <w:rFonts w:ascii="Comic Sans MS" w:hAnsi="Comic Sans MS"/>
          <w:sz w:val="16"/>
          <w:szCs w:val="16"/>
        </w:rPr>
      </w:pPr>
    </w:p>
    <w:p w14:paraId="6C5BA621" w14:textId="73305F0D" w:rsidR="00085982" w:rsidRDefault="00B84412" w:rsidP="00F7203D">
      <w:pPr>
        <w:spacing w:after="0"/>
        <w:jc w:val="both"/>
        <w:rPr>
          <w:rFonts w:ascii="Comic Sans MS" w:hAnsi="Comic Sans MS"/>
          <w:sz w:val="24"/>
          <w:szCs w:val="24"/>
        </w:rPr>
      </w:pPr>
      <w:r>
        <w:rPr>
          <w:rFonts w:ascii="Comic Sans MS" w:hAnsi="Comic Sans MS"/>
          <w:b/>
          <w:bCs/>
          <w:color w:val="FFCC00"/>
          <w:sz w:val="24"/>
          <w:szCs w:val="24"/>
          <w:highlight w:val="darkGreen"/>
          <w:u w:val="single"/>
        </w:rPr>
        <w:t>Egypte:</w:t>
      </w:r>
      <w:r>
        <w:rPr>
          <w:rFonts w:ascii="Comic Sans MS" w:hAnsi="Comic Sans MS"/>
          <w:sz w:val="24"/>
          <w:szCs w:val="24"/>
        </w:rPr>
        <w:t xml:space="preserve"> </w:t>
      </w:r>
      <w:r w:rsidRPr="002E2D52">
        <w:rPr>
          <w:rFonts w:ascii="Comic Sans MS" w:hAnsi="Comic Sans MS"/>
          <w:sz w:val="24"/>
          <w:szCs w:val="24"/>
        </w:rPr>
        <w:t xml:space="preserve">d’après AMI </w:t>
      </w:r>
      <w:proofErr w:type="spellStart"/>
      <w:r w:rsidRPr="002E2D52">
        <w:rPr>
          <w:rFonts w:ascii="Comic Sans MS" w:hAnsi="Comic Sans MS"/>
          <w:sz w:val="24"/>
          <w:szCs w:val="24"/>
        </w:rPr>
        <w:t>GmbH</w:t>
      </w:r>
      <w:proofErr w:type="spellEnd"/>
      <w:r w:rsidRPr="002E2D52">
        <w:rPr>
          <w:rFonts w:ascii="Comic Sans MS" w:hAnsi="Comic Sans MS"/>
          <w:sz w:val="24"/>
          <w:szCs w:val="24"/>
        </w:rPr>
        <w:t>,</w:t>
      </w:r>
      <w:r w:rsidR="00C65E06" w:rsidRPr="002E2D52">
        <w:rPr>
          <w:rFonts w:ascii="Comic Sans MS" w:hAnsi="Comic Sans MS"/>
          <w:sz w:val="24"/>
          <w:szCs w:val="24"/>
        </w:rPr>
        <w:t xml:space="preserve"> les exportations égyptiennes ont commencé. La saison de croissance a été / est bonne (hiver peu rigoureux), et les premières hâtives sont arrivées avant les fêtes, mais le gros va encore arriver 750.000 t </w:t>
      </w:r>
      <w:r w:rsidR="002E2D52" w:rsidRPr="002E2D52">
        <w:rPr>
          <w:rFonts w:ascii="Comic Sans MS" w:hAnsi="Comic Sans MS"/>
          <w:sz w:val="24"/>
          <w:szCs w:val="24"/>
        </w:rPr>
        <w:t>o</w:t>
      </w:r>
      <w:r w:rsidR="00C65E06" w:rsidRPr="002E2D52">
        <w:rPr>
          <w:rFonts w:ascii="Comic Sans MS" w:hAnsi="Comic Sans MS"/>
          <w:sz w:val="24"/>
          <w:szCs w:val="24"/>
        </w:rPr>
        <w:t xml:space="preserve">nt été importées en Europe la saison passée, et cela devrait être plus cette année. Les « zones libres de ravageurs » (ZLR ou </w:t>
      </w:r>
      <w:proofErr w:type="spellStart"/>
      <w:r w:rsidR="00C65E06" w:rsidRPr="002E2D52">
        <w:rPr>
          <w:rFonts w:ascii="Comic Sans MS" w:hAnsi="Comic Sans MS"/>
          <w:sz w:val="24"/>
          <w:szCs w:val="24"/>
        </w:rPr>
        <w:t>pest</w:t>
      </w:r>
      <w:proofErr w:type="spellEnd"/>
      <w:r w:rsidR="00C65E06" w:rsidRPr="002E2D52">
        <w:rPr>
          <w:rFonts w:ascii="Comic Sans MS" w:hAnsi="Comic Sans MS"/>
          <w:sz w:val="24"/>
          <w:szCs w:val="24"/>
        </w:rPr>
        <w:t xml:space="preserve"> free areas en anglais, c-à-d sans </w:t>
      </w:r>
      <w:proofErr w:type="spellStart"/>
      <w:r w:rsidR="00C65E06" w:rsidRPr="002E2D52">
        <w:rPr>
          <w:rFonts w:ascii="Comic Sans MS" w:hAnsi="Comic Sans MS"/>
          <w:sz w:val="24"/>
          <w:szCs w:val="24"/>
        </w:rPr>
        <w:t>bruinrot</w:t>
      </w:r>
      <w:proofErr w:type="spellEnd"/>
      <w:r w:rsidR="00C65E06" w:rsidRPr="002E2D52">
        <w:rPr>
          <w:rFonts w:ascii="Comic Sans MS" w:hAnsi="Comic Sans MS"/>
          <w:sz w:val="24"/>
          <w:szCs w:val="24"/>
        </w:rPr>
        <w:t xml:space="preserve"> principalement) ont vu leurs surfaces augmenter passant de 79.000 ha (en pommes de terre) à 87.000 ha cet hiver. Les prix aux producteurs ont baissé / baissent, car une partie de ce qui est autoconsommé par les centaines de milliers de touristes ne l’est plus.</w:t>
      </w:r>
    </w:p>
    <w:p w14:paraId="75D97AC0" w14:textId="77777777" w:rsidR="00C65E06" w:rsidRPr="002E2D52" w:rsidRDefault="00C65E06" w:rsidP="00F7203D">
      <w:pPr>
        <w:spacing w:after="0"/>
        <w:jc w:val="both"/>
        <w:rPr>
          <w:rFonts w:ascii="Comic Sans MS" w:hAnsi="Comic Sans MS"/>
          <w:sz w:val="16"/>
          <w:szCs w:val="16"/>
        </w:rPr>
      </w:pPr>
    </w:p>
    <w:p w14:paraId="7819CCD3" w14:textId="15BD59D4" w:rsidR="003C26EF" w:rsidRDefault="009448DB"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8C4637">
        <w:rPr>
          <w:rFonts w:ascii="Comic Sans MS" w:hAnsi="Comic Sans MS"/>
          <w:b/>
          <w:bCs/>
          <w:sz w:val="24"/>
          <w:szCs w:val="24"/>
          <w:u w:val="single"/>
        </w:rPr>
        <w:t>02</w:t>
      </w:r>
      <w:r w:rsidR="00233CF2">
        <w:rPr>
          <w:rFonts w:ascii="Comic Sans MS" w:hAnsi="Comic Sans MS"/>
          <w:b/>
          <w:bCs/>
          <w:sz w:val="24"/>
          <w:szCs w:val="24"/>
          <w:u w:val="single"/>
        </w:rPr>
        <w:t xml:space="preserve"> </w:t>
      </w:r>
      <w:r w:rsidR="008C4637">
        <w:rPr>
          <w:rFonts w:ascii="Comic Sans MS" w:hAnsi="Comic Sans MS"/>
          <w:b/>
          <w:bCs/>
          <w:sz w:val="24"/>
          <w:szCs w:val="24"/>
          <w:u w:val="single"/>
        </w:rPr>
        <w:t>févr</w:t>
      </w:r>
      <w:r w:rsidR="00233CF2">
        <w:rPr>
          <w:rFonts w:ascii="Comic Sans MS" w:hAnsi="Comic Sans MS"/>
          <w:b/>
          <w:bCs/>
          <w:sz w:val="24"/>
          <w:szCs w:val="24"/>
          <w:u w:val="single"/>
        </w:rPr>
        <w:t>ier 2021.</w:t>
      </w:r>
      <w:r w:rsidR="00B804F5">
        <w:rPr>
          <w:rFonts w:ascii="Comic Sans MS" w:hAnsi="Comic Sans MS"/>
          <w:b/>
          <w:bCs/>
          <w:sz w:val="24"/>
          <w:szCs w:val="24"/>
        </w:rPr>
        <w:t xml:space="preserve"> </w:t>
      </w:r>
    </w:p>
    <w:p w14:paraId="46DC7AA9" w14:textId="718F19C7" w:rsidR="003E2402" w:rsidRPr="00FC50A7" w:rsidRDefault="003E2402" w:rsidP="002137F2">
      <w:pPr>
        <w:pStyle w:val="En-tte"/>
        <w:tabs>
          <w:tab w:val="left" w:pos="851"/>
        </w:tabs>
        <w:jc w:val="both"/>
        <w:rPr>
          <w:rFonts w:ascii="Times New Roman" w:hAnsi="Times New Roman" w:cs="Times New Roman"/>
          <w:b/>
          <w:i/>
          <w:sz w:val="16"/>
          <w:szCs w:val="16"/>
        </w:rPr>
      </w:pPr>
      <w:r w:rsidRPr="00FC50A7">
        <w:rPr>
          <w:rFonts w:ascii="Times New Roman" w:hAnsi="Times New Roman" w:cs="Times New Roman"/>
          <w:b/>
          <w:i/>
          <w:sz w:val="16"/>
          <w:szCs w:val="16"/>
          <w:u w:val="single"/>
        </w:rPr>
        <w:t>Auteurs :</w:t>
      </w:r>
      <w:r w:rsidRPr="00FC50A7">
        <w:rPr>
          <w:rFonts w:ascii="Times New Roman" w:hAnsi="Times New Roman" w:cs="Times New Roman"/>
          <w:sz w:val="16"/>
          <w:szCs w:val="16"/>
        </w:rPr>
        <w:t xml:space="preserve"> </w:t>
      </w:r>
      <w:r w:rsidRPr="00FC50A7">
        <w:rPr>
          <w:rFonts w:ascii="Times New Roman" w:hAnsi="Times New Roman" w:cs="Times New Roman"/>
          <w:b/>
          <w:i/>
          <w:sz w:val="16"/>
          <w:szCs w:val="16"/>
        </w:rPr>
        <w:t>Pierre Lebrun – Daniel Ryckmans. Pour toute question</w:t>
      </w:r>
      <w:r w:rsidR="00436559" w:rsidRPr="00FC50A7">
        <w:rPr>
          <w:rFonts w:ascii="Times New Roman" w:hAnsi="Times New Roman" w:cs="Times New Roman"/>
          <w:b/>
          <w:i/>
          <w:sz w:val="16"/>
          <w:szCs w:val="16"/>
        </w:rPr>
        <w:t xml:space="preserve"> </w:t>
      </w:r>
      <w:r w:rsidRPr="00FC50A7">
        <w:rPr>
          <w:rFonts w:ascii="Times New Roman" w:hAnsi="Times New Roman" w:cs="Times New Roman"/>
          <w:b/>
          <w:i/>
          <w:sz w:val="16"/>
          <w:szCs w:val="16"/>
        </w:rPr>
        <w:t xml:space="preserve">: </w:t>
      </w:r>
      <w:hyperlink r:id="rId21" w:history="1">
        <w:r w:rsidRPr="00FC50A7">
          <w:rPr>
            <w:rStyle w:val="Lienhypertexte"/>
            <w:rFonts w:ascii="Times New Roman" w:hAnsi="Times New Roman"/>
            <w:b/>
            <w:i/>
            <w:sz w:val="16"/>
            <w:szCs w:val="16"/>
          </w:rPr>
          <w:t>pierre.lebrun@fiwap.be</w:t>
        </w:r>
      </w:hyperlink>
      <w:r w:rsidRPr="00FC50A7">
        <w:rPr>
          <w:rFonts w:ascii="Times New Roman" w:hAnsi="Times New Roman" w:cs="Times New Roman"/>
          <w:b/>
          <w:i/>
          <w:sz w:val="16"/>
          <w:szCs w:val="16"/>
        </w:rPr>
        <w:t xml:space="preserve"> ou </w:t>
      </w:r>
      <w:hyperlink r:id="rId22" w:history="1">
        <w:r w:rsidRPr="00FC50A7">
          <w:rPr>
            <w:rStyle w:val="Lienhypertexte"/>
            <w:rFonts w:ascii="Times New Roman" w:hAnsi="Times New Roman"/>
            <w:b/>
            <w:i/>
            <w:sz w:val="16"/>
            <w:szCs w:val="16"/>
          </w:rPr>
          <w:t>daniel.ryckmans@fiwap.be</w:t>
        </w:r>
      </w:hyperlink>
      <w:r w:rsidRPr="00FC50A7">
        <w:rPr>
          <w:rFonts w:ascii="Times New Roman" w:hAnsi="Times New Roman" w:cs="Times New Roman"/>
          <w:b/>
          <w:i/>
          <w:sz w:val="16"/>
          <w:szCs w:val="16"/>
        </w:rPr>
        <w:t xml:space="preserve"> </w:t>
      </w:r>
      <w:r w:rsidR="00D042BC">
        <w:rPr>
          <w:rFonts w:ascii="Times New Roman" w:hAnsi="Times New Roman" w:cs="Times New Roman"/>
          <w:b/>
          <w:i/>
          <w:sz w:val="16"/>
          <w:szCs w:val="16"/>
        </w:rPr>
        <w:t xml:space="preserve">ou </w:t>
      </w:r>
      <w:hyperlink r:id="rId23" w:history="1">
        <w:r w:rsidR="00D042BC" w:rsidRPr="00DA5700">
          <w:rPr>
            <w:rStyle w:val="Lienhypertexte"/>
            <w:rFonts w:ascii="Times New Roman" w:hAnsi="Times New Roman"/>
            <w:b/>
            <w:i/>
            <w:sz w:val="16"/>
            <w:szCs w:val="16"/>
          </w:rPr>
          <w:t>dominique.florins@fiwap.be</w:t>
        </w:r>
      </w:hyperlink>
      <w:r w:rsidR="00D042BC">
        <w:rPr>
          <w:rFonts w:ascii="Times New Roman" w:hAnsi="Times New Roman" w:cs="Times New Roman"/>
          <w:b/>
          <w:i/>
          <w:sz w:val="16"/>
          <w:szCs w:val="16"/>
        </w:rPr>
        <w:t xml:space="preserve"> </w:t>
      </w:r>
      <w:r w:rsidRPr="00FC50A7">
        <w:rPr>
          <w:rFonts w:ascii="Times New Roman" w:hAnsi="Times New Roman" w:cs="Times New Roman"/>
          <w:b/>
          <w:i/>
          <w:sz w:val="16"/>
          <w:szCs w:val="16"/>
        </w:rPr>
        <w:t xml:space="preserve">ou 081/61.06.56. La synthèse des marchés belges est établie en étroite collaboration entre </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 et PCA et ne peut être reprise qu’en mentionnant les 2 organismes sous le vocable « Message des marchés </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/PCA » ou « </w:t>
      </w:r>
      <w:proofErr w:type="spellStart"/>
      <w:r w:rsidRPr="00FC50A7">
        <w:rPr>
          <w:rFonts w:ascii="Times New Roman" w:hAnsi="Times New Roman" w:cs="Times New Roman"/>
          <w:b/>
          <w:i/>
          <w:sz w:val="16"/>
          <w:szCs w:val="16"/>
        </w:rPr>
        <w:t>Marktbericht</w:t>
      </w:r>
      <w:proofErr w:type="spellEnd"/>
      <w:r w:rsidRPr="00FC50A7">
        <w:rPr>
          <w:rFonts w:ascii="Times New Roman" w:hAnsi="Times New Roman" w:cs="Times New Roman"/>
          <w:b/>
          <w:i/>
          <w:sz w:val="16"/>
          <w:szCs w:val="16"/>
        </w:rPr>
        <w:t xml:space="preserve"> PCA/</w:t>
      </w:r>
      <w:proofErr w:type="spellStart"/>
      <w:r w:rsidRPr="00FC50A7">
        <w:rPr>
          <w:rFonts w:ascii="Times New Roman" w:hAnsi="Times New Roman" w:cs="Times New Roman"/>
          <w:b/>
          <w:i/>
          <w:sz w:val="16"/>
          <w:szCs w:val="16"/>
        </w:rPr>
        <w:t>Fiwap</w:t>
      </w:r>
      <w:proofErr w:type="spellEnd"/>
      <w:r w:rsidRPr="00FC50A7">
        <w:rPr>
          <w:rFonts w:ascii="Times New Roman" w:hAnsi="Times New Roman" w:cs="Times New Roman"/>
          <w:b/>
          <w:i/>
          <w:sz w:val="16"/>
          <w:szCs w:val="16"/>
        </w:rPr>
        <w:t xml:space="preserve"> ». </w:t>
      </w:r>
    </w:p>
    <w:p w14:paraId="0430B121" w14:textId="23212513" w:rsidR="005B2303" w:rsidRPr="00FC50A7" w:rsidRDefault="005B2303" w:rsidP="002137F2">
      <w:pPr>
        <w:pStyle w:val="En-tte"/>
        <w:tabs>
          <w:tab w:val="left" w:pos="851"/>
        </w:tabs>
        <w:jc w:val="both"/>
        <w:rPr>
          <w:rFonts w:ascii="Times New Roman" w:hAnsi="Times New Roman" w:cs="Times New Roman"/>
          <w:i/>
          <w:sz w:val="16"/>
          <w:szCs w:val="16"/>
        </w:rPr>
      </w:pPr>
      <w:r w:rsidRPr="00FC50A7">
        <w:rPr>
          <w:rFonts w:ascii="Times New Roman" w:hAnsi="Times New Roman" w:cs="Times New Roman"/>
          <w:i/>
          <w:sz w:val="16"/>
          <w:szCs w:val="16"/>
          <w:u w:val="double"/>
        </w:rPr>
        <w:t xml:space="preserve">Sources </w:t>
      </w:r>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 xml:space="preserve">Général </w:t>
      </w:r>
      <w:r w:rsidRPr="00FC50A7">
        <w:rPr>
          <w:rFonts w:ascii="Times New Roman" w:hAnsi="Times New Roman" w:cs="Times New Roman"/>
          <w:i/>
          <w:sz w:val="16"/>
          <w:szCs w:val="16"/>
        </w:rPr>
        <w:t xml:space="preserve">: NEPG.  </w:t>
      </w:r>
      <w:r w:rsidRPr="00FC50A7">
        <w:rPr>
          <w:rFonts w:ascii="Times New Roman" w:hAnsi="Times New Roman" w:cs="Times New Roman"/>
          <w:b/>
          <w:i/>
          <w:sz w:val="16"/>
          <w:szCs w:val="16"/>
        </w:rPr>
        <w:t>Belgique</w:t>
      </w:r>
      <w:r w:rsidRPr="00FC50A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FC50A7">
        <w:rPr>
          <w:rFonts w:ascii="Times New Roman" w:hAnsi="Times New Roman" w:cs="Times New Roman"/>
          <w:b/>
          <w:i/>
          <w:sz w:val="16"/>
          <w:szCs w:val="16"/>
        </w:rPr>
        <w:t>France</w:t>
      </w:r>
      <w:r w:rsidRPr="00FC50A7">
        <w:rPr>
          <w:rFonts w:ascii="Times New Roman" w:hAnsi="Times New Roman" w:cs="Times New Roman"/>
          <w:i/>
          <w:sz w:val="16"/>
          <w:szCs w:val="16"/>
        </w:rPr>
        <w:t xml:space="preserve"> = RNM (Réseau des Nouvelles des Marchés) à Lille. </w:t>
      </w:r>
      <w:r w:rsidRPr="00FC50A7">
        <w:rPr>
          <w:rFonts w:ascii="Times New Roman" w:hAnsi="Times New Roman" w:cs="Times New Roman"/>
          <w:b/>
          <w:i/>
          <w:sz w:val="16"/>
          <w:szCs w:val="16"/>
        </w:rPr>
        <w:t>Pays-Bas</w:t>
      </w:r>
      <w:r w:rsidRPr="00FC50A7">
        <w:rPr>
          <w:rFonts w:ascii="Times New Roman" w:hAnsi="Times New Roman" w:cs="Times New Roman"/>
          <w:i/>
          <w:sz w:val="16"/>
          <w:szCs w:val="16"/>
        </w:rPr>
        <w:t xml:space="preserve"> = </w:t>
      </w:r>
      <w:proofErr w:type="spellStart"/>
      <w:r w:rsidRPr="00FC50A7">
        <w:rPr>
          <w:rFonts w:ascii="Times New Roman" w:hAnsi="Times New Roman" w:cs="Times New Roman"/>
          <w:i/>
          <w:sz w:val="16"/>
          <w:szCs w:val="16"/>
        </w:rPr>
        <w:t>PotatoNL</w:t>
      </w:r>
      <w:proofErr w:type="spellEnd"/>
      <w:r w:rsidRPr="00FC50A7">
        <w:rPr>
          <w:rFonts w:ascii="Times New Roman" w:hAnsi="Times New Roman" w:cs="Times New Roman"/>
          <w:i/>
          <w:sz w:val="16"/>
          <w:szCs w:val="16"/>
        </w:rPr>
        <w:t xml:space="preserve"> + NAO (</w:t>
      </w:r>
      <w:proofErr w:type="spellStart"/>
      <w:r w:rsidRPr="00FC50A7">
        <w:rPr>
          <w:rFonts w:ascii="Times New Roman" w:hAnsi="Times New Roman" w:cs="Times New Roman"/>
          <w:i/>
          <w:sz w:val="16"/>
          <w:szCs w:val="16"/>
        </w:rPr>
        <w:t>Nederlandse</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Aardappel</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Organisatie</w:t>
      </w:r>
      <w:proofErr w:type="spellEnd"/>
      <w:r w:rsidRPr="00FC50A7">
        <w:rPr>
          <w:rFonts w:ascii="Times New Roman" w:hAnsi="Times New Roman" w:cs="Times New Roman"/>
          <w:i/>
          <w:sz w:val="16"/>
          <w:szCs w:val="16"/>
        </w:rPr>
        <w:t>), VTA (</w:t>
      </w:r>
      <w:proofErr w:type="spellStart"/>
      <w:r w:rsidRPr="00FC50A7">
        <w:rPr>
          <w:rFonts w:ascii="Times New Roman" w:hAnsi="Times New Roman" w:cs="Times New Roman"/>
          <w:i/>
          <w:sz w:val="16"/>
          <w:szCs w:val="16"/>
        </w:rPr>
        <w:t>Verenigde</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Telers</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Akkerbouw</w:t>
      </w:r>
      <w:proofErr w:type="spellEnd"/>
      <w:r w:rsidRPr="00FC50A7">
        <w:rPr>
          <w:rFonts w:ascii="Times New Roman" w:hAnsi="Times New Roman" w:cs="Times New Roman"/>
          <w:i/>
          <w:sz w:val="16"/>
          <w:szCs w:val="16"/>
        </w:rPr>
        <w:t xml:space="preserve">); </w:t>
      </w:r>
      <w:proofErr w:type="spellStart"/>
      <w:r w:rsidRPr="00FC50A7">
        <w:rPr>
          <w:rFonts w:ascii="Times New Roman" w:hAnsi="Times New Roman" w:cs="Times New Roman"/>
          <w:i/>
          <w:sz w:val="16"/>
          <w:szCs w:val="16"/>
        </w:rPr>
        <w:t>Boerderij</w:t>
      </w:r>
      <w:proofErr w:type="spellEnd"/>
      <w:r w:rsidRPr="00FC50A7">
        <w:rPr>
          <w:rFonts w:ascii="Times New Roman" w:hAnsi="Times New Roman" w:cs="Times New Roman"/>
          <w:i/>
          <w:sz w:val="16"/>
          <w:szCs w:val="16"/>
        </w:rPr>
        <w:t xml:space="preserve"> ; </w:t>
      </w:r>
      <w:proofErr w:type="spellStart"/>
      <w:r w:rsidR="006A425C" w:rsidRPr="00FC50A7">
        <w:rPr>
          <w:rFonts w:ascii="Times New Roman" w:hAnsi="Times New Roman" w:cs="Times New Roman"/>
          <w:i/>
          <w:sz w:val="16"/>
          <w:szCs w:val="16"/>
        </w:rPr>
        <w:t>PotatoNL</w:t>
      </w:r>
      <w:proofErr w:type="spellEnd"/>
      <w:r w:rsidR="006A425C" w:rsidRPr="00FC50A7">
        <w:rPr>
          <w:rFonts w:ascii="Times New Roman" w:hAnsi="Times New Roman" w:cs="Times New Roman"/>
          <w:i/>
          <w:sz w:val="16"/>
          <w:szCs w:val="16"/>
        </w:rPr>
        <w:t xml:space="preserve"> ; </w:t>
      </w:r>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Allemagne</w:t>
      </w:r>
      <w:r w:rsidR="002B3391" w:rsidRPr="00FC50A7">
        <w:rPr>
          <w:rFonts w:ascii="Times New Roman" w:hAnsi="Times New Roman" w:cs="Times New Roman"/>
          <w:i/>
          <w:sz w:val="16"/>
          <w:szCs w:val="16"/>
        </w:rPr>
        <w:t xml:space="preserve"> = REKA-Rhénanie ; EEX</w:t>
      </w:r>
      <w:r w:rsidRPr="00FC50A7">
        <w:rPr>
          <w:rFonts w:ascii="Times New Roman" w:hAnsi="Times New Roman" w:cs="Times New Roman"/>
          <w:i/>
          <w:sz w:val="16"/>
          <w:szCs w:val="16"/>
        </w:rPr>
        <w:t xml:space="preserve"> (Leipzig) ; AMI (</w:t>
      </w:r>
      <w:proofErr w:type="spellStart"/>
      <w:r w:rsidRPr="00FC50A7">
        <w:rPr>
          <w:rFonts w:ascii="Times New Roman" w:hAnsi="Times New Roman" w:cs="Times New Roman"/>
          <w:i/>
          <w:sz w:val="16"/>
          <w:szCs w:val="16"/>
        </w:rPr>
        <w:t>Agrarmarkt</w:t>
      </w:r>
      <w:proofErr w:type="spellEnd"/>
      <w:r w:rsidRPr="00FC50A7">
        <w:rPr>
          <w:rFonts w:ascii="Times New Roman" w:hAnsi="Times New Roman" w:cs="Times New Roman"/>
          <w:i/>
          <w:sz w:val="16"/>
          <w:szCs w:val="16"/>
        </w:rPr>
        <w:t xml:space="preserve"> Information - </w:t>
      </w:r>
      <w:proofErr w:type="spellStart"/>
      <w:r w:rsidRPr="00FC50A7">
        <w:rPr>
          <w:rFonts w:ascii="Times New Roman" w:hAnsi="Times New Roman" w:cs="Times New Roman"/>
          <w:i/>
          <w:sz w:val="16"/>
          <w:szCs w:val="16"/>
        </w:rPr>
        <w:t>GmbH</w:t>
      </w:r>
      <w:proofErr w:type="spellEnd"/>
      <w:r w:rsidRPr="00FC50A7">
        <w:rPr>
          <w:rFonts w:ascii="Times New Roman" w:hAnsi="Times New Roman" w:cs="Times New Roman"/>
          <w:i/>
          <w:sz w:val="16"/>
          <w:szCs w:val="16"/>
        </w:rPr>
        <w:t xml:space="preserve">).  </w:t>
      </w:r>
      <w:r w:rsidRPr="00FC50A7">
        <w:rPr>
          <w:rFonts w:ascii="Times New Roman" w:hAnsi="Times New Roman" w:cs="Times New Roman"/>
          <w:b/>
          <w:i/>
          <w:sz w:val="16"/>
          <w:szCs w:val="16"/>
        </w:rPr>
        <w:t>Grande-Bretagne</w:t>
      </w:r>
      <w:r w:rsidRPr="00FC50A7">
        <w:rPr>
          <w:rFonts w:ascii="Times New Roman" w:hAnsi="Times New Roman" w:cs="Times New Roman"/>
          <w:i/>
          <w:sz w:val="16"/>
          <w:szCs w:val="16"/>
        </w:rPr>
        <w:t xml:space="preserve"> = AHDB </w:t>
      </w:r>
      <w:proofErr w:type="spellStart"/>
      <w:r w:rsidRPr="00FC50A7">
        <w:rPr>
          <w:rFonts w:ascii="Times New Roman" w:hAnsi="Times New Roman" w:cs="Times New Roman"/>
          <w:i/>
          <w:sz w:val="16"/>
          <w:szCs w:val="16"/>
        </w:rPr>
        <w:t>Potatoes</w:t>
      </w:r>
      <w:proofErr w:type="spellEnd"/>
      <w:r w:rsidRPr="00FC50A7">
        <w:rPr>
          <w:rFonts w:ascii="Times New Roman" w:hAnsi="Times New Roman" w:cs="Times New Roman"/>
          <w:i/>
          <w:sz w:val="16"/>
          <w:szCs w:val="16"/>
        </w:rPr>
        <w:t>, Potato Call.</w:t>
      </w:r>
    </w:p>
    <w:sectPr w:rsidR="005B2303" w:rsidRPr="00FC50A7" w:rsidSect="003B612D">
      <w:headerReference w:type="default" r:id="rId24"/>
      <w:footerReference w:type="default" r:id="rId25"/>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12127" w14:textId="77777777" w:rsidR="00DC060E" w:rsidRDefault="00DC060E" w:rsidP="00E510B0">
      <w:pPr>
        <w:spacing w:after="0" w:line="240" w:lineRule="auto"/>
      </w:pPr>
      <w:r>
        <w:separator/>
      </w:r>
    </w:p>
  </w:endnote>
  <w:endnote w:type="continuationSeparator" w:id="0">
    <w:p w14:paraId="3516CD55" w14:textId="77777777" w:rsidR="00DC060E" w:rsidRDefault="00DC060E"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447D" w14:textId="77777777" w:rsidR="0075148D" w:rsidRPr="00164297" w:rsidRDefault="0075148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3F7A59BC" w14:textId="77777777" w:rsidR="0075148D" w:rsidRPr="007B6756" w:rsidRDefault="0075148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3D15178" w14:textId="77777777" w:rsidR="0075148D" w:rsidRPr="007B6756" w:rsidRDefault="0075148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02F5012" w14:textId="77777777" w:rsidR="0075148D" w:rsidRDefault="007514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75148D" w:rsidRPr="00164297" w:rsidRDefault="0075148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75148D" w:rsidRPr="007B6756" w:rsidRDefault="0075148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75148D" w:rsidRPr="007B6756" w:rsidRDefault="0075148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75148D" w:rsidRDefault="007514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48CA" w14:textId="77777777" w:rsidR="00DC060E" w:rsidRDefault="00DC060E" w:rsidP="00E510B0">
      <w:pPr>
        <w:spacing w:after="0" w:line="240" w:lineRule="auto"/>
      </w:pPr>
      <w:r>
        <w:separator/>
      </w:r>
    </w:p>
  </w:footnote>
  <w:footnote w:type="continuationSeparator" w:id="0">
    <w:p w14:paraId="1340D463" w14:textId="77777777" w:rsidR="00DC060E" w:rsidRDefault="00DC060E"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2FF2" w14:textId="74DF7594" w:rsidR="0075148D" w:rsidRPr="00491280" w:rsidRDefault="0075148D" w:rsidP="0049128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Pr>
        <w:rStyle w:val="Numrodepage"/>
        <w:i/>
        <w:noProof/>
        <w:sz w:val="14"/>
        <w:szCs w:val="14"/>
      </w:rPr>
      <w:t>2101</w:t>
    </w:r>
    <w:r w:rsidR="00D45291">
      <w:rPr>
        <w:rStyle w:val="Numrodepage"/>
        <w:i/>
        <w:noProof/>
        <w:sz w:val="14"/>
        <w:szCs w:val="14"/>
      </w:rPr>
      <w:t>26</w:t>
    </w:r>
    <w:r>
      <w:rPr>
        <w:rStyle w:val="Numrodepage"/>
        <w:i/>
        <w:noProof/>
        <w:sz w:val="14"/>
        <w:szCs w:val="14"/>
      </w:rPr>
      <w:t xml:space="preserve">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4DA1C9F0" w:rsidR="0075148D" w:rsidRDefault="0075148D"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Pr>
        <w:rStyle w:val="Numrodepage"/>
        <w:i/>
        <w:noProof/>
        <w:sz w:val="14"/>
        <w:szCs w:val="14"/>
      </w:rPr>
      <w:t>210119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6"/>
  </w:num>
  <w:num w:numId="5">
    <w:abstractNumId w:val="20"/>
  </w:num>
  <w:num w:numId="6">
    <w:abstractNumId w:val="4"/>
  </w:num>
  <w:num w:numId="7">
    <w:abstractNumId w:val="11"/>
  </w:num>
  <w:num w:numId="8">
    <w:abstractNumId w:val="13"/>
  </w:num>
  <w:num w:numId="9">
    <w:abstractNumId w:val="21"/>
  </w:num>
  <w:num w:numId="10">
    <w:abstractNumId w:val="14"/>
  </w:num>
  <w:num w:numId="11">
    <w:abstractNumId w:val="12"/>
  </w:num>
  <w:num w:numId="12">
    <w:abstractNumId w:val="8"/>
  </w:num>
  <w:num w:numId="13">
    <w:abstractNumId w:val="22"/>
  </w:num>
  <w:num w:numId="14">
    <w:abstractNumId w:val="15"/>
  </w:num>
  <w:num w:numId="15">
    <w:abstractNumId w:val="7"/>
  </w:num>
  <w:num w:numId="16">
    <w:abstractNumId w:val="16"/>
  </w:num>
  <w:num w:numId="17">
    <w:abstractNumId w:val="2"/>
  </w:num>
  <w:num w:numId="18">
    <w:abstractNumId w:val="3"/>
  </w:num>
  <w:num w:numId="19">
    <w:abstractNumId w:val="25"/>
  </w:num>
  <w:num w:numId="20">
    <w:abstractNumId w:val="18"/>
  </w:num>
  <w:num w:numId="21">
    <w:abstractNumId w:val="23"/>
  </w:num>
  <w:num w:numId="22">
    <w:abstractNumId w:val="6"/>
  </w:num>
  <w:num w:numId="23">
    <w:abstractNumId w:val="17"/>
  </w:num>
  <w:num w:numId="24">
    <w:abstractNumId w:val="9"/>
  </w:num>
  <w:num w:numId="25">
    <w:abstractNumId w:val="27"/>
  </w:num>
  <w:num w:numId="26">
    <w:abstractNumId w:val="5"/>
  </w:num>
  <w:num w:numId="27">
    <w:abstractNumId w:val="19"/>
  </w:num>
  <w:num w:numId="28">
    <w:abstractNumId w:val="24"/>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F3"/>
    <w:rsid w:val="000007F7"/>
    <w:rsid w:val="00000D8F"/>
    <w:rsid w:val="000011AC"/>
    <w:rsid w:val="000016A3"/>
    <w:rsid w:val="00001B0C"/>
    <w:rsid w:val="00001EBA"/>
    <w:rsid w:val="00002628"/>
    <w:rsid w:val="00002AA2"/>
    <w:rsid w:val="00002D31"/>
    <w:rsid w:val="0000312B"/>
    <w:rsid w:val="00003E44"/>
    <w:rsid w:val="00003F70"/>
    <w:rsid w:val="000040B3"/>
    <w:rsid w:val="000048FB"/>
    <w:rsid w:val="00005009"/>
    <w:rsid w:val="00005300"/>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595"/>
    <w:rsid w:val="00020CCC"/>
    <w:rsid w:val="00020DF9"/>
    <w:rsid w:val="00021430"/>
    <w:rsid w:val="000216A8"/>
    <w:rsid w:val="00021902"/>
    <w:rsid w:val="00021B6F"/>
    <w:rsid w:val="00021E4A"/>
    <w:rsid w:val="000220F8"/>
    <w:rsid w:val="000221F4"/>
    <w:rsid w:val="0002288A"/>
    <w:rsid w:val="000233BF"/>
    <w:rsid w:val="0002352A"/>
    <w:rsid w:val="0002366F"/>
    <w:rsid w:val="0002383F"/>
    <w:rsid w:val="00023C5E"/>
    <w:rsid w:val="00023D99"/>
    <w:rsid w:val="00024260"/>
    <w:rsid w:val="0002473C"/>
    <w:rsid w:val="00024A06"/>
    <w:rsid w:val="00024C48"/>
    <w:rsid w:val="00024CF7"/>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7188"/>
    <w:rsid w:val="000671CD"/>
    <w:rsid w:val="0006735B"/>
    <w:rsid w:val="00067555"/>
    <w:rsid w:val="00067574"/>
    <w:rsid w:val="00067723"/>
    <w:rsid w:val="00067B09"/>
    <w:rsid w:val="00067E05"/>
    <w:rsid w:val="000709A7"/>
    <w:rsid w:val="00071165"/>
    <w:rsid w:val="0007134B"/>
    <w:rsid w:val="00071723"/>
    <w:rsid w:val="00071755"/>
    <w:rsid w:val="0007195B"/>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510F"/>
    <w:rsid w:val="000F51F0"/>
    <w:rsid w:val="000F5488"/>
    <w:rsid w:val="000F55FF"/>
    <w:rsid w:val="000F5608"/>
    <w:rsid w:val="000F58BA"/>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AFD"/>
    <w:rsid w:val="00155D11"/>
    <w:rsid w:val="00155D1B"/>
    <w:rsid w:val="00155F81"/>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B97"/>
    <w:rsid w:val="00215E99"/>
    <w:rsid w:val="002160D5"/>
    <w:rsid w:val="00216731"/>
    <w:rsid w:val="00216901"/>
    <w:rsid w:val="00216C95"/>
    <w:rsid w:val="0021792B"/>
    <w:rsid w:val="00217B61"/>
    <w:rsid w:val="00217CA5"/>
    <w:rsid w:val="0022031D"/>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57C"/>
    <w:rsid w:val="002275FE"/>
    <w:rsid w:val="00227601"/>
    <w:rsid w:val="00227C1A"/>
    <w:rsid w:val="00230315"/>
    <w:rsid w:val="0023032B"/>
    <w:rsid w:val="00230A7E"/>
    <w:rsid w:val="00230B02"/>
    <w:rsid w:val="00230B1E"/>
    <w:rsid w:val="00230C9A"/>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EE"/>
    <w:rsid w:val="00236755"/>
    <w:rsid w:val="00236D72"/>
    <w:rsid w:val="00236F16"/>
    <w:rsid w:val="00236F67"/>
    <w:rsid w:val="002372B4"/>
    <w:rsid w:val="00237399"/>
    <w:rsid w:val="0023757E"/>
    <w:rsid w:val="00237968"/>
    <w:rsid w:val="002379C9"/>
    <w:rsid w:val="00237BFF"/>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71FB"/>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B77"/>
    <w:rsid w:val="002D7CAB"/>
    <w:rsid w:val="002E03E0"/>
    <w:rsid w:val="002E04B2"/>
    <w:rsid w:val="002E0727"/>
    <w:rsid w:val="002E0778"/>
    <w:rsid w:val="002E0A16"/>
    <w:rsid w:val="002E0B08"/>
    <w:rsid w:val="002E10FD"/>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20B2"/>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A17"/>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A36"/>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1CFA"/>
    <w:rsid w:val="00402083"/>
    <w:rsid w:val="0040218C"/>
    <w:rsid w:val="00402231"/>
    <w:rsid w:val="00402A81"/>
    <w:rsid w:val="00402B89"/>
    <w:rsid w:val="00402ED7"/>
    <w:rsid w:val="00403517"/>
    <w:rsid w:val="0040353B"/>
    <w:rsid w:val="00403632"/>
    <w:rsid w:val="0040492C"/>
    <w:rsid w:val="0040499C"/>
    <w:rsid w:val="00404AA2"/>
    <w:rsid w:val="00404F7D"/>
    <w:rsid w:val="00405702"/>
    <w:rsid w:val="00405F4F"/>
    <w:rsid w:val="004060AA"/>
    <w:rsid w:val="004061DA"/>
    <w:rsid w:val="004062CE"/>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20291"/>
    <w:rsid w:val="004204BC"/>
    <w:rsid w:val="00420636"/>
    <w:rsid w:val="0042097C"/>
    <w:rsid w:val="004213E8"/>
    <w:rsid w:val="004218C5"/>
    <w:rsid w:val="00421AA3"/>
    <w:rsid w:val="00421D22"/>
    <w:rsid w:val="00422AB7"/>
    <w:rsid w:val="00422E5E"/>
    <w:rsid w:val="00422EF7"/>
    <w:rsid w:val="00423049"/>
    <w:rsid w:val="0042307F"/>
    <w:rsid w:val="004230C1"/>
    <w:rsid w:val="004235B7"/>
    <w:rsid w:val="00423C08"/>
    <w:rsid w:val="00423D64"/>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510E"/>
    <w:rsid w:val="00445378"/>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389"/>
    <w:rsid w:val="004875BD"/>
    <w:rsid w:val="004876EF"/>
    <w:rsid w:val="00490143"/>
    <w:rsid w:val="004911F3"/>
    <w:rsid w:val="00491280"/>
    <w:rsid w:val="004913BD"/>
    <w:rsid w:val="004915DB"/>
    <w:rsid w:val="00491D9A"/>
    <w:rsid w:val="00491ED0"/>
    <w:rsid w:val="0049238D"/>
    <w:rsid w:val="00492C58"/>
    <w:rsid w:val="00493B16"/>
    <w:rsid w:val="00493BE6"/>
    <w:rsid w:val="00493E0D"/>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AC0"/>
    <w:rsid w:val="004E6B46"/>
    <w:rsid w:val="004E6BEB"/>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1005"/>
    <w:rsid w:val="00501067"/>
    <w:rsid w:val="00501870"/>
    <w:rsid w:val="00501F0A"/>
    <w:rsid w:val="00501F41"/>
    <w:rsid w:val="005022FE"/>
    <w:rsid w:val="005029C1"/>
    <w:rsid w:val="005032CB"/>
    <w:rsid w:val="005038AC"/>
    <w:rsid w:val="00503DBE"/>
    <w:rsid w:val="0050434E"/>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500B3"/>
    <w:rsid w:val="0055062D"/>
    <w:rsid w:val="00550BE5"/>
    <w:rsid w:val="00550DB3"/>
    <w:rsid w:val="00550E66"/>
    <w:rsid w:val="0055127D"/>
    <w:rsid w:val="0055182D"/>
    <w:rsid w:val="00551FFF"/>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937"/>
    <w:rsid w:val="005650C1"/>
    <w:rsid w:val="0056517C"/>
    <w:rsid w:val="00565252"/>
    <w:rsid w:val="0056526B"/>
    <w:rsid w:val="00565288"/>
    <w:rsid w:val="00565332"/>
    <w:rsid w:val="00565465"/>
    <w:rsid w:val="005655FD"/>
    <w:rsid w:val="005656A0"/>
    <w:rsid w:val="00565779"/>
    <w:rsid w:val="00565E86"/>
    <w:rsid w:val="0056603C"/>
    <w:rsid w:val="00566055"/>
    <w:rsid w:val="005661F1"/>
    <w:rsid w:val="005664F8"/>
    <w:rsid w:val="005665FD"/>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31AE"/>
    <w:rsid w:val="00593B3A"/>
    <w:rsid w:val="00593E5A"/>
    <w:rsid w:val="0059427D"/>
    <w:rsid w:val="005942C3"/>
    <w:rsid w:val="00594361"/>
    <w:rsid w:val="0059496B"/>
    <w:rsid w:val="00594B18"/>
    <w:rsid w:val="00594D38"/>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C0B"/>
    <w:rsid w:val="005A5CC2"/>
    <w:rsid w:val="005A5D52"/>
    <w:rsid w:val="005A6072"/>
    <w:rsid w:val="005A611A"/>
    <w:rsid w:val="005A62E1"/>
    <w:rsid w:val="005A63AE"/>
    <w:rsid w:val="005A6AAA"/>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C19"/>
    <w:rsid w:val="005B6EFF"/>
    <w:rsid w:val="005B7132"/>
    <w:rsid w:val="005B721B"/>
    <w:rsid w:val="005B7279"/>
    <w:rsid w:val="005B72D1"/>
    <w:rsid w:val="005B7AC5"/>
    <w:rsid w:val="005B7EE0"/>
    <w:rsid w:val="005C0250"/>
    <w:rsid w:val="005C039C"/>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E2D"/>
    <w:rsid w:val="005F4197"/>
    <w:rsid w:val="005F42A2"/>
    <w:rsid w:val="005F4328"/>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1469"/>
    <w:rsid w:val="00691625"/>
    <w:rsid w:val="006918DC"/>
    <w:rsid w:val="00691E5E"/>
    <w:rsid w:val="00692996"/>
    <w:rsid w:val="00692F9F"/>
    <w:rsid w:val="0069350F"/>
    <w:rsid w:val="00693559"/>
    <w:rsid w:val="0069380A"/>
    <w:rsid w:val="00693917"/>
    <w:rsid w:val="00693B1D"/>
    <w:rsid w:val="00693B51"/>
    <w:rsid w:val="00693D4D"/>
    <w:rsid w:val="006943EB"/>
    <w:rsid w:val="006948A7"/>
    <w:rsid w:val="00694B85"/>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213"/>
    <w:rsid w:val="006F227C"/>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A6A"/>
    <w:rsid w:val="00717B22"/>
    <w:rsid w:val="00717B87"/>
    <w:rsid w:val="00717F25"/>
    <w:rsid w:val="00720017"/>
    <w:rsid w:val="00720983"/>
    <w:rsid w:val="0072099D"/>
    <w:rsid w:val="00721585"/>
    <w:rsid w:val="0072189A"/>
    <w:rsid w:val="00721905"/>
    <w:rsid w:val="00721ABF"/>
    <w:rsid w:val="00721BC0"/>
    <w:rsid w:val="00721BF8"/>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9B7"/>
    <w:rsid w:val="00734AF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CA"/>
    <w:rsid w:val="007E36DE"/>
    <w:rsid w:val="007E3A2E"/>
    <w:rsid w:val="007E3BB2"/>
    <w:rsid w:val="007E3FE4"/>
    <w:rsid w:val="007E4299"/>
    <w:rsid w:val="007E4510"/>
    <w:rsid w:val="007E584F"/>
    <w:rsid w:val="007E5866"/>
    <w:rsid w:val="007E5AAB"/>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614E"/>
    <w:rsid w:val="008E61C5"/>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805"/>
    <w:rsid w:val="009A590D"/>
    <w:rsid w:val="009A5DB1"/>
    <w:rsid w:val="009A628E"/>
    <w:rsid w:val="009A63F9"/>
    <w:rsid w:val="009A654C"/>
    <w:rsid w:val="009A6B8C"/>
    <w:rsid w:val="009A6D7A"/>
    <w:rsid w:val="009A7293"/>
    <w:rsid w:val="009A7525"/>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A7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4158"/>
    <w:rsid w:val="009E4437"/>
    <w:rsid w:val="009E44FC"/>
    <w:rsid w:val="009E48CB"/>
    <w:rsid w:val="009E4D91"/>
    <w:rsid w:val="009E4EB1"/>
    <w:rsid w:val="009E518C"/>
    <w:rsid w:val="009E5757"/>
    <w:rsid w:val="009E5A8B"/>
    <w:rsid w:val="009E5BC3"/>
    <w:rsid w:val="009E5EA4"/>
    <w:rsid w:val="009E6006"/>
    <w:rsid w:val="009E61CA"/>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5C"/>
    <w:rsid w:val="00A167FB"/>
    <w:rsid w:val="00A16818"/>
    <w:rsid w:val="00A16923"/>
    <w:rsid w:val="00A16C7C"/>
    <w:rsid w:val="00A17040"/>
    <w:rsid w:val="00A17046"/>
    <w:rsid w:val="00A17734"/>
    <w:rsid w:val="00A1783D"/>
    <w:rsid w:val="00A200C7"/>
    <w:rsid w:val="00A200DA"/>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861"/>
    <w:rsid w:val="00AF5D1E"/>
    <w:rsid w:val="00AF6177"/>
    <w:rsid w:val="00AF6182"/>
    <w:rsid w:val="00AF640B"/>
    <w:rsid w:val="00AF664F"/>
    <w:rsid w:val="00AF721B"/>
    <w:rsid w:val="00AF7529"/>
    <w:rsid w:val="00AF78B4"/>
    <w:rsid w:val="00B0029B"/>
    <w:rsid w:val="00B00406"/>
    <w:rsid w:val="00B00516"/>
    <w:rsid w:val="00B009C8"/>
    <w:rsid w:val="00B00A21"/>
    <w:rsid w:val="00B00CBE"/>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D9E"/>
    <w:rsid w:val="00B31F43"/>
    <w:rsid w:val="00B32C16"/>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54C"/>
    <w:rsid w:val="00BB5C5F"/>
    <w:rsid w:val="00BB607D"/>
    <w:rsid w:val="00BB623D"/>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30A55"/>
    <w:rsid w:val="00C30F35"/>
    <w:rsid w:val="00C31521"/>
    <w:rsid w:val="00C3182D"/>
    <w:rsid w:val="00C31AC9"/>
    <w:rsid w:val="00C31CC7"/>
    <w:rsid w:val="00C320BF"/>
    <w:rsid w:val="00C321A7"/>
    <w:rsid w:val="00C32244"/>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B15"/>
    <w:rsid w:val="00C41B8E"/>
    <w:rsid w:val="00C41C03"/>
    <w:rsid w:val="00C41D65"/>
    <w:rsid w:val="00C41EAE"/>
    <w:rsid w:val="00C41F10"/>
    <w:rsid w:val="00C42303"/>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3B0"/>
    <w:rsid w:val="00C903F6"/>
    <w:rsid w:val="00C90B09"/>
    <w:rsid w:val="00C91028"/>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1"/>
    <w:rsid w:val="00CC0808"/>
    <w:rsid w:val="00CC085B"/>
    <w:rsid w:val="00CC0A18"/>
    <w:rsid w:val="00CC0AA9"/>
    <w:rsid w:val="00CC0E7E"/>
    <w:rsid w:val="00CC1148"/>
    <w:rsid w:val="00CC155D"/>
    <w:rsid w:val="00CC1C52"/>
    <w:rsid w:val="00CC1EEE"/>
    <w:rsid w:val="00CC1F89"/>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D7"/>
    <w:rsid w:val="00D21A2B"/>
    <w:rsid w:val="00D22166"/>
    <w:rsid w:val="00D226D1"/>
    <w:rsid w:val="00D227BD"/>
    <w:rsid w:val="00D22CED"/>
    <w:rsid w:val="00D22D92"/>
    <w:rsid w:val="00D23499"/>
    <w:rsid w:val="00D2351F"/>
    <w:rsid w:val="00D236B3"/>
    <w:rsid w:val="00D2370B"/>
    <w:rsid w:val="00D238AE"/>
    <w:rsid w:val="00D23E6E"/>
    <w:rsid w:val="00D24016"/>
    <w:rsid w:val="00D240CB"/>
    <w:rsid w:val="00D24245"/>
    <w:rsid w:val="00D2432A"/>
    <w:rsid w:val="00D24869"/>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844"/>
    <w:rsid w:val="00D42AD6"/>
    <w:rsid w:val="00D43C47"/>
    <w:rsid w:val="00D43CDA"/>
    <w:rsid w:val="00D43E8A"/>
    <w:rsid w:val="00D44069"/>
    <w:rsid w:val="00D44451"/>
    <w:rsid w:val="00D44A95"/>
    <w:rsid w:val="00D44AC7"/>
    <w:rsid w:val="00D4500E"/>
    <w:rsid w:val="00D4502E"/>
    <w:rsid w:val="00D450D1"/>
    <w:rsid w:val="00D45291"/>
    <w:rsid w:val="00D45A3B"/>
    <w:rsid w:val="00D4607B"/>
    <w:rsid w:val="00D46309"/>
    <w:rsid w:val="00D46415"/>
    <w:rsid w:val="00D467FC"/>
    <w:rsid w:val="00D47140"/>
    <w:rsid w:val="00D478F7"/>
    <w:rsid w:val="00D47B83"/>
    <w:rsid w:val="00D47B8C"/>
    <w:rsid w:val="00D47BA3"/>
    <w:rsid w:val="00D50222"/>
    <w:rsid w:val="00D50350"/>
    <w:rsid w:val="00D50ABE"/>
    <w:rsid w:val="00D5156A"/>
    <w:rsid w:val="00D51893"/>
    <w:rsid w:val="00D519C5"/>
    <w:rsid w:val="00D51E2C"/>
    <w:rsid w:val="00D52548"/>
    <w:rsid w:val="00D526A1"/>
    <w:rsid w:val="00D52819"/>
    <w:rsid w:val="00D52AF4"/>
    <w:rsid w:val="00D52E6A"/>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918"/>
    <w:rsid w:val="00DA0DEF"/>
    <w:rsid w:val="00DA1D6C"/>
    <w:rsid w:val="00DA1FB6"/>
    <w:rsid w:val="00DA231F"/>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863"/>
    <w:rsid w:val="00DC2D17"/>
    <w:rsid w:val="00DC2D32"/>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570"/>
    <w:rsid w:val="00DF77BF"/>
    <w:rsid w:val="00DF7B55"/>
    <w:rsid w:val="00E00063"/>
    <w:rsid w:val="00E0052F"/>
    <w:rsid w:val="00E00688"/>
    <w:rsid w:val="00E0077B"/>
    <w:rsid w:val="00E00A76"/>
    <w:rsid w:val="00E012D0"/>
    <w:rsid w:val="00E01359"/>
    <w:rsid w:val="00E0161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215B"/>
    <w:rsid w:val="00E2294D"/>
    <w:rsid w:val="00E22C79"/>
    <w:rsid w:val="00E22CCE"/>
    <w:rsid w:val="00E22F76"/>
    <w:rsid w:val="00E2324E"/>
    <w:rsid w:val="00E2371E"/>
    <w:rsid w:val="00E2373E"/>
    <w:rsid w:val="00E23765"/>
    <w:rsid w:val="00E2383F"/>
    <w:rsid w:val="00E238F2"/>
    <w:rsid w:val="00E23AF8"/>
    <w:rsid w:val="00E23E20"/>
    <w:rsid w:val="00E24395"/>
    <w:rsid w:val="00E24B84"/>
    <w:rsid w:val="00E24C7C"/>
    <w:rsid w:val="00E24E35"/>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A9B"/>
    <w:rsid w:val="00E85E04"/>
    <w:rsid w:val="00E85E97"/>
    <w:rsid w:val="00E85F81"/>
    <w:rsid w:val="00E8633F"/>
    <w:rsid w:val="00E8681E"/>
    <w:rsid w:val="00E86926"/>
    <w:rsid w:val="00E86D49"/>
    <w:rsid w:val="00E871BB"/>
    <w:rsid w:val="00E8736D"/>
    <w:rsid w:val="00E878BB"/>
    <w:rsid w:val="00E87BFE"/>
    <w:rsid w:val="00E87D03"/>
    <w:rsid w:val="00E87E6A"/>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911"/>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BD0"/>
    <w:rsid w:val="00F06C48"/>
    <w:rsid w:val="00F06C77"/>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E55"/>
    <w:rsid w:val="00F26F27"/>
    <w:rsid w:val="00F2755F"/>
    <w:rsid w:val="00F27A01"/>
    <w:rsid w:val="00F27C26"/>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402"/>
    <w:rsid w:val="00F935F1"/>
    <w:rsid w:val="00F93C23"/>
    <w:rsid w:val="00F94168"/>
    <w:rsid w:val="00F941DE"/>
    <w:rsid w:val="00F94485"/>
    <w:rsid w:val="00F944A8"/>
    <w:rsid w:val="00F9463B"/>
    <w:rsid w:val="00F94721"/>
    <w:rsid w:val="00F94879"/>
    <w:rsid w:val="00F9497B"/>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BF2"/>
    <w:rsid w:val="00FB7EB8"/>
    <w:rsid w:val="00FB7FA6"/>
    <w:rsid w:val="00FC0230"/>
    <w:rsid w:val="00FC06C8"/>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A27"/>
    <w:rsid w:val="00FC4BBD"/>
    <w:rsid w:val="00FC4C81"/>
    <w:rsid w:val="00FC50A7"/>
    <w:rsid w:val="00FC5141"/>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pl@fiwap.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ierre.lebrun@fiwap.b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ommak.b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potaton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potato.b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mailto:dominique.florins@fiwap.be" TargetMode="External"/><Relationship Id="rId10" Type="http://schemas.openxmlformats.org/officeDocument/2006/relationships/hyperlink" Target="http://fiwap.be/documentation/thermonebulisation-prevention-et-securite/" TargetMode="External"/><Relationship Id="rId19" Type="http://schemas.openxmlformats.org/officeDocument/2006/relationships/hyperlink" Target="mailto:df@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daniel.ryckmans@fiwap.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2344</Words>
  <Characters>12897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15</cp:revision>
  <cp:lastPrinted>2021-01-19T14:29:00Z</cp:lastPrinted>
  <dcterms:created xsi:type="dcterms:W3CDTF">2021-01-20T09:15:00Z</dcterms:created>
  <dcterms:modified xsi:type="dcterms:W3CDTF">2021-01-26T10:58:00Z</dcterms:modified>
</cp:coreProperties>
</file>