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CCC7" w14:textId="4631E309"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259F1457">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FF7E1C" w:rsidRPr="00C42303" w:rsidRDefault="00FF7E1C"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20BCF98" w:rsidR="00FF7E1C" w:rsidRPr="00C42303" w:rsidRDefault="00FF7E1C"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Mardi 1</w:t>
                            </w:r>
                            <w:r w:rsidR="00CC722F">
                              <w:rPr>
                                <w:rFonts w:ascii="Comic Sans MS" w:hAnsi="Comic Sans MS"/>
                                <w:color w:val="FFCC00"/>
                                <w:sz w:val="28"/>
                                <w:szCs w:val="28"/>
                                <w:u w:val="none"/>
                              </w:rPr>
                              <w:t>9</w:t>
                            </w:r>
                            <w:r>
                              <w:rPr>
                                <w:rFonts w:ascii="Comic Sans MS" w:hAnsi="Comic Sans MS"/>
                                <w:color w:val="FFCC00"/>
                                <w:sz w:val="28"/>
                                <w:szCs w:val="28"/>
                                <w:u w:val="none"/>
                              </w:rPr>
                              <w:t xml:space="preserve"> janvier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FF7E1C" w:rsidRPr="00C42303" w:rsidRDefault="00FF7E1C"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20BCF98" w:rsidR="00FF7E1C" w:rsidRPr="00C42303" w:rsidRDefault="00FF7E1C"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Mardi 1</w:t>
                      </w:r>
                      <w:r w:rsidR="00CC722F">
                        <w:rPr>
                          <w:rFonts w:ascii="Comic Sans MS" w:hAnsi="Comic Sans MS"/>
                          <w:color w:val="FFCC00"/>
                          <w:sz w:val="28"/>
                          <w:szCs w:val="28"/>
                          <w:u w:val="none"/>
                        </w:rPr>
                        <w:t>9</w:t>
                      </w:r>
                      <w:r>
                        <w:rPr>
                          <w:rFonts w:ascii="Comic Sans MS" w:hAnsi="Comic Sans MS"/>
                          <w:color w:val="FFCC00"/>
                          <w:sz w:val="28"/>
                          <w:szCs w:val="28"/>
                          <w:u w:val="none"/>
                        </w:rPr>
                        <w:t xml:space="preserve"> janvier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4B285C52"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p w14:paraId="24F37003" w14:textId="789B93F5" w:rsidR="00272E13" w:rsidRPr="000E171A" w:rsidRDefault="00E408B2" w:rsidP="00272E13">
      <w:pPr>
        <w:pStyle w:val="Paragraphedeliste"/>
        <w:rPr>
          <w:rFonts w:ascii="Comic Sans MS" w:eastAsiaTheme="minorHAnsi" w:hAnsi="Comic Sans MS" w:cstheme="minorBidi"/>
          <w:b/>
          <w:bCs/>
          <w:sz w:val="4"/>
          <w:szCs w:val="4"/>
        </w:rPr>
      </w:pPr>
      <w:r>
        <w:rPr>
          <w:rFonts w:ascii="Comic Sans MS" w:hAnsi="Comic Sans MS"/>
          <w:noProof/>
          <w:color w:val="FFCC00"/>
        </w:rPr>
        <w:drawing>
          <wp:anchor distT="0" distB="0" distL="114300" distR="114300" simplePos="0" relativeHeight="252612608" behindDoc="0" locked="0" layoutInCell="1" allowOverlap="1" wp14:anchorId="66E0930F" wp14:editId="4290E379">
            <wp:simplePos x="0" y="0"/>
            <wp:positionH relativeFrom="margin">
              <wp:posOffset>4739640</wp:posOffset>
            </wp:positionH>
            <wp:positionV relativeFrom="paragraph">
              <wp:posOffset>5080</wp:posOffset>
            </wp:positionV>
            <wp:extent cx="1325880" cy="1051560"/>
            <wp:effectExtent l="0" t="0" r="7620" b="0"/>
            <wp:wrapSquare wrapText="bothSides"/>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1051560"/>
                    </a:xfrm>
                    <a:prstGeom prst="rect">
                      <a:avLst/>
                    </a:prstGeom>
                  </pic:spPr>
                </pic:pic>
              </a:graphicData>
            </a:graphic>
            <wp14:sizeRelH relativeFrom="page">
              <wp14:pctWidth>0</wp14:pctWidth>
            </wp14:sizeRelH>
            <wp14:sizeRelV relativeFrom="page">
              <wp14:pctHeight>0</wp14:pctHeight>
            </wp14:sizeRelV>
          </wp:anchor>
        </w:drawing>
      </w:r>
    </w:p>
    <w:bookmarkEnd w:id="0"/>
    <w:p w14:paraId="6E0D6799" w14:textId="77777777" w:rsidR="00E408B2" w:rsidRDefault="00E408B2" w:rsidP="00E408B2">
      <w:pPr>
        <w:pStyle w:val="Titre"/>
        <w:jc w:val="left"/>
        <w:rPr>
          <w:rFonts w:ascii="Comic Sans MS" w:hAnsi="Comic Sans MS"/>
          <w:color w:val="FFCC00"/>
          <w:u w:val="none"/>
        </w:rPr>
      </w:pPr>
      <w:r w:rsidRPr="0008214D">
        <w:rPr>
          <w:rFonts w:ascii="Comic Sans MS" w:hAnsi="Comic Sans MS"/>
          <w:color w:val="FFCC00"/>
          <w:highlight w:val="darkGreen"/>
        </w:rPr>
        <w:t>Actualités :</w:t>
      </w:r>
      <w:r w:rsidRPr="00620B83">
        <w:rPr>
          <w:rFonts w:ascii="Comic Sans MS" w:hAnsi="Comic Sans MS"/>
          <w:color w:val="FFCC00"/>
          <w:u w:val="none"/>
        </w:rPr>
        <w:t xml:space="preserve"> </w:t>
      </w:r>
    </w:p>
    <w:p w14:paraId="134C52CB" w14:textId="7382B661" w:rsidR="00E408B2" w:rsidRDefault="00E408B2" w:rsidP="00E408B2">
      <w:pPr>
        <w:pStyle w:val="Titre"/>
        <w:ind w:left="0" w:firstLine="0"/>
        <w:jc w:val="left"/>
        <w:rPr>
          <w:rFonts w:ascii="Comic Sans MS" w:hAnsi="Comic Sans MS"/>
          <w:b w:val="0"/>
          <w:bCs w:val="0"/>
          <w:u w:val="none"/>
        </w:rPr>
      </w:pPr>
      <w:r w:rsidRPr="00E408B2">
        <w:rPr>
          <w:rFonts w:ascii="Comic Sans MS" w:hAnsi="Comic Sans MS"/>
        </w:rPr>
        <w:t xml:space="preserve">1/ </w:t>
      </w:r>
      <w:proofErr w:type="spellStart"/>
      <w:r w:rsidRPr="00E408B2">
        <w:rPr>
          <w:rFonts w:ascii="Comic Sans MS" w:hAnsi="Comic Sans MS"/>
        </w:rPr>
        <w:t>Thermonébulisation</w:t>
      </w:r>
      <w:proofErr w:type="spellEnd"/>
      <w:r w:rsidRPr="00E408B2">
        <w:rPr>
          <w:rFonts w:ascii="Comic Sans MS" w:hAnsi="Comic Sans MS"/>
        </w:rPr>
        <w:t> : prévention et sécurité :</w:t>
      </w:r>
      <w:r>
        <w:rPr>
          <w:rFonts w:ascii="Comic Sans MS" w:hAnsi="Comic Sans MS"/>
          <w:b w:val="0"/>
          <w:bCs w:val="0"/>
          <w:u w:val="none"/>
        </w:rPr>
        <w:t xml:space="preserve"> une plaquette technique complète pour vous aider à maîtriser les risques liés à l’application des antigerminatifs par gazage est jointe au présent message et est disponible au sur notre site web au lien suivant : </w:t>
      </w:r>
      <w:hyperlink r:id="rId10" w:history="1">
        <w:r w:rsidRPr="00325EAF">
          <w:rPr>
            <w:rStyle w:val="Lienhypertexte"/>
            <w:rFonts w:ascii="Comic Sans MS" w:hAnsi="Comic Sans MS"/>
            <w:b w:val="0"/>
            <w:bCs w:val="0"/>
          </w:rPr>
          <w:t>http://fiwap.be/documentation/thermonebulisation-prevention-et-securite/</w:t>
        </w:r>
      </w:hyperlink>
      <w:r>
        <w:rPr>
          <w:rFonts w:ascii="Comic Sans MS" w:hAnsi="Comic Sans MS"/>
          <w:b w:val="0"/>
          <w:bCs w:val="0"/>
          <w:u w:val="none"/>
        </w:rPr>
        <w:t xml:space="preserve"> </w:t>
      </w:r>
    </w:p>
    <w:p w14:paraId="7210F31C" w14:textId="77777777" w:rsidR="00E408B2" w:rsidRDefault="00E408B2" w:rsidP="00E408B2">
      <w:pPr>
        <w:pStyle w:val="Titre"/>
        <w:ind w:left="0" w:firstLine="0"/>
        <w:jc w:val="left"/>
        <w:rPr>
          <w:rFonts w:ascii="Comic Sans MS" w:hAnsi="Comic Sans MS"/>
          <w:b w:val="0"/>
          <w:bCs w:val="0"/>
          <w:u w:val="none"/>
        </w:rPr>
      </w:pPr>
      <w:r>
        <w:rPr>
          <w:rFonts w:ascii="Comic Sans MS" w:hAnsi="Comic Sans MS"/>
          <w:b w:val="0"/>
          <w:bCs w:val="0"/>
          <w:u w:val="none"/>
        </w:rPr>
        <w:t xml:space="preserve">Une réalisation dans le cadre de Belpotato.be, en collaboration active entre </w:t>
      </w:r>
      <w:proofErr w:type="spellStart"/>
      <w:r>
        <w:rPr>
          <w:rFonts w:ascii="Comic Sans MS" w:hAnsi="Comic Sans MS"/>
          <w:b w:val="0"/>
          <w:bCs w:val="0"/>
          <w:u w:val="none"/>
        </w:rPr>
        <w:t>Fiwap</w:t>
      </w:r>
      <w:proofErr w:type="spellEnd"/>
      <w:r>
        <w:rPr>
          <w:rFonts w:ascii="Comic Sans MS" w:hAnsi="Comic Sans MS"/>
          <w:b w:val="0"/>
          <w:bCs w:val="0"/>
          <w:u w:val="none"/>
        </w:rPr>
        <w:t>, PCA et FWA. Avec l’aimable autorisation d’</w:t>
      </w:r>
      <w:proofErr w:type="spellStart"/>
      <w:r>
        <w:rPr>
          <w:rFonts w:ascii="Comic Sans MS" w:hAnsi="Comic Sans MS"/>
          <w:b w:val="0"/>
          <w:bCs w:val="0"/>
          <w:u w:val="none"/>
        </w:rPr>
        <w:t>Arvalis</w:t>
      </w:r>
      <w:proofErr w:type="spellEnd"/>
      <w:r>
        <w:rPr>
          <w:rFonts w:ascii="Comic Sans MS" w:hAnsi="Comic Sans MS"/>
          <w:b w:val="0"/>
          <w:bCs w:val="0"/>
          <w:u w:val="none"/>
        </w:rPr>
        <w:t xml:space="preserve"> et Groupama (fournisseurs des schémas).</w:t>
      </w:r>
    </w:p>
    <w:p w14:paraId="0F4B7050" w14:textId="77777777" w:rsidR="00E408B2" w:rsidRPr="00E408B2" w:rsidRDefault="00E408B2" w:rsidP="00E408B2">
      <w:pPr>
        <w:pStyle w:val="Titre"/>
        <w:ind w:left="0" w:firstLine="0"/>
        <w:jc w:val="left"/>
        <w:rPr>
          <w:rFonts w:ascii="Comic Sans MS" w:hAnsi="Comic Sans MS"/>
          <w:b w:val="0"/>
          <w:bCs w:val="0"/>
          <w:sz w:val="16"/>
          <w:szCs w:val="16"/>
          <w:u w:val="none"/>
        </w:rPr>
      </w:pPr>
    </w:p>
    <w:p w14:paraId="5C205958" w14:textId="1716C5FA" w:rsidR="00E408B2" w:rsidRPr="00E408B2" w:rsidRDefault="00E408B2" w:rsidP="00E408B2">
      <w:pPr>
        <w:pStyle w:val="Titre"/>
        <w:ind w:left="0" w:firstLine="0"/>
        <w:jc w:val="left"/>
        <w:rPr>
          <w:rFonts w:ascii="Comic Sans MS" w:hAnsi="Comic Sans MS"/>
        </w:rPr>
      </w:pPr>
      <w:r w:rsidRPr="00E61A9F">
        <w:rPr>
          <w:noProof/>
          <w:sz w:val="44"/>
          <w:szCs w:val="44"/>
        </w:rPr>
        <w:drawing>
          <wp:anchor distT="0" distB="0" distL="114300" distR="114300" simplePos="0" relativeHeight="252613632" behindDoc="0" locked="0" layoutInCell="1" allowOverlap="1" wp14:anchorId="70E47D5B" wp14:editId="6D0D0360">
            <wp:simplePos x="0" y="0"/>
            <wp:positionH relativeFrom="margin">
              <wp:posOffset>5432425</wp:posOffset>
            </wp:positionH>
            <wp:positionV relativeFrom="paragraph">
              <wp:posOffset>5715</wp:posOffset>
            </wp:positionV>
            <wp:extent cx="1067435" cy="1074420"/>
            <wp:effectExtent l="0" t="0" r="0" b="0"/>
            <wp:wrapSquare wrapText="bothSides"/>
            <wp:docPr id="1417" name="Picture 1" descr="logo NEPG">
              <a:extLst xmlns:a="http://schemas.openxmlformats.org/drawingml/2006/main">
                <a:ext uri="{FF2B5EF4-FFF2-40B4-BE49-F238E27FC236}">
                  <a16:creationId xmlns:a16="http://schemas.microsoft.com/office/drawing/2014/main" id="{576C596E-BCA1-4589-B8F9-044D6BD891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Picture 1" descr="logo NEPG">
                      <a:extLst>
                        <a:ext uri="{FF2B5EF4-FFF2-40B4-BE49-F238E27FC236}">
                          <a16:creationId xmlns:a16="http://schemas.microsoft.com/office/drawing/2014/main" id="{576C596E-BCA1-4589-B8F9-044D6BD8919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743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08B2">
        <w:rPr>
          <w:rFonts w:ascii="Comic Sans MS" w:hAnsi="Comic Sans MS"/>
        </w:rPr>
        <w:t xml:space="preserve">2/ Communiqué de presse du NEPG : </w:t>
      </w:r>
    </w:p>
    <w:p w14:paraId="60106C38" w14:textId="66DBBE0C" w:rsidR="00E408B2" w:rsidRPr="00E408B2" w:rsidRDefault="00E408B2" w:rsidP="00E408B2">
      <w:pPr>
        <w:pStyle w:val="Titre"/>
        <w:jc w:val="left"/>
        <w:rPr>
          <w:rFonts w:ascii="Comic Sans MS" w:hAnsi="Comic Sans MS"/>
          <w:sz w:val="30"/>
          <w:szCs w:val="30"/>
          <w:lang w:val="fr-BE"/>
        </w:rPr>
      </w:pPr>
      <w:r w:rsidRPr="00E408B2">
        <w:rPr>
          <w:rFonts w:ascii="Comic Sans MS" w:hAnsi="Comic Sans MS"/>
          <w:sz w:val="30"/>
          <w:szCs w:val="30"/>
          <w:lang w:val="fr-BE"/>
        </w:rPr>
        <w:t xml:space="preserve">Nouveau secrétaire et premier président pour le NEPG </w:t>
      </w:r>
    </w:p>
    <w:p w14:paraId="711485B8" w14:textId="3468F11A" w:rsidR="00E408B2" w:rsidRPr="00523C99" w:rsidRDefault="00E408B2" w:rsidP="00E408B2">
      <w:pPr>
        <w:spacing w:after="0"/>
      </w:pPr>
    </w:p>
    <w:p w14:paraId="3B5ADAD5" w14:textId="77777777" w:rsidR="00E408B2" w:rsidRPr="00E408B2" w:rsidRDefault="00E408B2" w:rsidP="00E408B2">
      <w:pPr>
        <w:spacing w:after="0" w:line="240" w:lineRule="auto"/>
        <w:jc w:val="both"/>
        <w:rPr>
          <w:rFonts w:ascii="Comic Sans MS" w:eastAsia="Times New Roman" w:hAnsi="Comic Sans MS" w:cs="Times New Roman"/>
          <w:b/>
          <w:bCs/>
          <w:sz w:val="24"/>
          <w:szCs w:val="24"/>
          <w:lang w:val="fr-FR" w:eastAsia="fr-FR"/>
        </w:rPr>
      </w:pPr>
      <w:r w:rsidRPr="00E408B2">
        <w:rPr>
          <w:rFonts w:ascii="Comic Sans MS" w:eastAsia="Times New Roman" w:hAnsi="Comic Sans MS" w:cs="Times New Roman"/>
          <w:b/>
          <w:bCs/>
          <w:sz w:val="24"/>
          <w:szCs w:val="24"/>
          <w:lang w:val="fr-FR" w:eastAsia="fr-FR"/>
        </w:rPr>
        <w:t>Le 1er janvier, le NEPG a démarré sur de nouvelles bases.</w:t>
      </w:r>
    </w:p>
    <w:p w14:paraId="2789E1F1" w14:textId="77777777" w:rsidR="00E408B2" w:rsidRPr="00E408B2" w:rsidRDefault="00E408B2" w:rsidP="00E408B2">
      <w:pPr>
        <w:spacing w:line="240" w:lineRule="auto"/>
        <w:jc w:val="both"/>
        <w:rPr>
          <w:rFonts w:ascii="Comic Sans MS" w:eastAsia="Times New Roman" w:hAnsi="Comic Sans MS" w:cs="Times New Roman"/>
          <w:sz w:val="24"/>
          <w:szCs w:val="24"/>
          <w:lang w:val="fr-FR" w:eastAsia="fr-FR"/>
        </w:rPr>
      </w:pPr>
      <w:r w:rsidRPr="00E408B2">
        <w:rPr>
          <w:rFonts w:ascii="Comic Sans MS" w:eastAsia="Times New Roman" w:hAnsi="Comic Sans MS" w:cs="Times New Roman"/>
          <w:sz w:val="24"/>
          <w:szCs w:val="24"/>
          <w:lang w:val="fr-FR" w:eastAsia="fr-FR"/>
        </w:rPr>
        <w:t xml:space="preserve">Le NEPG, qui jusqu'au 31 décembre 2020 était une organisation de 5 pays (UE-05 : B, D, F, GB, NL), a commencé le 1er janvier sans l'AHDB britannique. En raison de différents facteurs, l'AHDB a décidé de ne plus être membre du NEPG. </w:t>
      </w:r>
    </w:p>
    <w:p w14:paraId="6FAD95BE" w14:textId="77777777" w:rsidR="00E408B2" w:rsidRPr="00E408B2" w:rsidRDefault="00E408B2" w:rsidP="00E408B2">
      <w:pPr>
        <w:spacing w:line="240" w:lineRule="auto"/>
        <w:jc w:val="both"/>
        <w:rPr>
          <w:rFonts w:ascii="Comic Sans MS" w:eastAsia="Times New Roman" w:hAnsi="Comic Sans MS" w:cs="Times New Roman"/>
          <w:sz w:val="24"/>
          <w:szCs w:val="24"/>
          <w:lang w:val="fr-FR" w:eastAsia="fr-FR"/>
        </w:rPr>
      </w:pPr>
      <w:r w:rsidRPr="00E408B2">
        <w:rPr>
          <w:rFonts w:ascii="Comic Sans MS" w:eastAsia="Times New Roman" w:hAnsi="Comic Sans MS" w:cs="Times New Roman"/>
          <w:sz w:val="24"/>
          <w:szCs w:val="24"/>
          <w:lang w:val="fr-FR" w:eastAsia="fr-FR"/>
        </w:rPr>
        <w:t xml:space="preserve">Victor </w:t>
      </w:r>
      <w:proofErr w:type="spellStart"/>
      <w:r w:rsidRPr="00E408B2">
        <w:rPr>
          <w:rFonts w:ascii="Comic Sans MS" w:eastAsia="Times New Roman" w:hAnsi="Comic Sans MS" w:cs="Times New Roman"/>
          <w:sz w:val="24"/>
          <w:szCs w:val="24"/>
          <w:lang w:val="fr-FR" w:eastAsia="fr-FR"/>
        </w:rPr>
        <w:t>Phaff</w:t>
      </w:r>
      <w:proofErr w:type="spellEnd"/>
      <w:r w:rsidRPr="00E408B2">
        <w:rPr>
          <w:rFonts w:ascii="Comic Sans MS" w:eastAsia="Times New Roman" w:hAnsi="Comic Sans MS" w:cs="Times New Roman"/>
          <w:sz w:val="24"/>
          <w:szCs w:val="24"/>
          <w:lang w:val="fr-FR" w:eastAsia="fr-FR"/>
        </w:rPr>
        <w:t xml:space="preserve"> des Pays-Bas a quitté le poste de secrétaire du NEPG à la fin du mois de décembre 2020 et est actuellement remplacé par Daniel Ryckmans de la </w:t>
      </w:r>
      <w:proofErr w:type="spellStart"/>
      <w:r w:rsidRPr="00E408B2">
        <w:rPr>
          <w:rFonts w:ascii="Comic Sans MS" w:eastAsia="Times New Roman" w:hAnsi="Comic Sans MS" w:cs="Times New Roman"/>
          <w:sz w:val="24"/>
          <w:szCs w:val="24"/>
          <w:lang w:val="fr-FR" w:eastAsia="fr-FR"/>
        </w:rPr>
        <w:t>Fiwap</w:t>
      </w:r>
      <w:proofErr w:type="spellEnd"/>
      <w:r w:rsidRPr="00E408B2">
        <w:rPr>
          <w:rFonts w:ascii="Comic Sans MS" w:eastAsia="Times New Roman" w:hAnsi="Comic Sans MS" w:cs="Times New Roman"/>
          <w:sz w:val="24"/>
          <w:szCs w:val="24"/>
          <w:lang w:val="fr-FR" w:eastAsia="fr-FR"/>
        </w:rPr>
        <w:t xml:space="preserve"> en Belgique.</w:t>
      </w:r>
    </w:p>
    <w:p w14:paraId="715686E4" w14:textId="77777777" w:rsidR="00E408B2" w:rsidRPr="00E408B2" w:rsidRDefault="00E408B2" w:rsidP="00E408B2">
      <w:pPr>
        <w:spacing w:line="240" w:lineRule="auto"/>
        <w:jc w:val="both"/>
        <w:rPr>
          <w:rFonts w:ascii="Comic Sans MS" w:eastAsia="Times New Roman" w:hAnsi="Comic Sans MS" w:cs="Times New Roman"/>
          <w:sz w:val="24"/>
          <w:szCs w:val="24"/>
          <w:lang w:val="fr-FR" w:eastAsia="fr-FR"/>
        </w:rPr>
      </w:pPr>
      <w:r w:rsidRPr="00E408B2">
        <w:rPr>
          <w:rFonts w:ascii="Comic Sans MS" w:eastAsia="Times New Roman" w:hAnsi="Comic Sans MS" w:cs="Times New Roman"/>
          <w:sz w:val="24"/>
          <w:szCs w:val="24"/>
          <w:lang w:val="fr-FR" w:eastAsia="fr-FR"/>
        </w:rPr>
        <w:t xml:space="preserve">Victor </w:t>
      </w:r>
      <w:proofErr w:type="spellStart"/>
      <w:r w:rsidRPr="00E408B2">
        <w:rPr>
          <w:rFonts w:ascii="Comic Sans MS" w:eastAsia="Times New Roman" w:hAnsi="Comic Sans MS" w:cs="Times New Roman"/>
          <w:sz w:val="24"/>
          <w:szCs w:val="24"/>
          <w:lang w:val="fr-FR" w:eastAsia="fr-FR"/>
        </w:rPr>
        <w:t>Phaff</w:t>
      </w:r>
      <w:proofErr w:type="spellEnd"/>
      <w:r w:rsidRPr="00E408B2">
        <w:rPr>
          <w:rFonts w:ascii="Comic Sans MS" w:eastAsia="Times New Roman" w:hAnsi="Comic Sans MS" w:cs="Times New Roman"/>
          <w:sz w:val="24"/>
          <w:szCs w:val="24"/>
          <w:lang w:val="fr-FR" w:eastAsia="fr-FR"/>
        </w:rPr>
        <w:t xml:space="preserve"> a été le premier secrétaire du NEPG et a sans aucun doute fait du NEPG ce qu'il est aujourd'hui. Victor a rejoint le groupe informel des producteurs et des représentants des producteurs en 1999. C'est sous sa direction que le NEPG a reçu son nom et son logo officiels et, plus tard, grâce à sa contribution, qu’il a obtenu un statut officiel de fondation. Victor a progressivement fait évoluer le groupe informel et lui a donné sa forme actuelle pour devenir une institution mieux organisée et structurée. Le NEPG est désormais considéré comme une source d'information fiable, non seulement pour les producteurs mais aussi pour l'ensemble de la chaîne d'approvisionnement. Au cours des dernières années, les médias et les entreprises indépendantes ont de plus en plus repris et parfois attendu les communiqués de presse et les informations du NEPG.</w:t>
      </w:r>
    </w:p>
    <w:p w14:paraId="1F81D62F" w14:textId="77777777" w:rsidR="00E408B2" w:rsidRPr="00E408B2" w:rsidRDefault="00E408B2" w:rsidP="00E408B2">
      <w:pPr>
        <w:spacing w:line="240" w:lineRule="auto"/>
        <w:jc w:val="both"/>
        <w:rPr>
          <w:rFonts w:ascii="Comic Sans MS" w:eastAsia="Times New Roman" w:hAnsi="Comic Sans MS" w:cs="Times New Roman"/>
          <w:sz w:val="24"/>
          <w:szCs w:val="24"/>
          <w:lang w:val="fr-FR" w:eastAsia="fr-FR"/>
        </w:rPr>
      </w:pPr>
      <w:r w:rsidRPr="00E408B2">
        <w:rPr>
          <w:rFonts w:ascii="Comic Sans MS" w:eastAsia="Times New Roman" w:hAnsi="Comic Sans MS" w:cs="Times New Roman"/>
          <w:sz w:val="24"/>
          <w:szCs w:val="24"/>
          <w:lang w:val="fr-FR" w:eastAsia="fr-FR"/>
        </w:rPr>
        <w:t xml:space="preserve">Le 1er janvier, une partie des membres officiels de la Fondation ont été renouvelés et installés. Par ordre alphabétique, les représentants officiels de la Fondation sont Guy Depraetere (représentant de l’ABS) de Belgique, Alain </w:t>
      </w:r>
      <w:proofErr w:type="spellStart"/>
      <w:r w:rsidRPr="00E408B2">
        <w:rPr>
          <w:rFonts w:ascii="Comic Sans MS" w:eastAsia="Times New Roman" w:hAnsi="Comic Sans MS" w:cs="Times New Roman"/>
          <w:sz w:val="24"/>
          <w:szCs w:val="24"/>
          <w:lang w:val="fr-FR" w:eastAsia="fr-FR"/>
        </w:rPr>
        <w:t>Dequeker</w:t>
      </w:r>
      <w:proofErr w:type="spellEnd"/>
      <w:r w:rsidRPr="00E408B2">
        <w:rPr>
          <w:rFonts w:ascii="Comic Sans MS" w:eastAsia="Times New Roman" w:hAnsi="Comic Sans MS" w:cs="Times New Roman"/>
          <w:sz w:val="24"/>
          <w:szCs w:val="24"/>
          <w:lang w:val="fr-FR" w:eastAsia="fr-FR"/>
        </w:rPr>
        <w:t xml:space="preserve"> (représentant de l’UNPT) de France, Michael </w:t>
      </w:r>
      <w:proofErr w:type="spellStart"/>
      <w:r w:rsidRPr="00E408B2">
        <w:rPr>
          <w:rFonts w:ascii="Comic Sans MS" w:eastAsia="Times New Roman" w:hAnsi="Comic Sans MS" w:cs="Times New Roman"/>
          <w:sz w:val="24"/>
          <w:szCs w:val="24"/>
          <w:lang w:val="fr-FR" w:eastAsia="fr-FR"/>
        </w:rPr>
        <w:t>Heintges</w:t>
      </w:r>
      <w:proofErr w:type="spellEnd"/>
      <w:r w:rsidRPr="00E408B2">
        <w:rPr>
          <w:rFonts w:ascii="Comic Sans MS" w:eastAsia="Times New Roman" w:hAnsi="Comic Sans MS" w:cs="Times New Roman"/>
          <w:sz w:val="24"/>
          <w:szCs w:val="24"/>
          <w:lang w:val="fr-FR" w:eastAsia="fr-FR"/>
        </w:rPr>
        <w:t xml:space="preserve"> (pour le REKA Rhénanie) d'Allemagne et Bert Timmermans (pour le VTA) des Pays-Bas. En plus de ces 4 représentants nationaux, 2 autres membres du conseil d'administration ont été installés :  </w:t>
      </w:r>
      <w:proofErr w:type="spellStart"/>
      <w:r w:rsidRPr="00E408B2">
        <w:rPr>
          <w:rFonts w:ascii="Comic Sans MS" w:eastAsia="Times New Roman" w:hAnsi="Comic Sans MS" w:cs="Times New Roman"/>
          <w:sz w:val="24"/>
          <w:szCs w:val="24"/>
          <w:lang w:val="fr-FR" w:eastAsia="fr-FR"/>
        </w:rPr>
        <w:t>Jaap</w:t>
      </w:r>
      <w:proofErr w:type="spellEnd"/>
      <w:r w:rsidRPr="00E408B2">
        <w:rPr>
          <w:rFonts w:ascii="Comic Sans MS" w:eastAsia="Times New Roman" w:hAnsi="Comic Sans MS" w:cs="Times New Roman"/>
          <w:sz w:val="24"/>
          <w:szCs w:val="24"/>
          <w:lang w:val="fr-FR" w:eastAsia="fr-FR"/>
        </w:rPr>
        <w:t xml:space="preserve"> </w:t>
      </w:r>
      <w:proofErr w:type="spellStart"/>
      <w:r w:rsidRPr="00E408B2">
        <w:rPr>
          <w:rFonts w:ascii="Comic Sans MS" w:eastAsia="Times New Roman" w:hAnsi="Comic Sans MS" w:cs="Times New Roman"/>
          <w:sz w:val="24"/>
          <w:szCs w:val="24"/>
          <w:lang w:val="fr-FR" w:eastAsia="fr-FR"/>
        </w:rPr>
        <w:t>Botma</w:t>
      </w:r>
      <w:proofErr w:type="spellEnd"/>
      <w:r w:rsidRPr="00E408B2">
        <w:rPr>
          <w:rFonts w:ascii="Comic Sans MS" w:eastAsia="Times New Roman" w:hAnsi="Comic Sans MS" w:cs="Times New Roman"/>
          <w:sz w:val="24"/>
          <w:szCs w:val="24"/>
          <w:lang w:val="fr-FR" w:eastAsia="fr-FR"/>
        </w:rPr>
        <w:t xml:space="preserve"> (VTA, NL) qui est le premier président officiel du NEPG et Daniel Ryckmans en tant que nouveau secrétaire du NEPG (</w:t>
      </w:r>
      <w:proofErr w:type="spellStart"/>
      <w:r w:rsidRPr="00E408B2">
        <w:rPr>
          <w:rFonts w:ascii="Comic Sans MS" w:eastAsia="Times New Roman" w:hAnsi="Comic Sans MS" w:cs="Times New Roman"/>
          <w:sz w:val="24"/>
          <w:szCs w:val="24"/>
          <w:lang w:val="fr-FR" w:eastAsia="fr-FR"/>
        </w:rPr>
        <w:t>Fiwap</w:t>
      </w:r>
      <w:proofErr w:type="spellEnd"/>
      <w:r w:rsidRPr="00E408B2">
        <w:rPr>
          <w:rFonts w:ascii="Comic Sans MS" w:eastAsia="Times New Roman" w:hAnsi="Comic Sans MS" w:cs="Times New Roman"/>
          <w:sz w:val="24"/>
          <w:szCs w:val="24"/>
          <w:lang w:val="fr-FR" w:eastAsia="fr-FR"/>
        </w:rPr>
        <w:t>, B).</w:t>
      </w:r>
    </w:p>
    <w:p w14:paraId="268A042F" w14:textId="5B6EB24E" w:rsidR="00E408B2" w:rsidRPr="00E408B2" w:rsidRDefault="00E408B2" w:rsidP="00E408B2">
      <w:pPr>
        <w:spacing w:line="240" w:lineRule="auto"/>
        <w:jc w:val="both"/>
        <w:rPr>
          <w:rFonts w:ascii="Comic Sans MS" w:eastAsia="Times New Roman" w:hAnsi="Comic Sans MS" w:cs="Times New Roman"/>
          <w:sz w:val="24"/>
          <w:szCs w:val="24"/>
          <w:lang w:val="fr-FR" w:eastAsia="fr-FR"/>
        </w:rPr>
      </w:pPr>
      <w:proofErr w:type="spellStart"/>
      <w:r w:rsidRPr="00E408B2">
        <w:rPr>
          <w:rFonts w:ascii="Comic Sans MS" w:eastAsia="Times New Roman" w:hAnsi="Comic Sans MS" w:cs="Times New Roman"/>
          <w:sz w:val="24"/>
          <w:szCs w:val="24"/>
          <w:lang w:val="fr-FR" w:eastAsia="fr-FR"/>
        </w:rPr>
        <w:t>Jaap</w:t>
      </w:r>
      <w:proofErr w:type="spellEnd"/>
      <w:r w:rsidRPr="00E408B2">
        <w:rPr>
          <w:rFonts w:ascii="Comic Sans MS" w:eastAsia="Times New Roman" w:hAnsi="Comic Sans MS" w:cs="Times New Roman"/>
          <w:sz w:val="24"/>
          <w:szCs w:val="24"/>
          <w:lang w:val="fr-FR" w:eastAsia="fr-FR"/>
        </w:rPr>
        <w:t xml:space="preserve"> </w:t>
      </w:r>
      <w:proofErr w:type="spellStart"/>
      <w:r w:rsidRPr="00E408B2">
        <w:rPr>
          <w:rFonts w:ascii="Comic Sans MS" w:eastAsia="Times New Roman" w:hAnsi="Comic Sans MS" w:cs="Times New Roman"/>
          <w:sz w:val="24"/>
          <w:szCs w:val="24"/>
          <w:lang w:val="fr-FR" w:eastAsia="fr-FR"/>
        </w:rPr>
        <w:t>Botma</w:t>
      </w:r>
      <w:proofErr w:type="spellEnd"/>
      <w:r w:rsidRPr="00E408B2">
        <w:rPr>
          <w:rFonts w:ascii="Comic Sans MS" w:eastAsia="Times New Roman" w:hAnsi="Comic Sans MS" w:cs="Times New Roman"/>
          <w:sz w:val="24"/>
          <w:szCs w:val="24"/>
          <w:lang w:val="fr-FR" w:eastAsia="fr-FR"/>
        </w:rPr>
        <w:t xml:space="preserve">, actuel président du VTA, est le premier président du NEPG à être élu en tant que tel. Il a officiellement pris ses fonctions de président le 1er juillet 2020 et assurera ce rôle pendant au moins 12 mois supplémentaires. L'idée d'avoir un président permanent est de </w:t>
      </w:r>
      <w:r w:rsidRPr="00E408B2">
        <w:rPr>
          <w:rFonts w:ascii="Comic Sans MS" w:eastAsia="Times New Roman" w:hAnsi="Comic Sans MS" w:cs="Times New Roman"/>
          <w:sz w:val="24"/>
          <w:szCs w:val="24"/>
          <w:lang w:val="fr-FR" w:eastAsia="fr-FR"/>
        </w:rPr>
        <w:lastRenderedPageBreak/>
        <w:t xml:space="preserve">renforcer le secrétaire et de travailler </w:t>
      </w:r>
      <w:r>
        <w:rPr>
          <w:rFonts w:ascii="Comic Sans MS" w:eastAsia="Times New Roman" w:hAnsi="Comic Sans MS" w:cs="Times New Roman"/>
          <w:sz w:val="24"/>
          <w:szCs w:val="24"/>
          <w:lang w:val="fr-FR" w:eastAsia="fr-FR"/>
        </w:rPr>
        <w:t xml:space="preserve">au développement futur du </w:t>
      </w:r>
      <w:r w:rsidRPr="00E408B2">
        <w:rPr>
          <w:rFonts w:ascii="Comic Sans MS" w:eastAsia="Times New Roman" w:hAnsi="Comic Sans MS" w:cs="Times New Roman"/>
          <w:sz w:val="24"/>
          <w:szCs w:val="24"/>
          <w:lang w:val="fr-FR" w:eastAsia="fr-FR"/>
        </w:rPr>
        <w:t>NEPG</w:t>
      </w:r>
      <w:r>
        <w:rPr>
          <w:rFonts w:ascii="Comic Sans MS" w:eastAsia="Times New Roman" w:hAnsi="Comic Sans MS" w:cs="Times New Roman"/>
          <w:sz w:val="24"/>
          <w:szCs w:val="24"/>
          <w:lang w:val="fr-FR" w:eastAsia="fr-FR"/>
        </w:rPr>
        <w:t xml:space="preserve">. </w:t>
      </w:r>
      <w:r w:rsidRPr="00E408B2">
        <w:rPr>
          <w:rFonts w:ascii="Comic Sans MS" w:eastAsia="Times New Roman" w:hAnsi="Comic Sans MS" w:cs="Times New Roman"/>
          <w:sz w:val="24"/>
          <w:szCs w:val="24"/>
          <w:lang w:val="fr-FR" w:eastAsia="fr-FR"/>
        </w:rPr>
        <w:t xml:space="preserve">Daniel Ryckmans travaille depuis plus de 25 ans pour la </w:t>
      </w:r>
      <w:proofErr w:type="spellStart"/>
      <w:r w:rsidRPr="00E408B2">
        <w:rPr>
          <w:rFonts w:ascii="Comic Sans MS" w:eastAsia="Times New Roman" w:hAnsi="Comic Sans MS" w:cs="Times New Roman"/>
          <w:sz w:val="24"/>
          <w:szCs w:val="24"/>
          <w:lang w:val="fr-FR" w:eastAsia="fr-FR"/>
        </w:rPr>
        <w:t>Fiwap</w:t>
      </w:r>
      <w:proofErr w:type="spellEnd"/>
      <w:r w:rsidRPr="00E408B2">
        <w:rPr>
          <w:rFonts w:ascii="Comic Sans MS" w:eastAsia="Times New Roman" w:hAnsi="Comic Sans MS" w:cs="Times New Roman"/>
          <w:sz w:val="24"/>
          <w:szCs w:val="24"/>
          <w:lang w:val="fr-FR" w:eastAsia="fr-FR"/>
        </w:rPr>
        <w:t xml:space="preserve"> en Belgique. Il est entré en fonction comme nouveau secrétaire du NEPG le 1er janvier.</w:t>
      </w:r>
    </w:p>
    <w:p w14:paraId="17CF3AF2" w14:textId="77777777" w:rsidR="00E408B2" w:rsidRPr="00E408B2" w:rsidRDefault="00E408B2" w:rsidP="00E408B2">
      <w:pPr>
        <w:spacing w:after="0" w:line="240" w:lineRule="auto"/>
        <w:jc w:val="both"/>
        <w:rPr>
          <w:rFonts w:ascii="Comic Sans MS" w:eastAsia="Times New Roman" w:hAnsi="Comic Sans MS" w:cs="Times New Roman"/>
          <w:b/>
          <w:bCs/>
          <w:sz w:val="24"/>
          <w:szCs w:val="24"/>
          <w:lang w:val="fr-FR" w:eastAsia="fr-FR"/>
        </w:rPr>
      </w:pPr>
      <w:r w:rsidRPr="00E408B2">
        <w:rPr>
          <w:rFonts w:ascii="Comic Sans MS" w:eastAsia="Times New Roman" w:hAnsi="Comic Sans MS" w:cs="Times New Roman"/>
          <w:b/>
          <w:bCs/>
          <w:sz w:val="24"/>
          <w:szCs w:val="24"/>
          <w:lang w:val="fr-FR" w:eastAsia="fr-FR"/>
        </w:rPr>
        <w:t>Le NEPG entre dans une nouvelle ère</w:t>
      </w:r>
    </w:p>
    <w:p w14:paraId="04150E6A" w14:textId="77777777" w:rsidR="00E408B2" w:rsidRPr="00E408B2" w:rsidRDefault="00E408B2" w:rsidP="00E408B2">
      <w:pPr>
        <w:spacing w:line="240" w:lineRule="auto"/>
        <w:jc w:val="both"/>
        <w:rPr>
          <w:rFonts w:ascii="Comic Sans MS" w:eastAsia="Times New Roman" w:hAnsi="Comic Sans MS" w:cs="Times New Roman"/>
          <w:sz w:val="24"/>
          <w:szCs w:val="24"/>
          <w:lang w:val="fr-FR" w:eastAsia="fr-FR"/>
        </w:rPr>
      </w:pPr>
      <w:r w:rsidRPr="00E408B2">
        <w:rPr>
          <w:rFonts w:ascii="Comic Sans MS" w:eastAsia="Times New Roman" w:hAnsi="Comic Sans MS" w:cs="Times New Roman"/>
          <w:sz w:val="24"/>
          <w:szCs w:val="24"/>
          <w:lang w:val="fr-FR" w:eastAsia="fr-FR"/>
        </w:rPr>
        <w:t xml:space="preserve">Le départ de Victor </w:t>
      </w:r>
      <w:proofErr w:type="spellStart"/>
      <w:r w:rsidRPr="00E408B2">
        <w:rPr>
          <w:rFonts w:ascii="Comic Sans MS" w:eastAsia="Times New Roman" w:hAnsi="Comic Sans MS" w:cs="Times New Roman"/>
          <w:sz w:val="24"/>
          <w:szCs w:val="24"/>
          <w:lang w:val="fr-FR" w:eastAsia="fr-FR"/>
        </w:rPr>
        <w:t>Phaff</w:t>
      </w:r>
      <w:proofErr w:type="spellEnd"/>
      <w:r w:rsidRPr="00E408B2">
        <w:rPr>
          <w:rFonts w:ascii="Comic Sans MS" w:eastAsia="Times New Roman" w:hAnsi="Comic Sans MS" w:cs="Times New Roman"/>
          <w:sz w:val="24"/>
          <w:szCs w:val="24"/>
          <w:lang w:val="fr-FR" w:eastAsia="fr-FR"/>
        </w:rPr>
        <w:t xml:space="preserve"> et l'arrivée de Daniel Ryckmans coïncident non seulement avec une nouvelle décennie, mais aussi, de manière plus spectaculaire, avec une nouvelle période pour les producteurs de pommes de terre et l'industrie de la pomme de terre dans son ensemble. Après plus de 20 ans de croissance et de développement, 2020 a vu le « monde de la pomme de terre » tout entier trembler à cause de la Covid-19. Pour la première fois depuis des décennies, la superficie consacrée à la pomme de terre pourrait diminuer de manière significative en 2021. Les marchés et les prix pourraient encore prendre des mois pour se redresser complètement.</w:t>
      </w:r>
    </w:p>
    <w:p w14:paraId="36D6AA56" w14:textId="77777777" w:rsidR="00E408B2" w:rsidRPr="00E408B2" w:rsidRDefault="00E408B2" w:rsidP="00E408B2">
      <w:pPr>
        <w:spacing w:line="240" w:lineRule="auto"/>
        <w:jc w:val="both"/>
        <w:rPr>
          <w:rFonts w:ascii="Comic Sans MS" w:eastAsia="Times New Roman" w:hAnsi="Comic Sans MS" w:cs="Times New Roman"/>
          <w:sz w:val="24"/>
          <w:szCs w:val="24"/>
          <w:lang w:val="fr-FR" w:eastAsia="fr-FR"/>
        </w:rPr>
      </w:pPr>
      <w:r w:rsidRPr="00E408B2">
        <w:rPr>
          <w:rFonts w:ascii="Comic Sans MS" w:eastAsia="Times New Roman" w:hAnsi="Comic Sans MS" w:cs="Times New Roman"/>
          <w:sz w:val="24"/>
          <w:szCs w:val="24"/>
          <w:lang w:val="fr-FR" w:eastAsia="fr-FR"/>
        </w:rPr>
        <w:t>Une partie du développement et de l'activité du NEPG était due (et l’est toujours) aux besoins des producteurs de pommes de terre spécialisés qui étaient (et sont toujours) des producteurs actifs sur le marché libre. Dans les mois et les années à venir, le rôle du NEPG en tant que "collecteur d'informations" (prix d'achat sur le marché libre, prix et conditions des contrats, statistiques de surface et de production, activité de transformation, chiffres des importations et des exportations...) restera crucial pour les producteurs de toute l'UE-04.</w:t>
      </w:r>
    </w:p>
    <w:p w14:paraId="64517710" w14:textId="77777777" w:rsidR="00E408B2" w:rsidRPr="00E408B2" w:rsidRDefault="00E408B2" w:rsidP="00E408B2">
      <w:pPr>
        <w:spacing w:line="240" w:lineRule="auto"/>
        <w:jc w:val="both"/>
        <w:rPr>
          <w:rFonts w:ascii="Comic Sans MS" w:eastAsia="Times New Roman" w:hAnsi="Comic Sans MS" w:cs="Times New Roman"/>
          <w:sz w:val="24"/>
          <w:szCs w:val="24"/>
          <w:lang w:val="fr-FR" w:eastAsia="fr-FR"/>
        </w:rPr>
      </w:pPr>
      <w:r w:rsidRPr="00E408B2">
        <w:rPr>
          <w:rFonts w:ascii="Comic Sans MS" w:eastAsia="Times New Roman" w:hAnsi="Comic Sans MS" w:cs="Times New Roman"/>
          <w:sz w:val="24"/>
          <w:szCs w:val="24"/>
          <w:lang w:val="fr-FR" w:eastAsia="fr-FR"/>
        </w:rPr>
        <w:t>Les organisations suivantes sont des membres actifs du NEPG (par ordre alphabétique) : ABS (B), FIWAP (B), FWA (B), PCA (B), REKA (D), UNPT (F) et VTA (NL).</w:t>
      </w:r>
    </w:p>
    <w:p w14:paraId="24518824" w14:textId="77777777" w:rsidR="00E408B2" w:rsidRPr="00E408B2" w:rsidRDefault="00E408B2" w:rsidP="00E408B2">
      <w:pPr>
        <w:spacing w:line="240" w:lineRule="auto"/>
        <w:jc w:val="both"/>
        <w:rPr>
          <w:rFonts w:ascii="Comic Sans MS" w:eastAsia="Times New Roman" w:hAnsi="Comic Sans MS" w:cs="Times New Roman"/>
          <w:i/>
          <w:iCs/>
          <w:sz w:val="24"/>
          <w:szCs w:val="24"/>
          <w:lang w:val="fr-FR" w:eastAsia="fr-FR"/>
        </w:rPr>
      </w:pPr>
      <w:r w:rsidRPr="00E408B2">
        <w:rPr>
          <w:rFonts w:ascii="Comic Sans MS" w:eastAsia="Times New Roman" w:hAnsi="Comic Sans MS" w:cs="Times New Roman"/>
          <w:i/>
          <w:iCs/>
          <w:sz w:val="24"/>
          <w:szCs w:val="24"/>
          <w:lang w:val="fr-FR" w:eastAsia="fr-FR"/>
        </w:rPr>
        <w:t xml:space="preserve">Producteurs de pommes de terre du Nord-Ouest de l'Europe / North-Western </w:t>
      </w:r>
      <w:proofErr w:type="spellStart"/>
      <w:r w:rsidRPr="00E408B2">
        <w:rPr>
          <w:rFonts w:ascii="Comic Sans MS" w:eastAsia="Times New Roman" w:hAnsi="Comic Sans MS" w:cs="Times New Roman"/>
          <w:i/>
          <w:iCs/>
          <w:sz w:val="24"/>
          <w:szCs w:val="24"/>
          <w:lang w:val="fr-FR" w:eastAsia="fr-FR"/>
        </w:rPr>
        <w:t>European</w:t>
      </w:r>
      <w:proofErr w:type="spellEnd"/>
      <w:r w:rsidRPr="00E408B2">
        <w:rPr>
          <w:rFonts w:ascii="Comic Sans MS" w:eastAsia="Times New Roman" w:hAnsi="Comic Sans MS" w:cs="Times New Roman"/>
          <w:i/>
          <w:iCs/>
          <w:sz w:val="24"/>
          <w:szCs w:val="24"/>
          <w:lang w:val="fr-FR" w:eastAsia="fr-FR"/>
        </w:rPr>
        <w:t xml:space="preserve"> Potato </w:t>
      </w:r>
      <w:proofErr w:type="spellStart"/>
      <w:r w:rsidRPr="00E408B2">
        <w:rPr>
          <w:rFonts w:ascii="Comic Sans MS" w:eastAsia="Times New Roman" w:hAnsi="Comic Sans MS" w:cs="Times New Roman"/>
          <w:i/>
          <w:iCs/>
          <w:sz w:val="24"/>
          <w:szCs w:val="24"/>
          <w:lang w:val="fr-FR" w:eastAsia="fr-FR"/>
        </w:rPr>
        <w:t>Growers</w:t>
      </w:r>
      <w:proofErr w:type="spellEnd"/>
      <w:r w:rsidRPr="00E408B2">
        <w:rPr>
          <w:rFonts w:ascii="Comic Sans MS" w:eastAsia="Times New Roman" w:hAnsi="Comic Sans MS" w:cs="Times New Roman"/>
          <w:i/>
          <w:iCs/>
          <w:sz w:val="24"/>
          <w:szCs w:val="24"/>
          <w:lang w:val="fr-FR" w:eastAsia="fr-FR"/>
        </w:rPr>
        <w:t xml:space="preserve"> - 15 janvier 2021</w:t>
      </w:r>
    </w:p>
    <w:p w14:paraId="3E657D1C" w14:textId="202F2739"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CC722F" w:rsidRPr="00FF2C37" w14:paraId="0A932318" w14:textId="77777777" w:rsidTr="001661E9">
        <w:trPr>
          <w:gridAfter w:val="1"/>
          <w:wAfter w:w="6" w:type="dxa"/>
          <w:trHeight w:val="390"/>
        </w:trPr>
        <w:tc>
          <w:tcPr>
            <w:tcW w:w="3828" w:type="dxa"/>
            <w:vAlign w:val="center"/>
          </w:tcPr>
          <w:p w14:paraId="567D6726" w14:textId="778152B0" w:rsidR="00CC722F" w:rsidRPr="00FF2C37" w:rsidRDefault="00CC722F" w:rsidP="00CC722F">
            <w:pPr>
              <w:pStyle w:val="Retraitcorpsdetexte3"/>
              <w:spacing w:after="0" w:line="240" w:lineRule="auto"/>
              <w:ind w:left="-496" w:right="72"/>
              <w:jc w:val="right"/>
              <w:rPr>
                <w:rFonts w:ascii="Comic Sans MS" w:hAnsi="Comic Sans MS"/>
                <w:sz w:val="20"/>
                <w:szCs w:val="20"/>
              </w:rPr>
            </w:pPr>
            <w:r w:rsidRPr="00FF2C37">
              <w:rPr>
                <w:noProof/>
                <w:sz w:val="20"/>
                <w:szCs w:val="20"/>
                <w:lang w:eastAsia="fr-BE"/>
              </w:rPr>
              <w:drawing>
                <wp:anchor distT="0" distB="0" distL="114300" distR="114300" simplePos="0" relativeHeight="252610560"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0"/>
                <w:szCs w:val="20"/>
              </w:rPr>
              <w:t xml:space="preserve">NEPG = UE-04 + GB, </w:t>
            </w:r>
            <w:r w:rsidRPr="00FF2C37">
              <w:rPr>
                <w:rFonts w:ascii="Comic Sans MS" w:hAnsi="Comic Sans MS"/>
                <w:b/>
                <w:bCs/>
                <w:sz w:val="20"/>
                <w:szCs w:val="20"/>
              </w:rPr>
              <w:t>€/t</w:t>
            </w:r>
          </w:p>
        </w:tc>
        <w:tc>
          <w:tcPr>
            <w:tcW w:w="1842" w:type="dxa"/>
          </w:tcPr>
          <w:p w14:paraId="09131D76" w14:textId="34376191" w:rsidR="00CC722F" w:rsidRPr="00857B5F" w:rsidRDefault="00CC722F" w:rsidP="00CC722F">
            <w:pPr>
              <w:pStyle w:val="Retraitcorpsdetexte3"/>
              <w:spacing w:after="0" w:line="240" w:lineRule="auto"/>
              <w:ind w:left="0" w:right="66"/>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01</w:t>
            </w:r>
          </w:p>
        </w:tc>
        <w:tc>
          <w:tcPr>
            <w:tcW w:w="1843" w:type="dxa"/>
          </w:tcPr>
          <w:p w14:paraId="41BABA87" w14:textId="576201E9" w:rsidR="00CC722F" w:rsidRPr="00C25972" w:rsidRDefault="00CC722F" w:rsidP="00CC722F">
            <w:pPr>
              <w:pStyle w:val="Retraitcorpsdetexte3"/>
              <w:spacing w:after="0" w:line="240" w:lineRule="auto"/>
              <w:ind w:left="0"/>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02</w:t>
            </w:r>
          </w:p>
        </w:tc>
        <w:tc>
          <w:tcPr>
            <w:tcW w:w="1985" w:type="dxa"/>
          </w:tcPr>
          <w:p w14:paraId="3D5DE726" w14:textId="4B2B82C7" w:rsidR="00CC722F" w:rsidRPr="00FF2C37" w:rsidRDefault="00CC722F" w:rsidP="00CC722F">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03</w:t>
            </w:r>
          </w:p>
        </w:tc>
        <w:tc>
          <w:tcPr>
            <w:tcW w:w="992" w:type="dxa"/>
            <w:vAlign w:val="center"/>
          </w:tcPr>
          <w:p w14:paraId="567967E2" w14:textId="61C8D748" w:rsidR="00CC722F" w:rsidRPr="00FF2C37" w:rsidRDefault="00CC722F" w:rsidP="00CC722F">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CC722F" w:rsidRPr="00FF2C37" w14:paraId="16348140" w14:textId="77777777" w:rsidTr="00C51AEA">
        <w:trPr>
          <w:gridAfter w:val="1"/>
          <w:wAfter w:w="6" w:type="dxa"/>
          <w:trHeight w:val="376"/>
        </w:trPr>
        <w:tc>
          <w:tcPr>
            <w:tcW w:w="3828" w:type="dxa"/>
          </w:tcPr>
          <w:p w14:paraId="38B39677" w14:textId="78EEBBD2" w:rsidR="00CC722F" w:rsidRDefault="00CC722F" w:rsidP="00CC722F">
            <w:pPr>
              <w:pStyle w:val="Retraitcorpsdetexte3"/>
              <w:tabs>
                <w:tab w:val="left" w:pos="1775"/>
              </w:tabs>
              <w:spacing w:after="0" w:line="240" w:lineRule="auto"/>
              <w:ind w:left="492" w:right="-63"/>
              <w:rPr>
                <w:rFonts w:ascii="Comic Sans MS" w:hAnsi="Comic Sans MS"/>
                <w:sz w:val="20"/>
                <w:szCs w:val="20"/>
              </w:rPr>
            </w:pPr>
            <w:r w:rsidRPr="00FF2C37">
              <w:rPr>
                <w:rFonts w:ascii="Comic Sans MS" w:hAnsi="Comic Sans MS"/>
                <w:b/>
                <w:bCs/>
                <w:sz w:val="20"/>
                <w:szCs w:val="20"/>
              </w:rPr>
              <w:t xml:space="preserve">   </w:t>
            </w:r>
            <w:r>
              <w:rPr>
                <w:rFonts w:ascii="Comic Sans MS" w:hAnsi="Comic Sans MS"/>
                <w:b/>
                <w:bCs/>
                <w:sz w:val="20"/>
                <w:szCs w:val="20"/>
              </w:rPr>
              <w:t xml:space="preserve">Belgique    </w:t>
            </w:r>
            <w:r w:rsidRPr="00C75DA7">
              <w:rPr>
                <w:rFonts w:ascii="Comic Sans MS" w:hAnsi="Comic Sans MS"/>
                <w:sz w:val="20"/>
                <w:szCs w:val="20"/>
              </w:rPr>
              <w:t>Fontane, Challenger</w:t>
            </w:r>
          </w:p>
          <w:p w14:paraId="1D94D2B7" w14:textId="22B8B017" w:rsidR="00CC722F" w:rsidRPr="00C75DA7" w:rsidRDefault="00CC722F" w:rsidP="00CC722F">
            <w:pPr>
              <w:pStyle w:val="Retraitcorpsdetexte3"/>
              <w:tabs>
                <w:tab w:val="left" w:pos="1775"/>
              </w:tabs>
              <w:spacing w:after="0" w:line="240" w:lineRule="auto"/>
              <w:ind w:right="72"/>
              <w:jc w:val="right"/>
              <w:rPr>
                <w:rFonts w:ascii="Comic Sans MS" w:hAnsi="Comic Sans MS"/>
                <w:sz w:val="20"/>
                <w:szCs w:val="20"/>
              </w:rPr>
            </w:pPr>
            <w:r>
              <w:rPr>
                <w:rFonts w:ascii="Comic Sans MS" w:hAnsi="Comic Sans MS"/>
                <w:sz w:val="20"/>
                <w:szCs w:val="20"/>
              </w:rPr>
              <w:t>Bintje</w:t>
            </w:r>
            <w:r w:rsidRPr="00C75DA7">
              <w:rPr>
                <w:rFonts w:ascii="Comic Sans MS" w:hAnsi="Comic Sans MS"/>
                <w:sz w:val="20"/>
                <w:szCs w:val="20"/>
              </w:rPr>
              <w:t xml:space="preserve"> </w:t>
            </w:r>
          </w:p>
        </w:tc>
        <w:tc>
          <w:tcPr>
            <w:tcW w:w="1842" w:type="dxa"/>
            <w:shd w:val="clear" w:color="auto" w:fill="FFFFFF" w:themeFill="background1"/>
          </w:tcPr>
          <w:p w14:paraId="4C045865" w14:textId="77777777" w:rsidR="00CC722F" w:rsidRPr="003065BF" w:rsidRDefault="00CC722F" w:rsidP="00CC722F">
            <w:pPr>
              <w:spacing w:after="0" w:line="240" w:lineRule="auto"/>
              <w:jc w:val="center"/>
              <w:rPr>
                <w:rFonts w:ascii="Comic Sans MS" w:hAnsi="Comic Sans MS"/>
                <w:sz w:val="20"/>
                <w:szCs w:val="20"/>
              </w:rPr>
            </w:pPr>
            <w:r w:rsidRPr="003065BF">
              <w:rPr>
                <w:rFonts w:ascii="Comic Sans MS" w:hAnsi="Comic Sans MS"/>
                <w:sz w:val="20"/>
                <w:szCs w:val="20"/>
              </w:rPr>
              <w:t>50,00</w:t>
            </w:r>
          </w:p>
          <w:p w14:paraId="5A88154D" w14:textId="5DBFF49B" w:rsidR="00CC722F" w:rsidRPr="003065BF" w:rsidRDefault="00CC722F" w:rsidP="00CC722F">
            <w:pPr>
              <w:spacing w:after="0" w:line="240" w:lineRule="auto"/>
              <w:jc w:val="center"/>
              <w:rPr>
                <w:rFonts w:ascii="Comic Sans MS" w:hAnsi="Comic Sans MS"/>
              </w:rPr>
            </w:pPr>
            <w:r w:rsidRPr="003065BF">
              <w:rPr>
                <w:rFonts w:ascii="Comic Sans MS" w:hAnsi="Comic Sans MS"/>
                <w:sz w:val="20"/>
                <w:szCs w:val="20"/>
              </w:rPr>
              <w:t>20,00 – 30,00</w:t>
            </w:r>
          </w:p>
        </w:tc>
        <w:tc>
          <w:tcPr>
            <w:tcW w:w="1843" w:type="dxa"/>
            <w:shd w:val="clear" w:color="auto" w:fill="FFFFFF" w:themeFill="background1"/>
          </w:tcPr>
          <w:p w14:paraId="30D25D8C" w14:textId="77777777" w:rsidR="00CC722F" w:rsidRPr="00CC722F" w:rsidRDefault="00CC722F" w:rsidP="00CC722F">
            <w:pPr>
              <w:spacing w:after="0" w:line="240" w:lineRule="auto"/>
              <w:jc w:val="center"/>
              <w:rPr>
                <w:rFonts w:ascii="Comic Sans MS" w:hAnsi="Comic Sans MS"/>
                <w:sz w:val="20"/>
                <w:szCs w:val="20"/>
              </w:rPr>
            </w:pPr>
            <w:r w:rsidRPr="00CC722F">
              <w:rPr>
                <w:rFonts w:ascii="Comic Sans MS" w:hAnsi="Comic Sans MS"/>
                <w:sz w:val="20"/>
                <w:szCs w:val="20"/>
              </w:rPr>
              <w:t>50,00</w:t>
            </w:r>
          </w:p>
          <w:p w14:paraId="1CE7F477" w14:textId="115B9276" w:rsidR="00CC722F" w:rsidRPr="00CC722F" w:rsidRDefault="00CC722F" w:rsidP="00CC722F">
            <w:pPr>
              <w:spacing w:after="0" w:line="240" w:lineRule="auto"/>
              <w:jc w:val="center"/>
              <w:rPr>
                <w:rFonts w:ascii="Comic Sans MS" w:hAnsi="Comic Sans MS"/>
                <w:sz w:val="20"/>
                <w:szCs w:val="20"/>
              </w:rPr>
            </w:pPr>
            <w:r w:rsidRPr="00CC722F">
              <w:rPr>
                <w:rFonts w:ascii="Comic Sans MS" w:hAnsi="Comic Sans MS"/>
                <w:sz w:val="20"/>
                <w:szCs w:val="20"/>
              </w:rPr>
              <w:t>50,00</w:t>
            </w:r>
          </w:p>
        </w:tc>
        <w:tc>
          <w:tcPr>
            <w:tcW w:w="1985" w:type="dxa"/>
            <w:shd w:val="clear" w:color="auto" w:fill="FFFFFF" w:themeFill="background1"/>
          </w:tcPr>
          <w:p w14:paraId="2E83535E" w14:textId="77777777" w:rsidR="00CC722F" w:rsidRDefault="0073711E" w:rsidP="00CC722F">
            <w:pPr>
              <w:spacing w:after="0" w:line="240" w:lineRule="auto"/>
              <w:jc w:val="center"/>
              <w:rPr>
                <w:rFonts w:ascii="Comic Sans MS" w:hAnsi="Comic Sans MS"/>
                <w:b/>
                <w:bCs/>
                <w:sz w:val="20"/>
                <w:szCs w:val="20"/>
              </w:rPr>
            </w:pPr>
            <w:r>
              <w:rPr>
                <w:rFonts w:ascii="Comic Sans MS" w:hAnsi="Comic Sans MS"/>
                <w:b/>
                <w:bCs/>
                <w:sz w:val="20"/>
                <w:szCs w:val="20"/>
              </w:rPr>
              <w:t>50,00</w:t>
            </w:r>
          </w:p>
          <w:p w14:paraId="5C3B9501" w14:textId="18F8D8FC" w:rsidR="0073711E" w:rsidRPr="00E87BFE" w:rsidRDefault="0073711E" w:rsidP="00CC722F">
            <w:pPr>
              <w:spacing w:after="0" w:line="240" w:lineRule="auto"/>
              <w:jc w:val="center"/>
              <w:rPr>
                <w:rFonts w:ascii="Comic Sans MS" w:hAnsi="Comic Sans MS"/>
                <w:b/>
                <w:bCs/>
                <w:sz w:val="20"/>
                <w:szCs w:val="20"/>
              </w:rPr>
            </w:pPr>
            <w:r>
              <w:rPr>
                <w:rFonts w:ascii="Comic Sans MS" w:hAnsi="Comic Sans MS"/>
                <w:b/>
                <w:bCs/>
                <w:sz w:val="20"/>
                <w:szCs w:val="20"/>
              </w:rPr>
              <w:t>50,00</w:t>
            </w:r>
          </w:p>
        </w:tc>
        <w:tc>
          <w:tcPr>
            <w:tcW w:w="992" w:type="dxa"/>
            <w:shd w:val="clear" w:color="auto" w:fill="FFFFFF" w:themeFill="background1"/>
          </w:tcPr>
          <w:p w14:paraId="4BB5C772" w14:textId="2AEBC2F9" w:rsidR="00CC722F" w:rsidRDefault="00CC722F" w:rsidP="00CC722F">
            <w:pPr>
              <w:pStyle w:val="En-tte"/>
              <w:jc w:val="center"/>
              <w:rPr>
                <w:rFonts w:cstheme="minorHAnsi"/>
                <w:b/>
                <w:sz w:val="20"/>
                <w:szCs w:val="20"/>
              </w:rPr>
            </w:pPr>
            <w:r w:rsidRPr="00D607A0">
              <w:rPr>
                <w:rFonts w:cstheme="minorHAnsi"/>
                <w:b/>
                <w:sz w:val="20"/>
                <w:szCs w:val="20"/>
              </w:rPr>
              <w:t>→</w:t>
            </w:r>
          </w:p>
          <w:p w14:paraId="49A691CF" w14:textId="348EABA5" w:rsidR="00CC722F" w:rsidRPr="00D607A0" w:rsidRDefault="00CC722F" w:rsidP="00CC722F">
            <w:pPr>
              <w:pStyle w:val="En-tte"/>
              <w:jc w:val="center"/>
              <w:rPr>
                <w:rFonts w:cstheme="minorHAnsi"/>
                <w:b/>
                <w:sz w:val="20"/>
                <w:szCs w:val="20"/>
              </w:rPr>
            </w:pPr>
            <w:r w:rsidRPr="00D607A0">
              <w:rPr>
                <w:rFonts w:cstheme="minorHAnsi"/>
                <w:b/>
                <w:sz w:val="20"/>
                <w:szCs w:val="20"/>
              </w:rPr>
              <w:t>→</w:t>
            </w:r>
          </w:p>
        </w:tc>
      </w:tr>
      <w:tr w:rsidR="00CC722F" w:rsidRPr="00FF2C37" w14:paraId="435CF32A" w14:textId="77777777" w:rsidTr="00C51AEA">
        <w:trPr>
          <w:gridAfter w:val="1"/>
          <w:wAfter w:w="6" w:type="dxa"/>
          <w:trHeight w:val="234"/>
        </w:trPr>
        <w:tc>
          <w:tcPr>
            <w:tcW w:w="3828" w:type="dxa"/>
          </w:tcPr>
          <w:p w14:paraId="6C150AA7" w14:textId="77777777" w:rsidR="00CC722F" w:rsidRPr="00FF2C37" w:rsidRDefault="00CC722F" w:rsidP="00CC722F">
            <w:pPr>
              <w:pStyle w:val="Retraitcorpsdetexte3"/>
              <w:tabs>
                <w:tab w:val="left" w:pos="1064"/>
              </w:tabs>
              <w:spacing w:after="0" w:line="240" w:lineRule="auto"/>
              <w:ind w:left="0"/>
              <w:rPr>
                <w:rFonts w:ascii="Comic Sans MS" w:hAnsi="Comic Sans MS"/>
                <w:bCs/>
                <w:sz w:val="18"/>
                <w:szCs w:val="18"/>
              </w:rPr>
            </w:pPr>
            <w:r w:rsidRPr="00FF2C37">
              <w:rPr>
                <w:rFonts w:ascii="Comic Sans MS" w:hAnsi="Comic Sans MS"/>
                <w:b/>
                <w:bCs/>
                <w:sz w:val="20"/>
                <w:szCs w:val="20"/>
              </w:rPr>
              <w:t xml:space="preserve">Pays-Bas </w:t>
            </w:r>
            <w:r w:rsidRPr="00FF2C37">
              <w:rPr>
                <w:rFonts w:ascii="Comic Sans MS" w:hAnsi="Comic Sans MS"/>
                <w:sz w:val="20"/>
                <w:szCs w:val="20"/>
              </w:rPr>
              <w:t>NAO</w:t>
            </w:r>
            <w:r w:rsidRPr="00FF2C37">
              <w:rPr>
                <w:rFonts w:ascii="Comic Sans MS" w:hAnsi="Comic Sans MS"/>
                <w:b/>
                <w:bCs/>
                <w:sz w:val="20"/>
                <w:szCs w:val="20"/>
              </w:rPr>
              <w:t xml:space="preserve"> </w:t>
            </w:r>
            <w:r w:rsidRPr="00FF2C37">
              <w:rPr>
                <w:rFonts w:ascii="Comic Sans MS" w:hAnsi="Comic Sans MS"/>
                <w:bCs/>
                <w:sz w:val="20"/>
                <w:szCs w:val="20"/>
              </w:rPr>
              <w:t xml:space="preserve">Frites &gt;40 mm </w:t>
            </w:r>
            <w:proofErr w:type="spellStart"/>
            <w:r w:rsidRPr="00FF2C37">
              <w:rPr>
                <w:rFonts w:ascii="Comic Sans MS" w:hAnsi="Comic Sans MS"/>
                <w:bCs/>
                <w:sz w:val="20"/>
                <w:szCs w:val="20"/>
              </w:rPr>
              <w:t>NeBeDe</w:t>
            </w:r>
            <w:proofErr w:type="spellEnd"/>
            <w:r w:rsidRPr="00FF2C37">
              <w:rPr>
                <w:rFonts w:ascii="Comic Sans MS" w:hAnsi="Comic Sans MS"/>
                <w:bCs/>
                <w:sz w:val="18"/>
                <w:szCs w:val="18"/>
              </w:rPr>
              <w:t xml:space="preserve"> </w:t>
            </w:r>
          </w:p>
          <w:p w14:paraId="7245D9CA" w14:textId="77777777" w:rsidR="00CC722F" w:rsidRDefault="00CC722F" w:rsidP="00CC722F">
            <w:pPr>
              <w:pStyle w:val="Retraitcorpsdetexte3"/>
              <w:tabs>
                <w:tab w:val="left" w:pos="1064"/>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NAO Export</w:t>
            </w:r>
          </w:p>
          <w:p w14:paraId="2D0FF617" w14:textId="158DFFA2" w:rsidR="00CC722F" w:rsidRPr="00FF2C37" w:rsidRDefault="00CC722F" w:rsidP="00CC722F">
            <w:pPr>
              <w:pStyle w:val="Retraitcorpsdetexte3"/>
              <w:tabs>
                <w:tab w:val="left" w:pos="1064"/>
              </w:tabs>
              <w:spacing w:after="0" w:line="240" w:lineRule="auto"/>
              <w:ind w:left="0" w:right="72"/>
              <w:jc w:val="right"/>
              <w:rPr>
                <w:rFonts w:ascii="Comic Sans MS" w:hAnsi="Comic Sans MS"/>
                <w:bCs/>
                <w:sz w:val="20"/>
                <w:szCs w:val="20"/>
              </w:rPr>
            </w:pPr>
            <w:r>
              <w:rPr>
                <w:rFonts w:ascii="Comic Sans MS" w:hAnsi="Comic Sans MS"/>
                <w:bCs/>
                <w:sz w:val="20"/>
                <w:szCs w:val="20"/>
              </w:rPr>
              <w:t>Pdt pour bétail GMP+</w:t>
            </w:r>
          </w:p>
        </w:tc>
        <w:tc>
          <w:tcPr>
            <w:tcW w:w="1842" w:type="dxa"/>
          </w:tcPr>
          <w:p w14:paraId="247B79D2" w14:textId="77777777" w:rsidR="00CC722F" w:rsidRPr="003065BF" w:rsidRDefault="00CC722F" w:rsidP="00CC722F">
            <w:pPr>
              <w:pStyle w:val="En-tte"/>
              <w:jc w:val="center"/>
              <w:rPr>
                <w:rFonts w:ascii="Comic Sans MS" w:hAnsi="Comic Sans MS"/>
                <w:sz w:val="20"/>
                <w:szCs w:val="20"/>
              </w:rPr>
            </w:pPr>
            <w:r w:rsidRPr="003065BF">
              <w:rPr>
                <w:rFonts w:ascii="Comic Sans MS" w:hAnsi="Comic Sans MS"/>
                <w:sz w:val="20"/>
                <w:szCs w:val="20"/>
              </w:rPr>
              <w:t>27,50 – 35,00</w:t>
            </w:r>
          </w:p>
          <w:p w14:paraId="2FFD29AF" w14:textId="77777777" w:rsidR="00CC722F" w:rsidRPr="003065BF" w:rsidRDefault="00CC722F" w:rsidP="00CC722F">
            <w:pPr>
              <w:pStyle w:val="En-tte"/>
              <w:jc w:val="center"/>
              <w:rPr>
                <w:rFonts w:ascii="Comic Sans MS" w:hAnsi="Comic Sans MS"/>
                <w:sz w:val="20"/>
                <w:szCs w:val="20"/>
              </w:rPr>
            </w:pPr>
            <w:r w:rsidRPr="003065BF">
              <w:rPr>
                <w:rFonts w:ascii="Comic Sans MS" w:hAnsi="Comic Sans MS"/>
                <w:sz w:val="20"/>
                <w:szCs w:val="20"/>
              </w:rPr>
              <w:t>40,00 – 65,00</w:t>
            </w:r>
          </w:p>
          <w:p w14:paraId="3EEDFFC2" w14:textId="1E34ECFD" w:rsidR="00CC722F" w:rsidRPr="003065BF" w:rsidRDefault="00CC722F" w:rsidP="00CC722F">
            <w:pPr>
              <w:pStyle w:val="En-tte"/>
              <w:jc w:val="center"/>
              <w:rPr>
                <w:rFonts w:ascii="Comic Sans MS" w:hAnsi="Comic Sans MS"/>
                <w:sz w:val="20"/>
                <w:szCs w:val="20"/>
              </w:rPr>
            </w:pPr>
            <w:r w:rsidRPr="003065BF">
              <w:rPr>
                <w:rFonts w:ascii="Comic Sans MS" w:hAnsi="Comic Sans MS"/>
                <w:sz w:val="20"/>
                <w:szCs w:val="20"/>
              </w:rPr>
              <w:t>20,00 – 27,50</w:t>
            </w:r>
          </w:p>
        </w:tc>
        <w:tc>
          <w:tcPr>
            <w:tcW w:w="1843" w:type="dxa"/>
          </w:tcPr>
          <w:p w14:paraId="60F5C5C6" w14:textId="77777777" w:rsidR="00CC722F" w:rsidRPr="00CC722F" w:rsidRDefault="00CC722F" w:rsidP="00CC722F">
            <w:pPr>
              <w:pStyle w:val="En-tte"/>
              <w:jc w:val="center"/>
              <w:rPr>
                <w:rFonts w:ascii="Comic Sans MS" w:hAnsi="Comic Sans MS"/>
                <w:sz w:val="20"/>
                <w:szCs w:val="20"/>
              </w:rPr>
            </w:pPr>
            <w:r w:rsidRPr="00CC722F">
              <w:rPr>
                <w:rFonts w:ascii="Comic Sans MS" w:hAnsi="Comic Sans MS"/>
                <w:sz w:val="20"/>
                <w:szCs w:val="20"/>
              </w:rPr>
              <w:t>30,00 – 50,00</w:t>
            </w:r>
          </w:p>
          <w:p w14:paraId="4FB11EDC" w14:textId="77777777" w:rsidR="00CC722F" w:rsidRPr="00CC722F" w:rsidRDefault="00CC722F" w:rsidP="00CC722F">
            <w:pPr>
              <w:pStyle w:val="En-tte"/>
              <w:jc w:val="center"/>
              <w:rPr>
                <w:rFonts w:ascii="Comic Sans MS" w:hAnsi="Comic Sans MS"/>
                <w:sz w:val="20"/>
                <w:szCs w:val="20"/>
              </w:rPr>
            </w:pPr>
            <w:r w:rsidRPr="00CC722F">
              <w:rPr>
                <w:rFonts w:ascii="Comic Sans MS" w:hAnsi="Comic Sans MS"/>
                <w:sz w:val="20"/>
                <w:szCs w:val="20"/>
              </w:rPr>
              <w:t>40,00 – 65,00</w:t>
            </w:r>
          </w:p>
          <w:p w14:paraId="7814E531" w14:textId="58F9C745" w:rsidR="00CC722F" w:rsidRPr="00CC722F" w:rsidRDefault="00CC722F" w:rsidP="00CC722F">
            <w:pPr>
              <w:pStyle w:val="En-tte"/>
              <w:jc w:val="center"/>
              <w:rPr>
                <w:rFonts w:ascii="Comic Sans MS" w:hAnsi="Comic Sans MS"/>
                <w:sz w:val="20"/>
                <w:szCs w:val="20"/>
              </w:rPr>
            </w:pPr>
            <w:r w:rsidRPr="00CC722F">
              <w:rPr>
                <w:rFonts w:ascii="Comic Sans MS" w:hAnsi="Comic Sans MS"/>
                <w:sz w:val="20"/>
                <w:szCs w:val="20"/>
              </w:rPr>
              <w:t>20,00 – 27,50</w:t>
            </w:r>
          </w:p>
        </w:tc>
        <w:tc>
          <w:tcPr>
            <w:tcW w:w="1985" w:type="dxa"/>
          </w:tcPr>
          <w:p w14:paraId="6E115714" w14:textId="23E7ECBA" w:rsidR="00CC722F" w:rsidRDefault="00CC722F" w:rsidP="00CC722F">
            <w:pPr>
              <w:pStyle w:val="En-tte"/>
              <w:jc w:val="center"/>
              <w:rPr>
                <w:rFonts w:ascii="Comic Sans MS" w:hAnsi="Comic Sans MS"/>
                <w:b/>
                <w:bCs/>
                <w:sz w:val="20"/>
                <w:szCs w:val="20"/>
              </w:rPr>
            </w:pPr>
            <w:r>
              <w:rPr>
                <w:rFonts w:ascii="Comic Sans MS" w:hAnsi="Comic Sans MS"/>
                <w:b/>
                <w:bCs/>
                <w:sz w:val="20"/>
                <w:szCs w:val="20"/>
              </w:rPr>
              <w:t>3</w:t>
            </w:r>
            <w:r w:rsidR="001F4529">
              <w:rPr>
                <w:rFonts w:ascii="Comic Sans MS" w:hAnsi="Comic Sans MS"/>
                <w:b/>
                <w:bCs/>
                <w:sz w:val="20"/>
                <w:szCs w:val="20"/>
              </w:rPr>
              <w:t>2,5</w:t>
            </w:r>
            <w:r>
              <w:rPr>
                <w:rFonts w:ascii="Comic Sans MS" w:hAnsi="Comic Sans MS"/>
                <w:b/>
                <w:bCs/>
                <w:sz w:val="20"/>
                <w:szCs w:val="20"/>
              </w:rPr>
              <w:t>0 – 50,00</w:t>
            </w:r>
          </w:p>
          <w:p w14:paraId="5745EB7D" w14:textId="77777777" w:rsidR="00CC722F" w:rsidRDefault="00CC722F" w:rsidP="00CC722F">
            <w:pPr>
              <w:pStyle w:val="En-tte"/>
              <w:jc w:val="center"/>
              <w:rPr>
                <w:rFonts w:ascii="Comic Sans MS" w:hAnsi="Comic Sans MS"/>
                <w:b/>
                <w:bCs/>
                <w:sz w:val="20"/>
                <w:szCs w:val="20"/>
              </w:rPr>
            </w:pPr>
            <w:r>
              <w:rPr>
                <w:rFonts w:ascii="Comic Sans MS" w:hAnsi="Comic Sans MS"/>
                <w:b/>
                <w:bCs/>
                <w:sz w:val="20"/>
                <w:szCs w:val="20"/>
              </w:rPr>
              <w:t>40,00 – 65,00</w:t>
            </w:r>
          </w:p>
          <w:p w14:paraId="74EE243D" w14:textId="759D43A7" w:rsidR="00CC722F" w:rsidRPr="00E87BFE" w:rsidRDefault="00CC722F" w:rsidP="00CC722F">
            <w:pPr>
              <w:pStyle w:val="En-tte"/>
              <w:jc w:val="center"/>
              <w:rPr>
                <w:rFonts w:ascii="Comic Sans MS" w:hAnsi="Comic Sans MS"/>
                <w:b/>
                <w:bCs/>
                <w:sz w:val="20"/>
                <w:szCs w:val="20"/>
              </w:rPr>
            </w:pPr>
            <w:r>
              <w:rPr>
                <w:rFonts w:ascii="Comic Sans MS" w:hAnsi="Comic Sans MS"/>
                <w:b/>
                <w:bCs/>
                <w:sz w:val="20"/>
                <w:szCs w:val="20"/>
              </w:rPr>
              <w:t xml:space="preserve">20,00 – </w:t>
            </w:r>
            <w:r w:rsidR="001F4529">
              <w:rPr>
                <w:rFonts w:ascii="Comic Sans MS" w:hAnsi="Comic Sans MS"/>
                <w:b/>
                <w:bCs/>
                <w:sz w:val="20"/>
                <w:szCs w:val="20"/>
              </w:rPr>
              <w:t>30,0</w:t>
            </w:r>
            <w:r>
              <w:rPr>
                <w:rFonts w:ascii="Comic Sans MS" w:hAnsi="Comic Sans MS"/>
                <w:b/>
                <w:bCs/>
                <w:sz w:val="20"/>
                <w:szCs w:val="20"/>
              </w:rPr>
              <w:t>0</w:t>
            </w:r>
          </w:p>
        </w:tc>
        <w:tc>
          <w:tcPr>
            <w:tcW w:w="992" w:type="dxa"/>
          </w:tcPr>
          <w:p w14:paraId="608543CA" w14:textId="72A45153" w:rsidR="00CC722F" w:rsidRDefault="001F4529" w:rsidP="00CC722F">
            <w:pPr>
              <w:pStyle w:val="En-tte"/>
              <w:jc w:val="center"/>
              <w:rPr>
                <w:rFonts w:cstheme="minorHAnsi"/>
                <w:b/>
                <w:sz w:val="20"/>
                <w:szCs w:val="20"/>
              </w:rPr>
            </w:pPr>
            <w:r>
              <w:rPr>
                <w:rFonts w:cstheme="minorHAnsi"/>
                <w:b/>
                <w:sz w:val="20"/>
                <w:szCs w:val="20"/>
              </w:rPr>
              <w:t>↑</w:t>
            </w:r>
          </w:p>
          <w:p w14:paraId="40FF09D4" w14:textId="733E9299" w:rsidR="00CC722F" w:rsidRDefault="001F4529" w:rsidP="001F4529">
            <w:pPr>
              <w:pStyle w:val="En-tte"/>
              <w:jc w:val="center"/>
              <w:rPr>
                <w:rFonts w:cstheme="minorHAnsi"/>
                <w:b/>
                <w:sz w:val="20"/>
                <w:szCs w:val="20"/>
              </w:rPr>
            </w:pPr>
            <w:r w:rsidRPr="00D607A0">
              <w:rPr>
                <w:rFonts w:cstheme="minorHAnsi"/>
                <w:b/>
                <w:sz w:val="20"/>
                <w:szCs w:val="20"/>
              </w:rPr>
              <w:t>→</w:t>
            </w:r>
          </w:p>
          <w:p w14:paraId="54A7C5D2" w14:textId="7930BB9A" w:rsidR="00CC722F" w:rsidRPr="00FF2C37" w:rsidRDefault="001F4529" w:rsidP="00CC722F">
            <w:pPr>
              <w:pStyle w:val="En-tte"/>
              <w:jc w:val="center"/>
              <w:rPr>
                <w:rFonts w:cstheme="minorHAnsi"/>
                <w:b/>
                <w:sz w:val="20"/>
                <w:szCs w:val="20"/>
              </w:rPr>
            </w:pPr>
            <w:r>
              <w:rPr>
                <w:rFonts w:cstheme="minorHAnsi"/>
                <w:b/>
                <w:sz w:val="20"/>
                <w:szCs w:val="20"/>
              </w:rPr>
              <w:t>↑</w:t>
            </w:r>
          </w:p>
        </w:tc>
      </w:tr>
      <w:tr w:rsidR="00CC722F" w:rsidRPr="00FF2C37" w14:paraId="0BEF2181" w14:textId="77777777" w:rsidTr="00C51AEA">
        <w:trPr>
          <w:gridAfter w:val="1"/>
          <w:wAfter w:w="6" w:type="dxa"/>
          <w:trHeight w:val="376"/>
        </w:trPr>
        <w:tc>
          <w:tcPr>
            <w:tcW w:w="3828" w:type="dxa"/>
          </w:tcPr>
          <w:p w14:paraId="63DC18C1" w14:textId="77777777" w:rsidR="00CC722F" w:rsidRDefault="00CC722F" w:rsidP="00CC722F">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
                <w:bCs/>
                <w:noProof/>
                <w:sz w:val="20"/>
                <w:szCs w:val="20"/>
                <w:lang w:eastAsia="fr-BE"/>
              </w:rPr>
              <w:t xml:space="preserve">Allemagne       </w:t>
            </w:r>
            <w:r>
              <w:rPr>
                <w:rFonts w:ascii="Comic Sans MS" w:hAnsi="Comic Sans MS"/>
                <w:bCs/>
                <w:sz w:val="20"/>
                <w:szCs w:val="20"/>
              </w:rPr>
              <w:t>Fontane / Challenger</w:t>
            </w:r>
          </w:p>
          <w:p w14:paraId="25C0F4FD" w14:textId="772554BC" w:rsidR="00CC722F" w:rsidRPr="002D327B" w:rsidRDefault="00CC722F" w:rsidP="00CC722F">
            <w:pPr>
              <w:pStyle w:val="Retraitcorpsdetexte3"/>
              <w:tabs>
                <w:tab w:val="left" w:pos="2760"/>
              </w:tabs>
              <w:spacing w:after="0" w:line="240" w:lineRule="auto"/>
              <w:ind w:left="0" w:right="72"/>
              <w:rPr>
                <w:rFonts w:ascii="Comic Sans MS" w:hAnsi="Comic Sans MS"/>
                <w:bCs/>
                <w:noProof/>
                <w:sz w:val="20"/>
                <w:szCs w:val="20"/>
                <w:lang w:eastAsia="fr-BE"/>
              </w:rPr>
            </w:pPr>
            <w:r>
              <w:rPr>
                <w:rFonts w:ascii="Comic Sans MS" w:hAnsi="Comic Sans MS"/>
                <w:bCs/>
                <w:sz w:val="20"/>
                <w:szCs w:val="20"/>
              </w:rPr>
              <w:t xml:space="preserve">                          </w:t>
            </w:r>
            <w:proofErr w:type="spellStart"/>
            <w:r>
              <w:rPr>
                <w:rFonts w:ascii="Comic Sans MS" w:hAnsi="Comic Sans MS"/>
                <w:bCs/>
                <w:sz w:val="20"/>
                <w:szCs w:val="20"/>
              </w:rPr>
              <w:t>Innovator</w:t>
            </w:r>
            <w:proofErr w:type="spellEnd"/>
            <w:r>
              <w:rPr>
                <w:rFonts w:ascii="Comic Sans MS" w:hAnsi="Comic Sans MS"/>
                <w:bCs/>
                <w:sz w:val="20"/>
                <w:szCs w:val="20"/>
              </w:rPr>
              <w:t xml:space="preserve"> / </w:t>
            </w:r>
            <w:proofErr w:type="spellStart"/>
            <w:r>
              <w:rPr>
                <w:rFonts w:ascii="Comic Sans MS" w:hAnsi="Comic Sans MS"/>
                <w:bCs/>
                <w:sz w:val="20"/>
                <w:szCs w:val="20"/>
              </w:rPr>
              <w:t>Agria</w:t>
            </w:r>
            <w:proofErr w:type="spellEnd"/>
          </w:p>
        </w:tc>
        <w:tc>
          <w:tcPr>
            <w:tcW w:w="1842" w:type="dxa"/>
            <w:shd w:val="clear" w:color="auto" w:fill="FFFFFF" w:themeFill="background1"/>
          </w:tcPr>
          <w:p w14:paraId="22FD6B59" w14:textId="77777777" w:rsidR="00CC722F" w:rsidRPr="00717B22" w:rsidRDefault="00CC722F" w:rsidP="00CC722F">
            <w:pPr>
              <w:spacing w:after="0" w:line="240" w:lineRule="auto"/>
              <w:jc w:val="center"/>
              <w:rPr>
                <w:rFonts w:ascii="Comic Sans MS" w:hAnsi="Comic Sans MS"/>
                <w:sz w:val="20"/>
                <w:szCs w:val="20"/>
              </w:rPr>
            </w:pPr>
            <w:r w:rsidRPr="00717B22">
              <w:rPr>
                <w:rFonts w:ascii="Comic Sans MS" w:hAnsi="Comic Sans MS"/>
                <w:sz w:val="20"/>
                <w:szCs w:val="20"/>
              </w:rPr>
              <w:t>50,00</w:t>
            </w:r>
          </w:p>
          <w:p w14:paraId="76835AC9" w14:textId="6F0C0461" w:rsidR="00CC722F" w:rsidRPr="00717B22" w:rsidRDefault="00CC722F" w:rsidP="00CC722F">
            <w:pPr>
              <w:spacing w:after="0" w:line="240" w:lineRule="auto"/>
              <w:jc w:val="center"/>
              <w:rPr>
                <w:rFonts w:ascii="Comic Sans MS" w:hAnsi="Comic Sans MS"/>
                <w:sz w:val="20"/>
                <w:szCs w:val="20"/>
              </w:rPr>
            </w:pPr>
            <w:r w:rsidRPr="00717B22">
              <w:rPr>
                <w:rFonts w:ascii="Comic Sans MS" w:hAnsi="Comic Sans MS"/>
                <w:sz w:val="20"/>
                <w:szCs w:val="20"/>
              </w:rPr>
              <w:t>60,00</w:t>
            </w:r>
          </w:p>
        </w:tc>
        <w:tc>
          <w:tcPr>
            <w:tcW w:w="1843" w:type="dxa"/>
            <w:shd w:val="clear" w:color="auto" w:fill="FFFFFF" w:themeFill="background1"/>
          </w:tcPr>
          <w:p w14:paraId="3EA6360E" w14:textId="09747EDF" w:rsidR="00E30370" w:rsidRPr="00E30370" w:rsidRDefault="00E30370" w:rsidP="00E30370">
            <w:pPr>
              <w:spacing w:after="0" w:line="240" w:lineRule="auto"/>
              <w:jc w:val="center"/>
              <w:rPr>
                <w:rFonts w:ascii="Comic Sans MS" w:hAnsi="Comic Sans MS"/>
                <w:b/>
                <w:bCs/>
                <w:sz w:val="20"/>
                <w:szCs w:val="20"/>
              </w:rPr>
            </w:pPr>
            <w:r w:rsidRPr="00E30370">
              <w:rPr>
                <w:rFonts w:ascii="Comic Sans MS" w:hAnsi="Comic Sans MS"/>
                <w:b/>
                <w:bCs/>
                <w:sz w:val="20"/>
                <w:szCs w:val="20"/>
              </w:rPr>
              <w:t>50,00</w:t>
            </w:r>
          </w:p>
          <w:p w14:paraId="283EB8CC" w14:textId="3E852FF7" w:rsidR="00CC722F" w:rsidRPr="00E30370" w:rsidRDefault="00E30370" w:rsidP="00CC722F">
            <w:pPr>
              <w:spacing w:after="0" w:line="240" w:lineRule="auto"/>
              <w:jc w:val="center"/>
              <w:rPr>
                <w:rFonts w:ascii="Comic Sans MS" w:hAnsi="Comic Sans MS"/>
                <w:b/>
                <w:bCs/>
                <w:sz w:val="20"/>
                <w:szCs w:val="20"/>
              </w:rPr>
            </w:pPr>
            <w:r w:rsidRPr="00E30370">
              <w:rPr>
                <w:rFonts w:ascii="Comic Sans MS" w:hAnsi="Comic Sans MS"/>
                <w:b/>
                <w:bCs/>
                <w:sz w:val="20"/>
                <w:szCs w:val="20"/>
              </w:rPr>
              <w:t>60,00</w:t>
            </w:r>
          </w:p>
        </w:tc>
        <w:tc>
          <w:tcPr>
            <w:tcW w:w="1985" w:type="dxa"/>
            <w:shd w:val="clear" w:color="auto" w:fill="FFFFFF" w:themeFill="background1"/>
          </w:tcPr>
          <w:p w14:paraId="27937DD7" w14:textId="77777777" w:rsidR="00CC722F" w:rsidRPr="00E87BFE" w:rsidRDefault="00CC722F" w:rsidP="00CC722F">
            <w:pPr>
              <w:spacing w:after="0" w:line="240" w:lineRule="auto"/>
              <w:jc w:val="center"/>
              <w:rPr>
                <w:rFonts w:ascii="Comic Sans MS" w:hAnsi="Comic Sans MS"/>
                <w:sz w:val="20"/>
                <w:szCs w:val="20"/>
              </w:rPr>
            </w:pPr>
            <w:r w:rsidRPr="00E87BFE">
              <w:rPr>
                <w:rFonts w:ascii="Comic Sans MS" w:hAnsi="Comic Sans MS"/>
                <w:sz w:val="20"/>
                <w:szCs w:val="20"/>
              </w:rPr>
              <w:t>-</w:t>
            </w:r>
          </w:p>
          <w:p w14:paraId="0944339E" w14:textId="604F6C2F" w:rsidR="00CC722F" w:rsidRPr="00E87BFE" w:rsidRDefault="00CC722F" w:rsidP="00CC722F">
            <w:pPr>
              <w:spacing w:after="0" w:line="240" w:lineRule="auto"/>
              <w:jc w:val="center"/>
              <w:rPr>
                <w:rFonts w:ascii="Comic Sans MS" w:hAnsi="Comic Sans MS"/>
                <w:sz w:val="20"/>
                <w:szCs w:val="20"/>
              </w:rPr>
            </w:pPr>
            <w:r w:rsidRPr="00E87BFE">
              <w:rPr>
                <w:rFonts w:ascii="Comic Sans MS" w:hAnsi="Comic Sans MS"/>
                <w:sz w:val="20"/>
                <w:szCs w:val="20"/>
              </w:rPr>
              <w:t>-</w:t>
            </w:r>
          </w:p>
        </w:tc>
        <w:tc>
          <w:tcPr>
            <w:tcW w:w="992" w:type="dxa"/>
            <w:shd w:val="clear" w:color="auto" w:fill="FFFFFF" w:themeFill="background1"/>
          </w:tcPr>
          <w:p w14:paraId="711951D2" w14:textId="77777777" w:rsidR="00E30370" w:rsidRDefault="00E30370" w:rsidP="00E30370">
            <w:pPr>
              <w:pStyle w:val="En-tte"/>
              <w:jc w:val="center"/>
              <w:rPr>
                <w:rFonts w:cstheme="minorHAnsi"/>
                <w:b/>
                <w:sz w:val="20"/>
                <w:szCs w:val="20"/>
              </w:rPr>
            </w:pPr>
            <w:r w:rsidRPr="00D607A0">
              <w:rPr>
                <w:rFonts w:cstheme="minorHAnsi"/>
                <w:b/>
                <w:sz w:val="20"/>
                <w:szCs w:val="20"/>
              </w:rPr>
              <w:t>→</w:t>
            </w:r>
          </w:p>
          <w:p w14:paraId="187CEF25" w14:textId="45C3B865" w:rsidR="00CC722F" w:rsidRPr="001C7C89" w:rsidRDefault="00E30370" w:rsidP="00E30370">
            <w:pPr>
              <w:pStyle w:val="En-tte"/>
              <w:jc w:val="center"/>
              <w:rPr>
                <w:rFonts w:cstheme="minorHAnsi"/>
                <w:b/>
                <w:sz w:val="20"/>
                <w:szCs w:val="20"/>
              </w:rPr>
            </w:pPr>
            <w:r w:rsidRPr="00D607A0">
              <w:rPr>
                <w:rFonts w:cstheme="minorHAnsi"/>
                <w:b/>
                <w:sz w:val="20"/>
                <w:szCs w:val="20"/>
              </w:rPr>
              <w:t>→</w:t>
            </w:r>
          </w:p>
        </w:tc>
      </w:tr>
      <w:tr w:rsidR="00E30370" w:rsidRPr="00FF2C37" w14:paraId="2BA2F921" w14:textId="77777777" w:rsidTr="00C51AEA">
        <w:trPr>
          <w:gridAfter w:val="1"/>
          <w:wAfter w:w="6" w:type="dxa"/>
          <w:trHeight w:val="376"/>
        </w:trPr>
        <w:tc>
          <w:tcPr>
            <w:tcW w:w="3828" w:type="dxa"/>
          </w:tcPr>
          <w:p w14:paraId="4ED7ED06" w14:textId="7B38D1AC" w:rsidR="00E30370" w:rsidRDefault="00E30370" w:rsidP="00E30370">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
                <w:bCs/>
                <w:sz w:val="20"/>
                <w:szCs w:val="20"/>
              </w:rPr>
              <w:t xml:space="preserve">France      </w:t>
            </w:r>
            <w:r w:rsidRPr="00FF2C37">
              <w:rPr>
                <w:rFonts w:ascii="Comic Sans MS" w:hAnsi="Comic Sans MS"/>
                <w:bCs/>
                <w:sz w:val="20"/>
                <w:szCs w:val="20"/>
              </w:rPr>
              <w:t>Autres variétés industrie</w:t>
            </w:r>
          </w:p>
          <w:p w14:paraId="6A0DBD7C" w14:textId="7BFBCDEB" w:rsidR="00E30370" w:rsidRPr="00B84A48" w:rsidRDefault="00E30370" w:rsidP="00E30370">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Cs/>
                <w:sz w:val="20"/>
                <w:szCs w:val="20"/>
              </w:rPr>
              <w:t xml:space="preserve">                    </w:t>
            </w:r>
            <w:r w:rsidRPr="00FF2C37">
              <w:rPr>
                <w:rFonts w:ascii="Comic Sans MS" w:hAnsi="Comic Sans MS"/>
                <w:bCs/>
                <w:sz w:val="20"/>
                <w:szCs w:val="20"/>
              </w:rPr>
              <w:t>Fontane</w:t>
            </w:r>
          </w:p>
        </w:tc>
        <w:tc>
          <w:tcPr>
            <w:tcW w:w="1842" w:type="dxa"/>
            <w:shd w:val="clear" w:color="auto" w:fill="FFFFFF" w:themeFill="background1"/>
          </w:tcPr>
          <w:p w14:paraId="0423F975" w14:textId="77777777" w:rsidR="00E30370" w:rsidRPr="003065BF" w:rsidRDefault="00E30370" w:rsidP="00E30370">
            <w:pPr>
              <w:spacing w:after="0" w:line="240" w:lineRule="auto"/>
              <w:jc w:val="center"/>
              <w:rPr>
                <w:rFonts w:ascii="Comic Sans MS" w:hAnsi="Comic Sans MS"/>
                <w:sz w:val="20"/>
                <w:szCs w:val="20"/>
              </w:rPr>
            </w:pPr>
            <w:r w:rsidRPr="003065BF">
              <w:rPr>
                <w:rFonts w:ascii="Comic Sans MS" w:hAnsi="Comic Sans MS"/>
                <w:sz w:val="20"/>
                <w:szCs w:val="20"/>
              </w:rPr>
              <w:t>40,00 – 50,00</w:t>
            </w:r>
          </w:p>
          <w:p w14:paraId="2C2B3A6E" w14:textId="7325B745" w:rsidR="00E30370" w:rsidRPr="003065BF" w:rsidRDefault="00E30370" w:rsidP="00E30370">
            <w:pPr>
              <w:spacing w:after="0" w:line="240" w:lineRule="auto"/>
              <w:jc w:val="center"/>
              <w:rPr>
                <w:rFonts w:ascii="Comic Sans MS" w:hAnsi="Comic Sans MS"/>
                <w:sz w:val="20"/>
                <w:szCs w:val="20"/>
              </w:rPr>
            </w:pPr>
            <w:r w:rsidRPr="003065BF">
              <w:rPr>
                <w:rFonts w:ascii="Comic Sans MS" w:hAnsi="Comic Sans MS"/>
                <w:sz w:val="20"/>
                <w:szCs w:val="20"/>
              </w:rPr>
              <w:t>40,00 – 50,00</w:t>
            </w:r>
          </w:p>
        </w:tc>
        <w:tc>
          <w:tcPr>
            <w:tcW w:w="1843" w:type="dxa"/>
            <w:shd w:val="clear" w:color="auto" w:fill="FFFFFF" w:themeFill="background1"/>
          </w:tcPr>
          <w:p w14:paraId="33758FEA" w14:textId="77777777" w:rsidR="00E30370" w:rsidRPr="00CC722F" w:rsidRDefault="00E30370" w:rsidP="00E30370">
            <w:pPr>
              <w:spacing w:after="0" w:line="240" w:lineRule="auto"/>
              <w:jc w:val="center"/>
              <w:rPr>
                <w:rFonts w:ascii="Comic Sans MS" w:hAnsi="Comic Sans MS"/>
                <w:sz w:val="20"/>
                <w:szCs w:val="20"/>
              </w:rPr>
            </w:pPr>
            <w:r w:rsidRPr="00CC722F">
              <w:rPr>
                <w:rFonts w:ascii="Comic Sans MS" w:hAnsi="Comic Sans MS"/>
                <w:sz w:val="20"/>
                <w:szCs w:val="20"/>
              </w:rPr>
              <w:t>50,00</w:t>
            </w:r>
          </w:p>
          <w:p w14:paraId="116D5585" w14:textId="401ED947" w:rsidR="00E30370" w:rsidRPr="00CC722F" w:rsidRDefault="00E30370" w:rsidP="00E30370">
            <w:pPr>
              <w:spacing w:after="0" w:line="240" w:lineRule="auto"/>
              <w:jc w:val="center"/>
              <w:rPr>
                <w:rFonts w:ascii="Comic Sans MS" w:hAnsi="Comic Sans MS"/>
                <w:sz w:val="20"/>
                <w:szCs w:val="20"/>
              </w:rPr>
            </w:pPr>
            <w:r w:rsidRPr="00CC722F">
              <w:rPr>
                <w:rFonts w:ascii="Comic Sans MS" w:hAnsi="Comic Sans MS"/>
                <w:sz w:val="20"/>
                <w:szCs w:val="20"/>
              </w:rPr>
              <w:t>50,00</w:t>
            </w:r>
          </w:p>
        </w:tc>
        <w:tc>
          <w:tcPr>
            <w:tcW w:w="1985" w:type="dxa"/>
            <w:shd w:val="clear" w:color="auto" w:fill="FFFFFF" w:themeFill="background1"/>
          </w:tcPr>
          <w:p w14:paraId="671396BB" w14:textId="77777777" w:rsidR="00E30370" w:rsidRPr="00E30370" w:rsidRDefault="00E30370" w:rsidP="00E30370">
            <w:pPr>
              <w:spacing w:after="0" w:line="240" w:lineRule="auto"/>
              <w:jc w:val="center"/>
              <w:rPr>
                <w:rFonts w:ascii="Comic Sans MS" w:hAnsi="Comic Sans MS"/>
                <w:b/>
                <w:bCs/>
                <w:sz w:val="20"/>
                <w:szCs w:val="20"/>
              </w:rPr>
            </w:pPr>
            <w:r w:rsidRPr="00E30370">
              <w:rPr>
                <w:rFonts w:ascii="Comic Sans MS" w:hAnsi="Comic Sans MS"/>
                <w:b/>
                <w:bCs/>
                <w:sz w:val="20"/>
                <w:szCs w:val="20"/>
              </w:rPr>
              <w:t>50,00</w:t>
            </w:r>
          </w:p>
          <w:p w14:paraId="2A7694B4" w14:textId="758A8089" w:rsidR="00E30370" w:rsidRPr="00E30370" w:rsidRDefault="00E30370" w:rsidP="00E30370">
            <w:pPr>
              <w:spacing w:after="0" w:line="240" w:lineRule="auto"/>
              <w:jc w:val="center"/>
              <w:rPr>
                <w:rFonts w:ascii="Comic Sans MS" w:hAnsi="Comic Sans MS"/>
                <w:b/>
                <w:bCs/>
                <w:sz w:val="20"/>
                <w:szCs w:val="20"/>
              </w:rPr>
            </w:pPr>
            <w:r w:rsidRPr="00E30370">
              <w:rPr>
                <w:rFonts w:ascii="Comic Sans MS" w:hAnsi="Comic Sans MS"/>
                <w:b/>
                <w:bCs/>
                <w:sz w:val="20"/>
                <w:szCs w:val="20"/>
              </w:rPr>
              <w:t>50,00</w:t>
            </w:r>
          </w:p>
        </w:tc>
        <w:tc>
          <w:tcPr>
            <w:tcW w:w="992" w:type="dxa"/>
            <w:shd w:val="clear" w:color="auto" w:fill="FFFFFF" w:themeFill="background1"/>
          </w:tcPr>
          <w:p w14:paraId="00703ABB" w14:textId="77777777" w:rsidR="00E30370" w:rsidRDefault="00E30370" w:rsidP="00E30370">
            <w:pPr>
              <w:pStyle w:val="En-tte"/>
              <w:jc w:val="center"/>
              <w:rPr>
                <w:rFonts w:cstheme="minorHAnsi"/>
                <w:b/>
                <w:sz w:val="20"/>
                <w:szCs w:val="20"/>
              </w:rPr>
            </w:pPr>
            <w:r w:rsidRPr="00D607A0">
              <w:rPr>
                <w:rFonts w:cstheme="minorHAnsi"/>
                <w:b/>
                <w:sz w:val="20"/>
                <w:szCs w:val="20"/>
              </w:rPr>
              <w:t>→</w:t>
            </w:r>
          </w:p>
          <w:p w14:paraId="22337883" w14:textId="6C89CE54" w:rsidR="00E30370" w:rsidRPr="00D607A0" w:rsidRDefault="00E30370" w:rsidP="00E30370">
            <w:pPr>
              <w:pStyle w:val="En-tte"/>
              <w:jc w:val="center"/>
              <w:rPr>
                <w:rFonts w:cstheme="minorHAnsi"/>
                <w:b/>
                <w:sz w:val="20"/>
                <w:szCs w:val="20"/>
              </w:rPr>
            </w:pPr>
            <w:r w:rsidRPr="00D607A0">
              <w:rPr>
                <w:rFonts w:cstheme="minorHAnsi"/>
                <w:b/>
                <w:sz w:val="20"/>
                <w:szCs w:val="20"/>
              </w:rPr>
              <w:t>→</w:t>
            </w:r>
          </w:p>
        </w:tc>
      </w:tr>
      <w:tr w:rsidR="00CC722F" w:rsidRPr="00FF2C37" w14:paraId="6992BBE7" w14:textId="77777777" w:rsidTr="00C51AEA">
        <w:trPr>
          <w:gridAfter w:val="1"/>
          <w:wAfter w:w="6" w:type="dxa"/>
          <w:trHeight w:val="376"/>
        </w:trPr>
        <w:tc>
          <w:tcPr>
            <w:tcW w:w="3828" w:type="dxa"/>
          </w:tcPr>
          <w:p w14:paraId="096013FD" w14:textId="26300DA7" w:rsidR="00CC722F" w:rsidRDefault="00CC722F" w:rsidP="00CC722F">
            <w:pPr>
              <w:pStyle w:val="Retraitcorpsdetexte3"/>
              <w:tabs>
                <w:tab w:val="left" w:pos="1064"/>
              </w:tabs>
              <w:spacing w:after="0" w:line="240" w:lineRule="auto"/>
              <w:ind w:left="0" w:right="72"/>
              <w:rPr>
                <w:rFonts w:ascii="Comic Sans MS" w:hAnsi="Comic Sans MS"/>
                <w:b/>
                <w:bCs/>
                <w:sz w:val="20"/>
                <w:szCs w:val="20"/>
              </w:rPr>
            </w:pPr>
            <w:r>
              <w:rPr>
                <w:rFonts w:ascii="Comic Sans MS" w:hAnsi="Comic Sans MS"/>
                <w:b/>
                <w:bCs/>
                <w:sz w:val="20"/>
                <w:szCs w:val="20"/>
              </w:rPr>
              <w:t>Grande-Bretagne</w:t>
            </w:r>
          </w:p>
        </w:tc>
        <w:tc>
          <w:tcPr>
            <w:tcW w:w="1842" w:type="dxa"/>
            <w:shd w:val="clear" w:color="auto" w:fill="FFFFFF" w:themeFill="background1"/>
          </w:tcPr>
          <w:p w14:paraId="45EB96F8" w14:textId="1BBB3F10" w:rsidR="00CC722F" w:rsidRPr="00A73FD0" w:rsidRDefault="00DC024E" w:rsidP="00CC722F">
            <w:pPr>
              <w:spacing w:after="0" w:line="240" w:lineRule="auto"/>
              <w:jc w:val="center"/>
              <w:rPr>
                <w:rFonts w:ascii="Comic Sans MS" w:hAnsi="Comic Sans MS"/>
                <w:b/>
                <w:bCs/>
                <w:sz w:val="16"/>
                <w:szCs w:val="16"/>
              </w:rPr>
            </w:pPr>
            <w:r>
              <w:rPr>
                <w:rFonts w:ascii="Comic Sans MS" w:hAnsi="Comic Sans MS"/>
                <w:sz w:val="20"/>
                <w:szCs w:val="20"/>
              </w:rPr>
              <w:t>Non communiqué</w:t>
            </w:r>
          </w:p>
        </w:tc>
        <w:tc>
          <w:tcPr>
            <w:tcW w:w="1843" w:type="dxa"/>
            <w:shd w:val="clear" w:color="auto" w:fill="FFFFFF" w:themeFill="background1"/>
          </w:tcPr>
          <w:p w14:paraId="7A0B7B90" w14:textId="50166A6C" w:rsidR="00CC722F" w:rsidRPr="00E87BFE" w:rsidRDefault="00CC722F" w:rsidP="00CC722F">
            <w:pPr>
              <w:spacing w:after="0" w:line="240" w:lineRule="auto"/>
              <w:jc w:val="center"/>
              <w:rPr>
                <w:rFonts w:ascii="Comic Sans MS" w:hAnsi="Comic Sans MS"/>
                <w:sz w:val="20"/>
                <w:szCs w:val="20"/>
              </w:rPr>
            </w:pPr>
            <w:r w:rsidRPr="00E87BFE">
              <w:rPr>
                <w:rFonts w:ascii="Comic Sans MS" w:hAnsi="Comic Sans MS"/>
                <w:sz w:val="20"/>
                <w:szCs w:val="20"/>
              </w:rPr>
              <w:t>-</w:t>
            </w:r>
          </w:p>
        </w:tc>
        <w:tc>
          <w:tcPr>
            <w:tcW w:w="1985" w:type="dxa"/>
            <w:shd w:val="clear" w:color="auto" w:fill="FFFFFF" w:themeFill="background1"/>
          </w:tcPr>
          <w:p w14:paraId="25902A7E" w14:textId="35F9AB96" w:rsidR="00CC722F" w:rsidRPr="00E87BFE" w:rsidRDefault="00CC722F" w:rsidP="00CC722F">
            <w:pPr>
              <w:spacing w:after="0" w:line="240" w:lineRule="auto"/>
              <w:jc w:val="center"/>
              <w:rPr>
                <w:rFonts w:ascii="Comic Sans MS" w:hAnsi="Comic Sans MS"/>
                <w:sz w:val="20"/>
                <w:szCs w:val="20"/>
              </w:rPr>
            </w:pPr>
            <w:r w:rsidRPr="00E87BFE">
              <w:rPr>
                <w:rFonts w:ascii="Comic Sans MS" w:hAnsi="Comic Sans MS"/>
                <w:sz w:val="20"/>
                <w:szCs w:val="20"/>
              </w:rPr>
              <w:t>-</w:t>
            </w:r>
          </w:p>
        </w:tc>
        <w:tc>
          <w:tcPr>
            <w:tcW w:w="992" w:type="dxa"/>
            <w:shd w:val="clear" w:color="auto" w:fill="FFFFFF" w:themeFill="background1"/>
          </w:tcPr>
          <w:p w14:paraId="26BADBE6" w14:textId="7B0D48C0" w:rsidR="00CC722F" w:rsidRPr="00D607A0" w:rsidRDefault="00E30370" w:rsidP="00CC722F">
            <w:pPr>
              <w:pStyle w:val="En-tte"/>
              <w:jc w:val="center"/>
              <w:rPr>
                <w:rFonts w:cstheme="minorHAnsi"/>
                <w:b/>
                <w:sz w:val="20"/>
                <w:szCs w:val="20"/>
              </w:rPr>
            </w:pPr>
            <w:r>
              <w:rPr>
                <w:rFonts w:cstheme="minorHAnsi"/>
                <w:b/>
                <w:sz w:val="20"/>
                <w:szCs w:val="20"/>
              </w:rPr>
              <w:t>-</w:t>
            </w:r>
          </w:p>
        </w:tc>
      </w:tr>
      <w:tr w:rsidR="00371B4F" w:rsidRPr="00FF2C37" w14:paraId="70510407" w14:textId="77777777" w:rsidTr="001661E9">
        <w:tblPrEx>
          <w:tblCellMar>
            <w:left w:w="108" w:type="dxa"/>
            <w:right w:w="108" w:type="dxa"/>
          </w:tblCellMar>
        </w:tblPrEx>
        <w:tc>
          <w:tcPr>
            <w:tcW w:w="3828" w:type="dxa"/>
            <w:vAlign w:val="center"/>
          </w:tcPr>
          <w:p w14:paraId="63BCB6BA" w14:textId="77777777" w:rsidR="00371B4F" w:rsidRPr="00FF2C37" w:rsidRDefault="00371B4F" w:rsidP="00371B4F">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w:t>
            </w:r>
            <w:proofErr w:type="spellStart"/>
            <w:r w:rsidRPr="00FF2C37">
              <w:rPr>
                <w:rFonts w:ascii="Comic Sans MS" w:hAnsi="Comic Sans MS"/>
                <w:i/>
                <w:sz w:val="18"/>
                <w:szCs w:val="18"/>
              </w:rPr>
              <w:t>Fiwap</w:t>
            </w:r>
            <w:proofErr w:type="spellEnd"/>
            <w:r w:rsidRPr="00FF2C37">
              <w:rPr>
                <w:rFonts w:ascii="Comic Sans MS" w:hAnsi="Comic Sans MS"/>
                <w:i/>
                <w:sz w:val="18"/>
                <w:szCs w:val="18"/>
              </w:rPr>
              <w:t>/PCA)</w:t>
            </w:r>
          </w:p>
        </w:tc>
        <w:tc>
          <w:tcPr>
            <w:tcW w:w="6668" w:type="dxa"/>
            <w:gridSpan w:val="5"/>
          </w:tcPr>
          <w:p w14:paraId="59BADA2E" w14:textId="38DE04AB" w:rsidR="00371B4F" w:rsidRPr="00FF2C37" w:rsidRDefault="00371B4F" w:rsidP="00371B4F">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371B4F" w:rsidRPr="00F47A8C"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45560097"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371B4F" w:rsidRPr="00F47A8C"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758DE65"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1C8990E2" w:rsidR="00371B4F" w:rsidRPr="009C5F63" w:rsidRDefault="00371B4F" w:rsidP="00371B4F">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r w:rsidR="00D042BC" w:rsidRPr="00F47A8C" w14:paraId="52398038"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45A63D45" w14:textId="77C888C1" w:rsidR="00D042BC" w:rsidRPr="009C5F63" w:rsidRDefault="00D042BC" w:rsidP="00371B4F">
            <w:pPr>
              <w:spacing w:after="0" w:line="240" w:lineRule="auto"/>
              <w:ind w:right="255"/>
              <w:jc w:val="both"/>
              <w:rPr>
                <w:rFonts w:ascii="Comic Sans MS" w:hAnsi="Comic Sans MS"/>
                <w:i/>
                <w:sz w:val="18"/>
                <w:szCs w:val="18"/>
              </w:rPr>
            </w:pPr>
            <w:r>
              <w:rPr>
                <w:rFonts w:ascii="Comic Sans MS" w:hAnsi="Comic Sans MS"/>
                <w:i/>
                <w:sz w:val="18"/>
                <w:szCs w:val="18"/>
              </w:rPr>
              <w:t>Grande-Bretagne</w:t>
            </w:r>
          </w:p>
        </w:tc>
        <w:tc>
          <w:tcPr>
            <w:tcW w:w="6668" w:type="dxa"/>
            <w:gridSpan w:val="5"/>
            <w:tcBorders>
              <w:top w:val="single" w:sz="4" w:space="0" w:color="auto"/>
              <w:left w:val="single" w:sz="4" w:space="0" w:color="auto"/>
              <w:bottom w:val="single" w:sz="4" w:space="0" w:color="auto"/>
              <w:right w:val="single" w:sz="4" w:space="0" w:color="auto"/>
            </w:tcBorders>
          </w:tcPr>
          <w:p w14:paraId="15896021" w14:textId="4A77A948" w:rsidR="00D042BC" w:rsidRPr="009C5F63" w:rsidRDefault="00D042BC" w:rsidP="00371B4F">
            <w:pPr>
              <w:tabs>
                <w:tab w:val="left" w:pos="1631"/>
              </w:tabs>
              <w:spacing w:after="0" w:line="240" w:lineRule="auto"/>
              <w:jc w:val="both"/>
              <w:rPr>
                <w:rFonts w:ascii="Comic Sans MS" w:hAnsi="Comic Sans MS"/>
                <w:i/>
                <w:sz w:val="18"/>
                <w:szCs w:val="18"/>
              </w:rPr>
            </w:pPr>
            <w:r w:rsidRPr="00523D54">
              <w:rPr>
                <w:rFonts w:ascii="Comic Sans MS" w:hAnsi="Comic Sans MS"/>
                <w:i/>
                <w:sz w:val="16"/>
                <w:szCs w:val="16"/>
              </w:rPr>
              <w:t>Prix moyen marché libre</w:t>
            </w:r>
            <w:r>
              <w:rPr>
                <w:rFonts w:ascii="Comic Sans MS" w:hAnsi="Comic Sans MS"/>
                <w:i/>
                <w:sz w:val="16"/>
                <w:szCs w:val="16"/>
              </w:rPr>
              <w:t xml:space="preserve"> </w:t>
            </w:r>
            <w:r w:rsidRPr="00523D54">
              <w:rPr>
                <w:rFonts w:ascii="Comic Sans MS" w:hAnsi="Comic Sans MS"/>
                <w:i/>
                <w:sz w:val="16"/>
                <w:szCs w:val="16"/>
              </w:rPr>
              <w:t>: toutes variétés, départ ferme (sac ou vrac), sans accord de vente avant le 1</w:t>
            </w:r>
            <w:r w:rsidRPr="00523D54">
              <w:rPr>
                <w:rFonts w:ascii="Comic Sans MS" w:hAnsi="Comic Sans MS"/>
                <w:i/>
                <w:sz w:val="16"/>
                <w:szCs w:val="16"/>
                <w:vertAlign w:val="superscript"/>
              </w:rPr>
              <w:t>er</w:t>
            </w:r>
            <w:r w:rsidRPr="00523D54">
              <w:rPr>
                <w:rFonts w:ascii="Comic Sans MS" w:hAnsi="Comic Sans MS"/>
                <w:i/>
                <w:sz w:val="16"/>
                <w:szCs w:val="16"/>
              </w:rPr>
              <w:t xml:space="preserve"> juillet. Chaque transaction intervient dans le prix moyen marché libre de la semaine de livraison</w:t>
            </w:r>
          </w:p>
        </w:tc>
      </w:tr>
    </w:tbl>
    <w:p w14:paraId="2EED995E" w14:textId="6FDEC7CC" w:rsidR="00B4588E" w:rsidRDefault="00A4610C" w:rsidP="00A4610C">
      <w:pPr>
        <w:spacing w:after="0"/>
        <w:rPr>
          <w:rFonts w:ascii="Comic Sans MS" w:hAnsi="Comic Sans MS"/>
          <w:sz w:val="24"/>
          <w:szCs w:val="24"/>
          <w:u w:val="single"/>
        </w:rPr>
      </w:pPr>
      <w:bookmarkStart w:id="1" w:name="_Hlk60746889"/>
      <w:r>
        <w:rPr>
          <w:rFonts w:ascii="Comic Sans MS" w:hAnsi="Comic Sans MS"/>
          <w:b/>
          <w:color w:val="FFCC00"/>
          <w:highlight w:val="darkGreen"/>
          <w:u w:val="single"/>
        </w:rPr>
        <w:lastRenderedPageBreak/>
        <w:t>B</w:t>
      </w:r>
      <w:r w:rsidRPr="00C01637">
        <w:rPr>
          <w:rFonts w:ascii="Comic Sans MS" w:hAnsi="Comic Sans MS"/>
          <w:b/>
          <w:color w:val="FFCC00"/>
          <w:highlight w:val="darkGreen"/>
          <w:u w:val="single"/>
        </w:rPr>
        <w:t xml:space="preserve">elgique (semaine </w:t>
      </w:r>
      <w:r w:rsidR="00D84343">
        <w:rPr>
          <w:rFonts w:ascii="Comic Sans MS" w:hAnsi="Comic Sans MS"/>
          <w:b/>
          <w:color w:val="FFCC00"/>
          <w:highlight w:val="darkGreen"/>
          <w:u w:val="single"/>
        </w:rPr>
        <w:t>0</w:t>
      </w:r>
      <w:r w:rsidR="00CC722F">
        <w:rPr>
          <w:rFonts w:ascii="Comic Sans MS" w:hAnsi="Comic Sans MS"/>
          <w:b/>
          <w:color w:val="FFCC00"/>
          <w:highlight w:val="darkGreen"/>
          <w:u w:val="single"/>
        </w:rPr>
        <w:t>3</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w:t>
      </w:r>
      <w:proofErr w:type="spellStart"/>
      <w:r w:rsidRPr="00465618">
        <w:rPr>
          <w:rFonts w:ascii="Comic Sans MS" w:hAnsi="Comic Sans MS"/>
          <w:sz w:val="24"/>
          <w:szCs w:val="24"/>
          <w:u w:val="single"/>
        </w:rPr>
        <w:t>Fiwap</w:t>
      </w:r>
      <w:proofErr w:type="spellEnd"/>
      <w:r w:rsidRPr="00465618">
        <w:rPr>
          <w:rFonts w:ascii="Comic Sans MS" w:hAnsi="Comic Sans MS"/>
          <w:sz w:val="24"/>
          <w:szCs w:val="24"/>
          <w:u w:val="single"/>
        </w:rPr>
        <w:t xml:space="preserve"> / PCA : </w:t>
      </w:r>
    </w:p>
    <w:p w14:paraId="2A7BF98C" w14:textId="7E4C2812" w:rsidR="00292946" w:rsidRDefault="00326C51" w:rsidP="009F08D5">
      <w:pPr>
        <w:spacing w:after="0"/>
        <w:jc w:val="both"/>
        <w:rPr>
          <w:rFonts w:ascii="Comic Sans MS" w:eastAsia="Times New Roman" w:hAnsi="Comic Sans MS" w:cs="Times New Roman"/>
          <w:bCs/>
          <w:color w:val="70AD47" w:themeColor="accent6"/>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31B61">
        <w:rPr>
          <w:rFonts w:ascii="Comic Sans MS" w:eastAsia="Times New Roman" w:hAnsi="Comic Sans MS" w:cs="Times New Roman"/>
          <w:bCs/>
          <w:color w:val="70AD47" w:themeColor="accent6"/>
          <w:sz w:val="24"/>
          <w:szCs w:val="24"/>
          <w:lang w:eastAsia="fr-FR"/>
        </w:rPr>
        <w:t xml:space="preserve">: </w:t>
      </w:r>
    </w:p>
    <w:p w14:paraId="05027417" w14:textId="09E20742" w:rsidR="00FF5F37" w:rsidRPr="00FF5F37" w:rsidRDefault="00590EFD" w:rsidP="009F08D5">
      <w:pPr>
        <w:spacing w:after="0"/>
        <w:jc w:val="both"/>
        <w:rPr>
          <w:rFonts w:ascii="Comic Sans MS" w:eastAsia="Times New Roman" w:hAnsi="Comic Sans MS" w:cs="Times New Roman"/>
          <w:bCs/>
          <w:sz w:val="24"/>
          <w:szCs w:val="24"/>
          <w:lang w:eastAsia="fr-FR"/>
        </w:rPr>
      </w:pPr>
      <w:r>
        <w:rPr>
          <w:rFonts w:ascii="Comic Sans MS" w:eastAsia="Times New Roman" w:hAnsi="Comic Sans MS" w:cs="Times New Roman"/>
          <w:bCs/>
          <w:sz w:val="24"/>
          <w:szCs w:val="24"/>
          <w:lang w:eastAsia="fr-FR"/>
        </w:rPr>
        <w:t>P</w:t>
      </w:r>
      <w:r w:rsidR="00FF5F37" w:rsidRPr="00FF5F37">
        <w:rPr>
          <w:rFonts w:ascii="Comic Sans MS" w:eastAsia="Times New Roman" w:hAnsi="Comic Sans MS" w:cs="Times New Roman"/>
          <w:bCs/>
          <w:sz w:val="24"/>
          <w:szCs w:val="24"/>
          <w:lang w:eastAsia="fr-FR"/>
        </w:rPr>
        <w:t>lusieurs</w:t>
      </w:r>
      <w:r w:rsidR="00FF5F37">
        <w:rPr>
          <w:rFonts w:ascii="Comic Sans MS" w:eastAsia="Times New Roman" w:hAnsi="Comic Sans MS" w:cs="Times New Roman"/>
          <w:bCs/>
          <w:sz w:val="24"/>
          <w:szCs w:val="24"/>
          <w:lang w:eastAsia="fr-FR"/>
        </w:rPr>
        <w:t xml:space="preserve"> acheteurs industriels</w:t>
      </w:r>
      <w:r>
        <w:rPr>
          <w:rFonts w:ascii="Comic Sans MS" w:eastAsia="Times New Roman" w:hAnsi="Comic Sans MS" w:cs="Times New Roman"/>
          <w:bCs/>
          <w:sz w:val="24"/>
          <w:szCs w:val="24"/>
          <w:lang w:eastAsia="fr-FR"/>
        </w:rPr>
        <w:t xml:space="preserve"> restent</w:t>
      </w:r>
      <w:r w:rsidR="00FF5F37">
        <w:rPr>
          <w:rFonts w:ascii="Comic Sans MS" w:eastAsia="Times New Roman" w:hAnsi="Comic Sans MS" w:cs="Times New Roman"/>
          <w:bCs/>
          <w:sz w:val="24"/>
          <w:szCs w:val="24"/>
          <w:lang w:eastAsia="fr-FR"/>
        </w:rPr>
        <w:t xml:space="preserve"> actifs sur le marché</w:t>
      </w:r>
      <w:r>
        <w:rPr>
          <w:rFonts w:ascii="Comic Sans MS" w:eastAsia="Times New Roman" w:hAnsi="Comic Sans MS" w:cs="Times New Roman"/>
          <w:bCs/>
          <w:sz w:val="24"/>
          <w:szCs w:val="24"/>
          <w:lang w:eastAsia="fr-FR"/>
        </w:rPr>
        <w:t xml:space="preserve"> pour une demande globale de petit volume, et face à une offre également limitée par la faiblesse des prix. </w:t>
      </w:r>
      <w:r w:rsidR="00FF5F37">
        <w:rPr>
          <w:rFonts w:ascii="Comic Sans MS" w:eastAsia="Times New Roman" w:hAnsi="Comic Sans MS" w:cs="Times New Roman"/>
          <w:bCs/>
          <w:sz w:val="24"/>
          <w:szCs w:val="24"/>
          <w:lang w:eastAsia="fr-FR"/>
        </w:rPr>
        <w:t xml:space="preserve"> </w:t>
      </w:r>
      <w:r>
        <w:rPr>
          <w:rFonts w:ascii="Comic Sans MS" w:eastAsia="Times New Roman" w:hAnsi="Comic Sans MS" w:cs="Times New Roman"/>
          <w:bCs/>
          <w:sz w:val="24"/>
          <w:szCs w:val="24"/>
          <w:lang w:eastAsia="fr-FR"/>
        </w:rPr>
        <w:t>La tendance des marchés est stable.</w:t>
      </w:r>
    </w:p>
    <w:p w14:paraId="78BC4B69" w14:textId="4E7B1297" w:rsidR="009F08D5" w:rsidRPr="009F08D5" w:rsidRDefault="009F08D5" w:rsidP="009F08D5">
      <w:pPr>
        <w:pStyle w:val="Corpsdetexte2"/>
        <w:jc w:val="both"/>
        <w:rPr>
          <w:rFonts w:ascii="Comic Sans MS" w:hAnsi="Comic Sans MS"/>
          <w:bCs/>
        </w:rPr>
      </w:pPr>
      <w:r>
        <w:rPr>
          <w:rFonts w:ascii="Comic Sans MS" w:hAnsi="Comic Sans MS"/>
          <w:b/>
          <w:color w:val="70AD47" w:themeColor="accent6"/>
        </w:rPr>
        <w:t xml:space="preserve">Bintje </w:t>
      </w:r>
      <w:r w:rsidRPr="00D607A0">
        <w:rPr>
          <w:rFonts w:ascii="Comic Sans MS" w:hAnsi="Comic Sans MS"/>
          <w:b/>
          <w:color w:val="70AD47" w:themeColor="accent6"/>
        </w:rPr>
        <w:t>:</w:t>
      </w:r>
      <w:r>
        <w:rPr>
          <w:rFonts w:ascii="Comic Sans MS" w:hAnsi="Comic Sans MS"/>
          <w:b/>
        </w:rPr>
        <w:t xml:space="preserve"> </w:t>
      </w:r>
      <w:r w:rsidR="00FF5F37" w:rsidRPr="00FF5F37">
        <w:rPr>
          <w:rFonts w:ascii="Comic Sans MS" w:hAnsi="Comic Sans MS"/>
          <w:b/>
        </w:rPr>
        <w:t>5,00</w:t>
      </w:r>
      <w:r w:rsidRPr="00EF14A6">
        <w:rPr>
          <w:rFonts w:ascii="Comic Sans MS" w:hAnsi="Comic Sans MS"/>
          <w:b/>
        </w:rPr>
        <w:t xml:space="preserve"> €/q</w:t>
      </w:r>
      <w:r w:rsidR="00EF14A6">
        <w:rPr>
          <w:rFonts w:ascii="Comic Sans MS" w:hAnsi="Comic Sans MS"/>
          <w:bCs/>
        </w:rPr>
        <w:t xml:space="preserve"> </w:t>
      </w:r>
    </w:p>
    <w:p w14:paraId="312A748A" w14:textId="675D34B8" w:rsidR="00FF5F37" w:rsidRDefault="009F08D5" w:rsidP="009F08D5">
      <w:pPr>
        <w:pStyle w:val="Corpsdetexte2"/>
        <w:jc w:val="both"/>
        <w:rPr>
          <w:rFonts w:ascii="Comic Sans MS" w:hAnsi="Comic Sans MS"/>
          <w:bCs/>
        </w:rPr>
      </w:pPr>
      <w:r w:rsidRPr="00D607A0">
        <w:rPr>
          <w:rFonts w:ascii="Comic Sans MS" w:hAnsi="Comic Sans MS"/>
          <w:b/>
          <w:color w:val="70AD47" w:themeColor="accent6"/>
        </w:rPr>
        <w:t>Fontane</w:t>
      </w:r>
      <w:r>
        <w:rPr>
          <w:rFonts w:ascii="Comic Sans MS" w:hAnsi="Comic Sans MS"/>
          <w:b/>
          <w:color w:val="70AD47" w:themeColor="accent6"/>
        </w:rPr>
        <w:t xml:space="preserve">, </w:t>
      </w:r>
      <w:r w:rsidRPr="00D607A0">
        <w:rPr>
          <w:rFonts w:ascii="Comic Sans MS" w:hAnsi="Comic Sans MS"/>
          <w:b/>
          <w:color w:val="70AD47" w:themeColor="accent6"/>
        </w:rPr>
        <w:t>Challenger</w:t>
      </w:r>
      <w:r>
        <w:rPr>
          <w:rFonts w:ascii="Comic Sans MS" w:hAnsi="Comic Sans MS"/>
          <w:b/>
          <w:color w:val="70AD47" w:themeColor="accent6"/>
        </w:rPr>
        <w:t xml:space="preserve"> : </w:t>
      </w:r>
      <w:r w:rsidR="00EF14A6" w:rsidRPr="00EF14A6">
        <w:rPr>
          <w:rFonts w:ascii="Comic Sans MS" w:hAnsi="Comic Sans MS"/>
          <w:b/>
        </w:rPr>
        <w:t>5</w:t>
      </w:r>
      <w:r w:rsidRPr="00EF14A6">
        <w:rPr>
          <w:rFonts w:ascii="Comic Sans MS" w:hAnsi="Comic Sans MS"/>
          <w:b/>
        </w:rPr>
        <w:t>,00 €/q</w:t>
      </w:r>
      <w:r w:rsidR="00EF14A6">
        <w:rPr>
          <w:rFonts w:ascii="Comic Sans MS" w:hAnsi="Comic Sans MS"/>
          <w:bCs/>
        </w:rPr>
        <w:t xml:space="preserve">. </w:t>
      </w:r>
    </w:p>
    <w:p w14:paraId="6199493F" w14:textId="01E31785" w:rsidR="00233CF2" w:rsidRDefault="00B55BA6" w:rsidP="009F08D5">
      <w:pPr>
        <w:pStyle w:val="Corpsdetexte2"/>
        <w:jc w:val="both"/>
        <w:rPr>
          <w:rFonts w:ascii="Comic Sans MS" w:hAnsi="Comic Sans MS"/>
          <w:bCs/>
        </w:rPr>
      </w:pPr>
      <w:r w:rsidRPr="00B55BA6">
        <w:rPr>
          <w:noProof/>
        </w:rPr>
        <w:drawing>
          <wp:anchor distT="0" distB="0" distL="114300" distR="114300" simplePos="0" relativeHeight="252614656" behindDoc="0" locked="0" layoutInCell="1" allowOverlap="1" wp14:anchorId="761077B1" wp14:editId="15B391FF">
            <wp:simplePos x="0" y="0"/>
            <wp:positionH relativeFrom="margin">
              <wp:posOffset>-635</wp:posOffset>
            </wp:positionH>
            <wp:positionV relativeFrom="paragraph">
              <wp:posOffset>424815</wp:posOffset>
            </wp:positionV>
            <wp:extent cx="4953000" cy="3231515"/>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0" cy="323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F37">
        <w:rPr>
          <w:rFonts w:ascii="Comic Sans MS" w:hAnsi="Comic Sans MS"/>
          <w:bCs/>
        </w:rPr>
        <w:t xml:space="preserve">Pour les 3 variétés, des propositions formelles d’achat </w:t>
      </w:r>
      <w:r w:rsidR="00590EFD">
        <w:rPr>
          <w:rFonts w:ascii="Comic Sans MS" w:hAnsi="Comic Sans MS"/>
          <w:bCs/>
        </w:rPr>
        <w:t xml:space="preserve">et des transactions </w:t>
      </w:r>
      <w:r w:rsidR="00FF5F37">
        <w:rPr>
          <w:rFonts w:ascii="Comic Sans MS" w:hAnsi="Comic Sans MS"/>
          <w:bCs/>
        </w:rPr>
        <w:t xml:space="preserve">à prix plus élevés sont toujours </w:t>
      </w:r>
      <w:r w:rsidR="00590EFD">
        <w:rPr>
          <w:rFonts w:ascii="Comic Sans MS" w:hAnsi="Comic Sans MS"/>
          <w:bCs/>
        </w:rPr>
        <w:t>observées</w:t>
      </w:r>
      <w:r w:rsidR="00FF5F37">
        <w:rPr>
          <w:rFonts w:ascii="Comic Sans MS" w:hAnsi="Comic Sans MS"/>
          <w:bCs/>
        </w:rPr>
        <w:t xml:space="preserve"> pour livraison</w:t>
      </w:r>
      <w:r w:rsidR="00590EFD">
        <w:rPr>
          <w:rFonts w:ascii="Comic Sans MS" w:hAnsi="Comic Sans MS"/>
          <w:bCs/>
        </w:rPr>
        <w:t xml:space="preserve"> immédiate.</w:t>
      </w:r>
    </w:p>
    <w:p w14:paraId="2ED65133" w14:textId="78C81706" w:rsidR="003A5156" w:rsidRPr="0043220B" w:rsidRDefault="003A5156" w:rsidP="009F08D5">
      <w:pPr>
        <w:pStyle w:val="Corpsdetexte2"/>
        <w:jc w:val="both"/>
        <w:rPr>
          <w:rFonts w:ascii="Comic Sans MS" w:hAnsi="Comic Sans MS"/>
          <w:bCs/>
          <w:sz w:val="16"/>
          <w:szCs w:val="16"/>
        </w:rPr>
      </w:pPr>
    </w:p>
    <w:p w14:paraId="4C08BDF1" w14:textId="5F128EF0" w:rsidR="003A5156" w:rsidRPr="00A4782C" w:rsidRDefault="003A5156" w:rsidP="003A5156">
      <w:pPr>
        <w:pStyle w:val="Corpsdetexte2"/>
        <w:jc w:val="both"/>
        <w:rPr>
          <w:rFonts w:ascii="Comic Sans MS" w:hAnsi="Comic Sans MS"/>
          <w:bCs/>
        </w:rPr>
        <w:sectPr w:rsidR="003A5156" w:rsidRPr="00A4782C" w:rsidSect="001B16ED">
          <w:headerReference w:type="default" r:id="rId14"/>
          <w:footerReference w:type="default" r:id="rId15"/>
          <w:type w:val="continuous"/>
          <w:pgSz w:w="11906" w:h="16838"/>
          <w:pgMar w:top="1021" w:right="709" w:bottom="1021" w:left="709" w:header="709" w:footer="0" w:gutter="0"/>
          <w:cols w:space="284"/>
          <w:docGrid w:linePitch="360"/>
        </w:sectPr>
      </w:pPr>
      <w:r w:rsidRPr="00A4782C">
        <w:rPr>
          <w:rFonts w:ascii="Comic Sans MS" w:hAnsi="Comic Sans MS"/>
          <w:b/>
          <w:color w:val="70AD47" w:themeColor="accent6"/>
          <w:u w:val="single"/>
        </w:rPr>
        <w:t>Plant de Bintje</w:t>
      </w:r>
      <w:r>
        <w:rPr>
          <w:rFonts w:ascii="Comic Sans MS" w:hAnsi="Comic Sans MS"/>
          <w:b/>
          <w:color w:val="70AD47" w:themeColor="accent6"/>
          <w:u w:val="single"/>
        </w:rPr>
        <w:t xml:space="preserve"> </w:t>
      </w:r>
      <w:r w:rsidRPr="00A4782C">
        <w:rPr>
          <w:rFonts w:ascii="Comic Sans MS" w:hAnsi="Comic Sans MS"/>
          <w:b/>
          <w:color w:val="70AD47" w:themeColor="accent6"/>
        </w:rPr>
        <w:t>:</w:t>
      </w:r>
      <w:r>
        <w:rPr>
          <w:rFonts w:ascii="Comic Sans MS" w:hAnsi="Comic Sans MS"/>
          <w:b/>
          <w:color w:val="70AD47" w:themeColor="accent6"/>
        </w:rPr>
        <w:t xml:space="preserve"> </w:t>
      </w:r>
      <w:r w:rsidRPr="001454FB">
        <w:rPr>
          <w:rFonts w:ascii="Comic Sans MS" w:hAnsi="Comic Sans MS"/>
          <w:bCs/>
        </w:rPr>
        <w:t xml:space="preserve">peu de commerce, </w:t>
      </w:r>
      <w:r>
        <w:rPr>
          <w:rFonts w:ascii="Comic Sans MS" w:hAnsi="Comic Sans MS"/>
          <w:bCs/>
        </w:rPr>
        <w:t xml:space="preserve">mais </w:t>
      </w:r>
      <w:r w:rsidR="00FF5F37">
        <w:rPr>
          <w:rFonts w:ascii="Comic Sans MS" w:hAnsi="Comic Sans MS"/>
          <w:bCs/>
        </w:rPr>
        <w:t>prix fermes. Les petits calibres sont difficiles à trouver (offre quasi absente)</w:t>
      </w:r>
      <w:r w:rsidR="00E910E8">
        <w:rPr>
          <w:rFonts w:ascii="Comic Sans MS" w:hAnsi="Comic Sans MS"/>
          <w:bCs/>
        </w:rPr>
        <w:t>.</w:t>
      </w:r>
      <w:r>
        <w:rPr>
          <w:rFonts w:ascii="Comic Sans MS" w:hAnsi="Comic Sans MS"/>
          <w:b/>
        </w:rPr>
        <w:t xml:space="preserve"> </w:t>
      </w:r>
      <w:r w:rsidRPr="00201454">
        <w:rPr>
          <w:rFonts w:ascii="Comic Sans MS" w:hAnsi="Comic Sans MS"/>
        </w:rPr>
        <w:t xml:space="preserve">Plant </w:t>
      </w:r>
      <w:r w:rsidRPr="00A4782C">
        <w:rPr>
          <w:rFonts w:ascii="Comic Sans MS" w:hAnsi="Comic Sans MS"/>
        </w:rPr>
        <w:t>hollandais</w:t>
      </w:r>
      <w:r w:rsidR="00E910E8">
        <w:rPr>
          <w:rFonts w:ascii="Comic Sans MS" w:hAnsi="Comic Sans MS"/>
        </w:rPr>
        <w:t xml:space="preserve"> / français / belge</w:t>
      </w:r>
      <w:r w:rsidRPr="00A4782C">
        <w:rPr>
          <w:rFonts w:ascii="Comic Sans MS" w:hAnsi="Comic Sans MS"/>
        </w:rPr>
        <w:t>, c</w:t>
      </w:r>
      <w:r w:rsidRPr="00A4782C">
        <w:rPr>
          <w:rFonts w:ascii="Comic Sans MS" w:hAnsi="Comic Sans MS"/>
          <w:bCs/>
        </w:rPr>
        <w:t xml:space="preserve">lasse A, rendu </w:t>
      </w:r>
      <w:r>
        <w:rPr>
          <w:rFonts w:ascii="Comic Sans MS" w:hAnsi="Comic Sans MS"/>
          <w:b/>
          <w:bCs/>
        </w:rPr>
        <w:t>mars 2021</w:t>
      </w:r>
      <w:r w:rsidRPr="00A4782C">
        <w:rPr>
          <w:rFonts w:ascii="Comic Sans MS" w:hAnsi="Comic Sans MS"/>
          <w:bCs/>
        </w:rPr>
        <w:t>, p</w:t>
      </w:r>
      <w:r>
        <w:rPr>
          <w:rFonts w:ascii="Comic Sans MS" w:hAnsi="Comic Sans MS"/>
          <w:bCs/>
        </w:rPr>
        <w:t xml:space="preserve">ar 10 tonnes, en </w:t>
      </w:r>
      <w:r w:rsidRPr="006C16F6">
        <w:rPr>
          <w:rFonts w:ascii="Comic Sans MS" w:hAnsi="Comic Sans MS"/>
          <w:bCs/>
          <w:u w:val="single"/>
        </w:rPr>
        <w:t>big-bags</w:t>
      </w:r>
      <w:r w:rsidRPr="00AA5876">
        <w:rPr>
          <w:rFonts w:ascii="Comic Sans MS" w:hAnsi="Comic Sans MS"/>
          <w:bCs/>
        </w:rPr>
        <w:t xml:space="preserve"> </w:t>
      </w:r>
      <w:proofErr w:type="spellStart"/>
      <w:r>
        <w:rPr>
          <w:rFonts w:ascii="Comic Sans MS" w:hAnsi="Comic Sans MS"/>
          <w:bCs/>
        </w:rPr>
        <w:t>hTVA</w:t>
      </w:r>
      <w:proofErr w:type="spellEnd"/>
      <w:r>
        <w:rPr>
          <w:rFonts w:ascii="Comic Sans MS" w:hAnsi="Comic Sans MS"/>
          <w:bCs/>
        </w:rPr>
        <w:t> </w:t>
      </w:r>
      <w:r w:rsidRPr="00A4782C">
        <w:rPr>
          <w:rFonts w:ascii="Comic Sans MS" w:hAnsi="Comic Sans MS"/>
          <w:bCs/>
        </w:rPr>
        <w:t>:</w:t>
      </w:r>
      <w:r>
        <w:rPr>
          <w:rFonts w:ascii="Comic Sans MS" w:hAnsi="Comic Sans MS"/>
          <w:bCs/>
        </w:rPr>
        <w:t xml:space="preserve"> </w:t>
      </w:r>
    </w:p>
    <w:p w14:paraId="066B93BB" w14:textId="01CD2771" w:rsidR="003A5156" w:rsidRPr="00590EFD" w:rsidRDefault="003A5156" w:rsidP="003A5156">
      <w:pPr>
        <w:spacing w:after="0"/>
        <w:rPr>
          <w:rFonts w:ascii="Comic Sans MS" w:hAnsi="Comic Sans MS"/>
          <w:bCs/>
        </w:rPr>
      </w:pPr>
      <w:r w:rsidRPr="00031B61">
        <w:rPr>
          <w:rFonts w:ascii="Comic Sans MS" w:hAnsi="Comic Sans MS"/>
          <w:sz w:val="24"/>
          <w:szCs w:val="24"/>
          <w:u w:val="single"/>
        </w:rPr>
        <w:t>Calibre 28 - 35 mm :</w:t>
      </w:r>
      <w:r w:rsidRPr="000864D1">
        <w:rPr>
          <w:rFonts w:ascii="Comic Sans MS" w:hAnsi="Comic Sans MS"/>
          <w:b/>
        </w:rPr>
        <w:t xml:space="preserve"> </w:t>
      </w:r>
      <w:r w:rsidR="00590EFD">
        <w:rPr>
          <w:rFonts w:ascii="Comic Sans MS" w:hAnsi="Comic Sans MS"/>
          <w:b/>
          <w:sz w:val="24"/>
          <w:szCs w:val="24"/>
        </w:rPr>
        <w:t>autour de 70,00</w:t>
      </w:r>
      <w:r w:rsidRPr="00031B61">
        <w:rPr>
          <w:rFonts w:ascii="Comic Sans MS" w:hAnsi="Comic Sans MS"/>
          <w:b/>
          <w:sz w:val="24"/>
          <w:szCs w:val="24"/>
        </w:rPr>
        <w:t xml:space="preserve"> </w:t>
      </w:r>
      <w:r w:rsidRPr="00031B61">
        <w:rPr>
          <w:rFonts w:ascii="Comic Sans MS" w:eastAsia="Times New Roman" w:hAnsi="Comic Sans MS" w:cs="Times New Roman"/>
          <w:b/>
          <w:sz w:val="24"/>
          <w:szCs w:val="24"/>
          <w:lang w:eastAsia="fr-FR"/>
        </w:rPr>
        <w:t>€/q</w:t>
      </w:r>
      <w:r w:rsidR="00590EFD">
        <w:rPr>
          <w:rFonts w:ascii="Comic Sans MS" w:eastAsia="Times New Roman" w:hAnsi="Comic Sans MS" w:cs="Times New Roman"/>
          <w:b/>
          <w:sz w:val="24"/>
          <w:szCs w:val="24"/>
          <w:lang w:eastAsia="fr-FR"/>
        </w:rPr>
        <w:t xml:space="preserve"> ; </w:t>
      </w:r>
    </w:p>
    <w:p w14:paraId="680F31B7" w14:textId="7D2FC8B1" w:rsidR="003A5156" w:rsidRDefault="003A5156" w:rsidP="003A5156">
      <w:pPr>
        <w:pStyle w:val="Corpsdetexte2"/>
        <w:jc w:val="both"/>
        <w:rPr>
          <w:rFonts w:ascii="Comic Sans MS" w:hAnsi="Comic Sans MS"/>
          <w:b/>
        </w:rPr>
      </w:pPr>
      <w:r w:rsidRPr="000864D1">
        <w:rPr>
          <w:rFonts w:ascii="Comic Sans MS" w:hAnsi="Comic Sans MS"/>
          <w:u w:val="single"/>
        </w:rPr>
        <w:t>Calibre 35 – 45 mm :</w:t>
      </w:r>
      <w:r w:rsidRPr="000864D1">
        <w:rPr>
          <w:rFonts w:ascii="Comic Sans MS" w:hAnsi="Comic Sans MS"/>
        </w:rPr>
        <w:t xml:space="preserve"> </w:t>
      </w:r>
      <w:r w:rsidR="00590EFD">
        <w:rPr>
          <w:rFonts w:ascii="Comic Sans MS" w:hAnsi="Comic Sans MS"/>
          <w:b/>
        </w:rPr>
        <w:t>autour de 45,</w:t>
      </w:r>
      <w:r>
        <w:rPr>
          <w:rFonts w:ascii="Comic Sans MS" w:hAnsi="Comic Sans MS"/>
          <w:b/>
        </w:rPr>
        <w:t xml:space="preserve">00 </w:t>
      </w:r>
      <w:r w:rsidRPr="000864D1">
        <w:rPr>
          <w:rFonts w:ascii="Comic Sans MS" w:hAnsi="Comic Sans MS"/>
          <w:b/>
        </w:rPr>
        <w:t>€/q</w:t>
      </w:r>
    </w:p>
    <w:p w14:paraId="1D3214D2" w14:textId="77777777" w:rsidR="003A5156" w:rsidRPr="00E408B2" w:rsidRDefault="003A5156" w:rsidP="009F08D5">
      <w:pPr>
        <w:pStyle w:val="Corpsdetexte2"/>
        <w:jc w:val="both"/>
        <w:rPr>
          <w:rFonts w:ascii="Comic Sans MS" w:hAnsi="Comic Sans MS"/>
          <w:bCs/>
          <w:sz w:val="16"/>
          <w:szCs w:val="16"/>
        </w:rPr>
      </w:pPr>
    </w:p>
    <w:bookmarkEnd w:id="1"/>
    <w:p w14:paraId="7DAD3204" w14:textId="4F4726E8"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7A3D14DC"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0242A1AA">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7"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8"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9"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7A4E07E5" w14:textId="300F619F" w:rsidR="009A2737" w:rsidRDefault="009A2737" w:rsidP="00A4610C">
      <w:pPr>
        <w:spacing w:after="0"/>
        <w:rPr>
          <w:rFonts w:ascii="Comic Sans MS" w:hAnsi="Comic Sans MS"/>
          <w:b/>
          <w:bCs/>
          <w:color w:val="FFCC00"/>
          <w:sz w:val="16"/>
          <w:szCs w:val="16"/>
          <w:highlight w:val="darkGreen"/>
          <w:u w:val="single"/>
        </w:rPr>
      </w:pPr>
    </w:p>
    <w:p w14:paraId="7878B851" w14:textId="3533C992"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AC5C4B" w:rsidRPr="00B22478" w14:paraId="69FAF44C" w14:textId="77777777" w:rsidTr="005972EB">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AC5C4B" w:rsidRPr="00F23A17" w:rsidRDefault="00AC5C4B" w:rsidP="001002A6">
            <w:pPr>
              <w:pStyle w:val="En-tte"/>
              <w:tabs>
                <w:tab w:val="left" w:pos="708"/>
              </w:tabs>
              <w:ind w:right="255"/>
              <w:rPr>
                <w:rFonts w:ascii="Comic Sans MS" w:hAnsi="Comic Sans MS"/>
                <w:b/>
                <w:sz w:val="20"/>
                <w:szCs w:val="20"/>
                <w:u w:val="single"/>
              </w:rPr>
            </w:pPr>
            <w:r w:rsidRPr="00F23A17">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138F4EA5" w14:textId="2D0C3801" w:rsidR="00AC5C4B" w:rsidRPr="00F23A17" w:rsidRDefault="005972EB"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11</w:t>
            </w:r>
            <w:r w:rsidR="00AC5C4B">
              <w:rPr>
                <w:rFonts w:ascii="Comic Sans MS" w:hAnsi="Comic Sans MS"/>
                <w:b/>
                <w:bCs/>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7BC8DEB0" w14:textId="7CFFDFE9" w:rsidR="00AC5C4B" w:rsidRPr="00F23A17" w:rsidRDefault="005972EB"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12</w:t>
            </w:r>
            <w:r w:rsidR="00AC5C4B">
              <w:rPr>
                <w:rFonts w:ascii="Comic Sans MS" w:hAnsi="Comic Sans MS"/>
                <w:b/>
                <w:bCs/>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64140277" w14:textId="7E80CC8D" w:rsidR="00AC5C4B" w:rsidRPr="00F23A17" w:rsidRDefault="005972EB"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13</w:t>
            </w:r>
            <w:r w:rsidR="00AC5C4B">
              <w:rPr>
                <w:rFonts w:ascii="Comic Sans MS" w:hAnsi="Comic Sans MS"/>
                <w:b/>
                <w:bCs/>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3BAE2202" w14:textId="4D828A51" w:rsidR="00AC5C4B" w:rsidRDefault="005972EB"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14</w:t>
            </w:r>
            <w:r w:rsidR="00AC5C4B">
              <w:rPr>
                <w:rFonts w:ascii="Comic Sans MS" w:hAnsi="Comic Sans MS"/>
                <w:b/>
                <w:bCs/>
                <w:sz w:val="18"/>
                <w:szCs w:val="18"/>
              </w:rPr>
              <w:t>/01</w:t>
            </w:r>
          </w:p>
        </w:tc>
        <w:tc>
          <w:tcPr>
            <w:tcW w:w="994" w:type="dxa"/>
            <w:tcBorders>
              <w:top w:val="single" w:sz="12" w:space="0" w:color="auto"/>
              <w:left w:val="single" w:sz="12" w:space="0" w:color="auto"/>
              <w:bottom w:val="single" w:sz="12" w:space="0" w:color="auto"/>
              <w:right w:val="single" w:sz="12" w:space="0" w:color="auto"/>
            </w:tcBorders>
          </w:tcPr>
          <w:p w14:paraId="25F61495" w14:textId="29064CF6" w:rsidR="00AC5C4B" w:rsidRDefault="005972EB"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15</w:t>
            </w:r>
            <w:r w:rsidR="00AC5C4B">
              <w:rPr>
                <w:rFonts w:ascii="Comic Sans MS" w:hAnsi="Comic Sans MS"/>
                <w:b/>
                <w:bCs/>
                <w:sz w:val="18"/>
                <w:szCs w:val="18"/>
              </w:rPr>
              <w:t>/01</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6C731466" w:rsidR="00AC5C4B" w:rsidRPr="00F23A17" w:rsidRDefault="00AC5C4B"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1</w:t>
            </w:r>
            <w:r w:rsidR="005972EB">
              <w:rPr>
                <w:rFonts w:ascii="Comic Sans MS" w:hAnsi="Comic Sans MS"/>
                <w:b/>
                <w:bCs/>
                <w:sz w:val="18"/>
                <w:szCs w:val="18"/>
              </w:rPr>
              <w:t>8</w:t>
            </w:r>
            <w:r>
              <w:rPr>
                <w:rFonts w:ascii="Comic Sans MS" w:hAnsi="Comic Sans MS"/>
                <w:b/>
                <w:bCs/>
                <w:sz w:val="18"/>
                <w:szCs w:val="18"/>
              </w:rPr>
              <w:t>/01</w:t>
            </w:r>
            <w:r w:rsidRPr="00F23A17">
              <w:rPr>
                <w:rFonts w:ascii="Comic Sans MS" w:hAnsi="Comic Sans MS"/>
                <w:b/>
                <w:bCs/>
                <w:sz w:val="18"/>
                <w:szCs w:val="18"/>
              </w:rPr>
              <w:t> clôture-Volumes-Positions ouvertes</w:t>
            </w:r>
          </w:p>
        </w:tc>
      </w:tr>
      <w:tr w:rsidR="00AC5C4B" w:rsidRPr="00464514" w14:paraId="2DA1C5FB" w14:textId="77777777" w:rsidTr="005972EB">
        <w:tc>
          <w:tcPr>
            <w:tcW w:w="1701" w:type="dxa"/>
          </w:tcPr>
          <w:p w14:paraId="5D125CB1" w14:textId="77777777" w:rsidR="00AC5C4B" w:rsidRPr="00464514" w:rsidRDefault="00AC5C4B" w:rsidP="00AC5C4B">
            <w:pPr>
              <w:pStyle w:val="En-tte"/>
              <w:tabs>
                <w:tab w:val="left" w:pos="708"/>
              </w:tabs>
              <w:ind w:right="146"/>
              <w:jc w:val="both"/>
              <w:rPr>
                <w:rFonts w:ascii="Comic Sans MS" w:hAnsi="Comic Sans MS"/>
                <w:sz w:val="20"/>
                <w:szCs w:val="20"/>
              </w:rPr>
            </w:pPr>
            <w:r w:rsidRPr="00464514">
              <w:rPr>
                <w:rFonts w:ascii="Comic Sans MS" w:hAnsi="Comic Sans MS"/>
                <w:sz w:val="20"/>
                <w:szCs w:val="20"/>
              </w:rPr>
              <w:t>Avril 2021</w:t>
            </w:r>
          </w:p>
        </w:tc>
        <w:tc>
          <w:tcPr>
            <w:tcW w:w="992" w:type="dxa"/>
            <w:vAlign w:val="bottom"/>
          </w:tcPr>
          <w:p w14:paraId="1AC77B46" w14:textId="17A0EA40"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7,90</w:t>
            </w:r>
          </w:p>
        </w:tc>
        <w:tc>
          <w:tcPr>
            <w:tcW w:w="992" w:type="dxa"/>
            <w:vAlign w:val="bottom"/>
          </w:tcPr>
          <w:p w14:paraId="71D0DC3B" w14:textId="700F7C32"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7,60</w:t>
            </w:r>
          </w:p>
        </w:tc>
        <w:tc>
          <w:tcPr>
            <w:tcW w:w="992" w:type="dxa"/>
            <w:vAlign w:val="bottom"/>
          </w:tcPr>
          <w:p w14:paraId="749DBF4A" w14:textId="423CB519"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8,30</w:t>
            </w:r>
          </w:p>
        </w:tc>
        <w:tc>
          <w:tcPr>
            <w:tcW w:w="992" w:type="dxa"/>
          </w:tcPr>
          <w:p w14:paraId="211B1D12" w14:textId="74645E2C"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8,10</w:t>
            </w:r>
          </w:p>
        </w:tc>
        <w:tc>
          <w:tcPr>
            <w:tcW w:w="994" w:type="dxa"/>
          </w:tcPr>
          <w:p w14:paraId="15003B85" w14:textId="39BF3CDD" w:rsidR="00AC5C4B" w:rsidRPr="00AC5C4B" w:rsidRDefault="005972EB" w:rsidP="00AC5C4B">
            <w:pPr>
              <w:pStyle w:val="En-tte"/>
              <w:tabs>
                <w:tab w:val="left" w:pos="607"/>
              </w:tabs>
              <w:ind w:right="146"/>
              <w:jc w:val="center"/>
              <w:rPr>
                <w:rFonts w:ascii="Comic Sans MS" w:hAnsi="Comic Sans MS"/>
                <w:sz w:val="20"/>
                <w:szCs w:val="20"/>
              </w:rPr>
            </w:pPr>
            <w:r>
              <w:rPr>
                <w:rFonts w:ascii="Comic Sans MS" w:hAnsi="Comic Sans MS"/>
                <w:sz w:val="20"/>
                <w:szCs w:val="20"/>
              </w:rPr>
              <w:t>8,30</w:t>
            </w:r>
          </w:p>
        </w:tc>
        <w:tc>
          <w:tcPr>
            <w:tcW w:w="994" w:type="dxa"/>
            <w:vAlign w:val="bottom"/>
          </w:tcPr>
          <w:p w14:paraId="08CE6125" w14:textId="3B2242CE" w:rsidR="00AC5C4B" w:rsidRPr="00066500" w:rsidRDefault="005972EB" w:rsidP="00066500">
            <w:pPr>
              <w:pStyle w:val="En-tte"/>
              <w:tabs>
                <w:tab w:val="left" w:pos="708"/>
              </w:tabs>
              <w:ind w:right="146"/>
              <w:jc w:val="center"/>
              <w:rPr>
                <w:rFonts w:ascii="Comic Sans MS" w:hAnsi="Comic Sans MS"/>
                <w:b/>
                <w:bCs/>
                <w:sz w:val="20"/>
                <w:szCs w:val="20"/>
              </w:rPr>
            </w:pPr>
            <w:r>
              <w:rPr>
                <w:rFonts w:ascii="Comic Sans MS" w:hAnsi="Comic Sans MS"/>
                <w:b/>
                <w:bCs/>
                <w:sz w:val="20"/>
                <w:szCs w:val="20"/>
              </w:rPr>
              <w:t>8,10</w:t>
            </w:r>
          </w:p>
        </w:tc>
        <w:tc>
          <w:tcPr>
            <w:tcW w:w="990" w:type="dxa"/>
            <w:vAlign w:val="bottom"/>
          </w:tcPr>
          <w:p w14:paraId="707183C8" w14:textId="3781BF0F" w:rsidR="00AC5C4B" w:rsidRPr="00066500" w:rsidRDefault="005972EB" w:rsidP="00066500">
            <w:pPr>
              <w:pStyle w:val="En-tte"/>
              <w:tabs>
                <w:tab w:val="left" w:pos="708"/>
              </w:tabs>
              <w:ind w:right="146"/>
              <w:jc w:val="center"/>
              <w:rPr>
                <w:rFonts w:ascii="Comic Sans MS" w:hAnsi="Comic Sans MS"/>
                <w:b/>
                <w:bCs/>
                <w:sz w:val="20"/>
                <w:szCs w:val="20"/>
              </w:rPr>
            </w:pPr>
            <w:r>
              <w:rPr>
                <w:rFonts w:ascii="Comic Sans MS" w:hAnsi="Comic Sans MS"/>
                <w:b/>
                <w:bCs/>
                <w:sz w:val="20"/>
                <w:szCs w:val="20"/>
              </w:rPr>
              <w:t>1.600</w:t>
            </w:r>
          </w:p>
        </w:tc>
        <w:tc>
          <w:tcPr>
            <w:tcW w:w="1841" w:type="dxa"/>
            <w:vAlign w:val="bottom"/>
          </w:tcPr>
          <w:p w14:paraId="4DD98A77" w14:textId="2C96E6AC" w:rsidR="00AC5C4B" w:rsidRPr="00066500" w:rsidRDefault="005972EB" w:rsidP="00066500">
            <w:pPr>
              <w:pStyle w:val="En-tte"/>
              <w:tabs>
                <w:tab w:val="left" w:pos="708"/>
              </w:tabs>
              <w:ind w:right="146"/>
              <w:jc w:val="center"/>
              <w:rPr>
                <w:rFonts w:ascii="Comic Sans MS" w:hAnsi="Comic Sans MS"/>
                <w:b/>
                <w:bCs/>
                <w:sz w:val="20"/>
                <w:szCs w:val="20"/>
              </w:rPr>
            </w:pPr>
            <w:r>
              <w:rPr>
                <w:rFonts w:ascii="Comic Sans MS" w:hAnsi="Comic Sans MS"/>
                <w:b/>
                <w:bCs/>
                <w:sz w:val="20"/>
                <w:szCs w:val="20"/>
              </w:rPr>
              <w:t>4.787</w:t>
            </w:r>
          </w:p>
        </w:tc>
      </w:tr>
      <w:tr w:rsidR="00AC5C4B" w:rsidRPr="00464514" w14:paraId="42D2C4AD" w14:textId="77777777" w:rsidTr="005972EB">
        <w:tc>
          <w:tcPr>
            <w:tcW w:w="1701" w:type="dxa"/>
          </w:tcPr>
          <w:p w14:paraId="43DBCE91" w14:textId="1F7A2D3D" w:rsidR="00AC5C4B" w:rsidRPr="00464514" w:rsidRDefault="00AC5C4B" w:rsidP="00AC5C4B">
            <w:pPr>
              <w:pStyle w:val="En-tte"/>
              <w:tabs>
                <w:tab w:val="left" w:pos="708"/>
              </w:tabs>
              <w:ind w:right="146"/>
              <w:jc w:val="both"/>
              <w:rPr>
                <w:rFonts w:ascii="Comic Sans MS" w:hAnsi="Comic Sans MS"/>
                <w:sz w:val="20"/>
                <w:szCs w:val="20"/>
              </w:rPr>
            </w:pPr>
            <w:r w:rsidRPr="00464514">
              <w:rPr>
                <w:rFonts w:ascii="Comic Sans MS" w:hAnsi="Comic Sans MS"/>
                <w:sz w:val="20"/>
                <w:szCs w:val="20"/>
              </w:rPr>
              <w:t>Juin 2021</w:t>
            </w:r>
          </w:p>
        </w:tc>
        <w:tc>
          <w:tcPr>
            <w:tcW w:w="992" w:type="dxa"/>
            <w:vAlign w:val="bottom"/>
          </w:tcPr>
          <w:p w14:paraId="59251DB1" w14:textId="397DB89E"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9,80</w:t>
            </w:r>
          </w:p>
        </w:tc>
        <w:tc>
          <w:tcPr>
            <w:tcW w:w="992" w:type="dxa"/>
            <w:vAlign w:val="bottom"/>
          </w:tcPr>
          <w:p w14:paraId="7FF10443" w14:textId="0CABECAD"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9,70</w:t>
            </w:r>
          </w:p>
        </w:tc>
        <w:tc>
          <w:tcPr>
            <w:tcW w:w="992" w:type="dxa"/>
            <w:vAlign w:val="bottom"/>
          </w:tcPr>
          <w:p w14:paraId="5C3D6CEF" w14:textId="2D2D7FFF"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10,50</w:t>
            </w:r>
          </w:p>
        </w:tc>
        <w:tc>
          <w:tcPr>
            <w:tcW w:w="992" w:type="dxa"/>
          </w:tcPr>
          <w:p w14:paraId="608D2654" w14:textId="6D49950C"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10,20</w:t>
            </w:r>
          </w:p>
        </w:tc>
        <w:tc>
          <w:tcPr>
            <w:tcW w:w="994" w:type="dxa"/>
          </w:tcPr>
          <w:p w14:paraId="7EEAA7E9" w14:textId="4B94B32C"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10,20</w:t>
            </w:r>
          </w:p>
        </w:tc>
        <w:tc>
          <w:tcPr>
            <w:tcW w:w="994" w:type="dxa"/>
            <w:vAlign w:val="bottom"/>
          </w:tcPr>
          <w:p w14:paraId="0E9B52B5" w14:textId="2171BAEB"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10,00</w:t>
            </w:r>
          </w:p>
        </w:tc>
        <w:tc>
          <w:tcPr>
            <w:tcW w:w="990" w:type="dxa"/>
            <w:vAlign w:val="bottom"/>
          </w:tcPr>
          <w:p w14:paraId="77C0ACA9" w14:textId="4B47F26B"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100</w:t>
            </w:r>
          </w:p>
        </w:tc>
        <w:tc>
          <w:tcPr>
            <w:tcW w:w="1841" w:type="dxa"/>
            <w:vAlign w:val="bottom"/>
          </w:tcPr>
          <w:p w14:paraId="35ACD777" w14:textId="31ABDAA9"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298</w:t>
            </w:r>
          </w:p>
        </w:tc>
      </w:tr>
      <w:tr w:rsidR="00AC5C4B" w:rsidRPr="00464514" w14:paraId="650375B7" w14:textId="77777777" w:rsidTr="005972EB">
        <w:tc>
          <w:tcPr>
            <w:tcW w:w="1701" w:type="dxa"/>
          </w:tcPr>
          <w:p w14:paraId="76A252F0" w14:textId="77EF184E" w:rsidR="00AC5C4B" w:rsidRPr="00464514" w:rsidRDefault="00AC5C4B" w:rsidP="00AC5C4B">
            <w:pPr>
              <w:pStyle w:val="En-tte"/>
              <w:tabs>
                <w:tab w:val="left" w:pos="708"/>
              </w:tabs>
              <w:ind w:right="-103"/>
              <w:jc w:val="both"/>
              <w:rPr>
                <w:rFonts w:ascii="Comic Sans MS" w:hAnsi="Comic Sans MS"/>
                <w:sz w:val="20"/>
                <w:szCs w:val="20"/>
              </w:rPr>
            </w:pPr>
            <w:r>
              <w:rPr>
                <w:rFonts w:ascii="Comic Sans MS" w:hAnsi="Comic Sans MS"/>
                <w:sz w:val="20"/>
                <w:szCs w:val="20"/>
              </w:rPr>
              <w:t>Novembre 2021</w:t>
            </w:r>
          </w:p>
        </w:tc>
        <w:tc>
          <w:tcPr>
            <w:tcW w:w="992" w:type="dxa"/>
            <w:vAlign w:val="bottom"/>
          </w:tcPr>
          <w:p w14:paraId="698936B6" w14:textId="771A13FE"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6,70</w:t>
            </w:r>
          </w:p>
        </w:tc>
        <w:tc>
          <w:tcPr>
            <w:tcW w:w="992" w:type="dxa"/>
            <w:vAlign w:val="bottom"/>
          </w:tcPr>
          <w:p w14:paraId="5004DE1A" w14:textId="62F7A550"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6,70</w:t>
            </w:r>
          </w:p>
        </w:tc>
        <w:tc>
          <w:tcPr>
            <w:tcW w:w="992" w:type="dxa"/>
            <w:vAlign w:val="bottom"/>
          </w:tcPr>
          <w:p w14:paraId="65C95A31" w14:textId="02C8F312"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6,70</w:t>
            </w:r>
          </w:p>
        </w:tc>
        <w:tc>
          <w:tcPr>
            <w:tcW w:w="992" w:type="dxa"/>
          </w:tcPr>
          <w:p w14:paraId="78960654" w14:textId="12E3D14E"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6,70</w:t>
            </w:r>
          </w:p>
        </w:tc>
        <w:tc>
          <w:tcPr>
            <w:tcW w:w="994" w:type="dxa"/>
          </w:tcPr>
          <w:p w14:paraId="13E80272" w14:textId="14B93E4E"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6,70</w:t>
            </w:r>
          </w:p>
        </w:tc>
        <w:tc>
          <w:tcPr>
            <w:tcW w:w="994" w:type="dxa"/>
            <w:vAlign w:val="bottom"/>
          </w:tcPr>
          <w:p w14:paraId="2949E018" w14:textId="1DA3E516"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10,90</w:t>
            </w:r>
          </w:p>
        </w:tc>
        <w:tc>
          <w:tcPr>
            <w:tcW w:w="990" w:type="dxa"/>
            <w:vAlign w:val="bottom"/>
          </w:tcPr>
          <w:p w14:paraId="1226BB8F" w14:textId="10CCC400"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125</w:t>
            </w:r>
          </w:p>
        </w:tc>
        <w:tc>
          <w:tcPr>
            <w:tcW w:w="1841" w:type="dxa"/>
            <w:vAlign w:val="bottom"/>
          </w:tcPr>
          <w:p w14:paraId="72F61152" w14:textId="28F04F6D"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5</w:t>
            </w:r>
          </w:p>
        </w:tc>
      </w:tr>
      <w:tr w:rsidR="00AC5C4B" w:rsidRPr="00464514" w14:paraId="78FADAA2" w14:textId="77777777" w:rsidTr="005972EB">
        <w:tc>
          <w:tcPr>
            <w:tcW w:w="1701" w:type="dxa"/>
          </w:tcPr>
          <w:p w14:paraId="3235045A" w14:textId="77777777" w:rsidR="00AC5C4B" w:rsidRPr="00464514" w:rsidRDefault="00AC5C4B" w:rsidP="00AC5C4B">
            <w:pPr>
              <w:pStyle w:val="En-tte"/>
              <w:tabs>
                <w:tab w:val="left" w:pos="708"/>
              </w:tabs>
              <w:ind w:right="146"/>
              <w:jc w:val="both"/>
              <w:rPr>
                <w:rFonts w:ascii="Comic Sans MS" w:hAnsi="Comic Sans MS"/>
                <w:sz w:val="20"/>
                <w:szCs w:val="20"/>
              </w:rPr>
            </w:pPr>
            <w:r w:rsidRPr="00464514">
              <w:rPr>
                <w:rFonts w:ascii="Comic Sans MS" w:hAnsi="Comic Sans MS"/>
                <w:sz w:val="20"/>
                <w:szCs w:val="20"/>
              </w:rPr>
              <w:t>Avril 2022</w:t>
            </w:r>
          </w:p>
        </w:tc>
        <w:tc>
          <w:tcPr>
            <w:tcW w:w="992" w:type="dxa"/>
            <w:vAlign w:val="bottom"/>
          </w:tcPr>
          <w:p w14:paraId="676402F1" w14:textId="4DE74D66"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14,90</w:t>
            </w:r>
          </w:p>
        </w:tc>
        <w:tc>
          <w:tcPr>
            <w:tcW w:w="992" w:type="dxa"/>
            <w:vAlign w:val="bottom"/>
          </w:tcPr>
          <w:p w14:paraId="02D1B9C9" w14:textId="3B20A4A3"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14,80</w:t>
            </w:r>
          </w:p>
        </w:tc>
        <w:tc>
          <w:tcPr>
            <w:tcW w:w="992" w:type="dxa"/>
            <w:vAlign w:val="bottom"/>
          </w:tcPr>
          <w:p w14:paraId="42D10C84" w14:textId="6EB26868"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15,10</w:t>
            </w:r>
          </w:p>
        </w:tc>
        <w:tc>
          <w:tcPr>
            <w:tcW w:w="992" w:type="dxa"/>
          </w:tcPr>
          <w:p w14:paraId="1920ABFD" w14:textId="359B9C06"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4" w:type="dxa"/>
          </w:tcPr>
          <w:p w14:paraId="4A70C9B2" w14:textId="6E7333BE" w:rsidR="00AC5C4B" w:rsidRPr="00AC5C4B" w:rsidRDefault="005972EB" w:rsidP="00AC5C4B">
            <w:pPr>
              <w:pStyle w:val="En-tte"/>
              <w:tabs>
                <w:tab w:val="left" w:pos="708"/>
              </w:tabs>
              <w:ind w:right="146"/>
              <w:jc w:val="center"/>
              <w:rPr>
                <w:rFonts w:ascii="Comic Sans MS" w:hAnsi="Comic Sans MS"/>
                <w:sz w:val="20"/>
                <w:szCs w:val="20"/>
              </w:rPr>
            </w:pPr>
            <w:r>
              <w:rPr>
                <w:rFonts w:ascii="Comic Sans MS" w:hAnsi="Comic Sans MS"/>
                <w:sz w:val="20"/>
                <w:szCs w:val="20"/>
              </w:rPr>
              <w:t>15,10</w:t>
            </w:r>
          </w:p>
        </w:tc>
        <w:tc>
          <w:tcPr>
            <w:tcW w:w="994" w:type="dxa"/>
            <w:vAlign w:val="bottom"/>
          </w:tcPr>
          <w:p w14:paraId="0DAB0045" w14:textId="4040776C"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15,10</w:t>
            </w:r>
          </w:p>
        </w:tc>
        <w:tc>
          <w:tcPr>
            <w:tcW w:w="990" w:type="dxa"/>
            <w:vAlign w:val="bottom"/>
          </w:tcPr>
          <w:p w14:paraId="74360EF6" w14:textId="02CF11A3"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w:t>
            </w:r>
          </w:p>
        </w:tc>
        <w:tc>
          <w:tcPr>
            <w:tcW w:w="1841" w:type="dxa"/>
            <w:vAlign w:val="bottom"/>
          </w:tcPr>
          <w:p w14:paraId="58E8E089" w14:textId="14530A4C" w:rsidR="00AC5C4B" w:rsidRPr="00066500" w:rsidRDefault="005972EB"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1.094</w:t>
            </w:r>
          </w:p>
        </w:tc>
      </w:tr>
    </w:tbl>
    <w:p w14:paraId="2E13D1D1" w14:textId="77777777"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lastRenderedPageBreak/>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 xml:space="preserve">/PCA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CC722F" w:rsidRPr="008848E1" w14:paraId="0B88584F" w14:textId="7CAB74A5" w:rsidTr="00710AD1">
        <w:tc>
          <w:tcPr>
            <w:tcW w:w="3539" w:type="dxa"/>
          </w:tcPr>
          <w:p w14:paraId="49650343" w14:textId="77777777" w:rsidR="00CC722F" w:rsidRPr="008848E1" w:rsidRDefault="00CC722F" w:rsidP="00CC722F">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423" w:type="dxa"/>
          </w:tcPr>
          <w:p w14:paraId="433AEDFE" w14:textId="76749DA4" w:rsidR="00CC722F" w:rsidRPr="00CB7BEB" w:rsidRDefault="00CC722F" w:rsidP="00CC722F">
            <w:pPr>
              <w:spacing w:after="0" w:line="240" w:lineRule="auto"/>
              <w:jc w:val="both"/>
              <w:rPr>
                <w:rFonts w:ascii="Comic Sans MS" w:eastAsia="Times New Roman" w:hAnsi="Comic Sans MS" w:cs="Times New Roman"/>
                <w:b/>
                <w:sz w:val="19"/>
                <w:szCs w:val="19"/>
                <w:lang w:eastAsia="fr-FR"/>
              </w:rPr>
            </w:pPr>
            <w:r w:rsidRPr="00CB7BEB">
              <w:rPr>
                <w:rFonts w:ascii="Comic Sans MS" w:eastAsia="Times New Roman" w:hAnsi="Comic Sans MS" w:cs="Times New Roman"/>
                <w:b/>
                <w:sz w:val="19"/>
                <w:szCs w:val="19"/>
                <w:lang w:eastAsia="fr-FR"/>
              </w:rPr>
              <w:t>04/12 (S49)</w:t>
            </w:r>
          </w:p>
        </w:tc>
        <w:tc>
          <w:tcPr>
            <w:tcW w:w="1423" w:type="dxa"/>
          </w:tcPr>
          <w:p w14:paraId="2B0616BD" w14:textId="45699571" w:rsidR="00CC722F" w:rsidRPr="00CB7BEB" w:rsidRDefault="00CC722F" w:rsidP="00CC722F">
            <w:pPr>
              <w:spacing w:after="0" w:line="240" w:lineRule="auto"/>
              <w:jc w:val="both"/>
              <w:rPr>
                <w:rFonts w:ascii="Comic Sans MS" w:eastAsia="Times New Roman" w:hAnsi="Comic Sans MS" w:cs="Times New Roman"/>
                <w:b/>
                <w:sz w:val="19"/>
                <w:szCs w:val="19"/>
                <w:lang w:eastAsia="fr-FR"/>
              </w:rPr>
            </w:pPr>
            <w:r w:rsidRPr="00CB7BEB">
              <w:rPr>
                <w:rFonts w:ascii="Comic Sans MS" w:eastAsia="Times New Roman" w:hAnsi="Comic Sans MS" w:cs="Times New Roman"/>
                <w:b/>
                <w:sz w:val="19"/>
                <w:szCs w:val="19"/>
                <w:lang w:eastAsia="fr-FR"/>
              </w:rPr>
              <w:t>11/12 (S50)</w:t>
            </w:r>
          </w:p>
        </w:tc>
        <w:tc>
          <w:tcPr>
            <w:tcW w:w="1423" w:type="dxa"/>
          </w:tcPr>
          <w:p w14:paraId="5AAE8643" w14:textId="7E52A49A" w:rsidR="00CC722F" w:rsidRPr="00CB7BEB" w:rsidRDefault="00CC722F" w:rsidP="00CC722F">
            <w:pPr>
              <w:spacing w:after="0" w:line="240" w:lineRule="auto"/>
              <w:jc w:val="both"/>
              <w:rPr>
                <w:rFonts w:ascii="Comic Sans MS" w:eastAsia="Times New Roman" w:hAnsi="Comic Sans MS" w:cs="Times New Roman"/>
                <w:b/>
                <w:bCs/>
                <w:sz w:val="24"/>
                <w:szCs w:val="24"/>
                <w:lang w:eastAsia="fr-FR"/>
              </w:rPr>
            </w:pPr>
            <w:r>
              <w:rPr>
                <w:rFonts w:ascii="Comic Sans MS" w:eastAsia="Times New Roman" w:hAnsi="Comic Sans MS" w:cs="Times New Roman"/>
                <w:b/>
                <w:sz w:val="19"/>
                <w:szCs w:val="19"/>
                <w:lang w:eastAsia="fr-FR"/>
              </w:rPr>
              <w:t>18</w:t>
            </w:r>
            <w:r w:rsidRPr="00E87BFE">
              <w:rPr>
                <w:rFonts w:ascii="Comic Sans MS" w:eastAsia="Times New Roman" w:hAnsi="Comic Sans MS" w:cs="Times New Roman"/>
                <w:b/>
                <w:sz w:val="19"/>
                <w:szCs w:val="19"/>
                <w:lang w:eastAsia="fr-FR"/>
              </w:rPr>
              <w:t>/1</w:t>
            </w:r>
            <w:r>
              <w:rPr>
                <w:rFonts w:ascii="Comic Sans MS" w:eastAsia="Times New Roman" w:hAnsi="Comic Sans MS" w:cs="Times New Roman"/>
                <w:b/>
                <w:sz w:val="19"/>
                <w:szCs w:val="19"/>
                <w:lang w:eastAsia="fr-FR"/>
              </w:rPr>
              <w:t>2</w:t>
            </w:r>
            <w:r w:rsidRPr="00E87BFE">
              <w:rPr>
                <w:rFonts w:ascii="Comic Sans MS" w:eastAsia="Times New Roman" w:hAnsi="Comic Sans MS" w:cs="Times New Roman"/>
                <w:b/>
                <w:sz w:val="19"/>
                <w:szCs w:val="19"/>
                <w:lang w:eastAsia="fr-FR"/>
              </w:rPr>
              <w:t xml:space="preserve"> (S</w:t>
            </w:r>
            <w:r>
              <w:rPr>
                <w:rFonts w:ascii="Comic Sans MS" w:eastAsia="Times New Roman" w:hAnsi="Comic Sans MS" w:cs="Times New Roman"/>
                <w:b/>
                <w:sz w:val="19"/>
                <w:szCs w:val="19"/>
                <w:lang w:eastAsia="fr-FR"/>
              </w:rPr>
              <w:t>51</w:t>
            </w:r>
            <w:r w:rsidRPr="00E87BFE">
              <w:rPr>
                <w:rFonts w:ascii="Comic Sans MS" w:eastAsia="Times New Roman" w:hAnsi="Comic Sans MS" w:cs="Times New Roman"/>
                <w:b/>
                <w:sz w:val="19"/>
                <w:szCs w:val="19"/>
                <w:lang w:eastAsia="fr-FR"/>
              </w:rPr>
              <w:t>)</w:t>
            </w:r>
          </w:p>
        </w:tc>
        <w:tc>
          <w:tcPr>
            <w:tcW w:w="1423" w:type="dxa"/>
          </w:tcPr>
          <w:p w14:paraId="53C5349D" w14:textId="5DA42800" w:rsidR="00CC722F" w:rsidRPr="00E87BFE" w:rsidRDefault="00CC722F" w:rsidP="00CC722F">
            <w:pPr>
              <w:spacing w:after="0" w:line="240" w:lineRule="auto"/>
              <w:jc w:val="both"/>
              <w:rPr>
                <w:rFonts w:ascii="Comic Sans MS" w:eastAsia="Times New Roman" w:hAnsi="Comic Sans MS" w:cs="Times New Roman"/>
                <w:b/>
                <w:sz w:val="19"/>
                <w:szCs w:val="19"/>
                <w:lang w:eastAsia="fr-FR"/>
              </w:rPr>
            </w:pPr>
            <w:r w:rsidRPr="00AC5C4B">
              <w:rPr>
                <w:rFonts w:ascii="Comic Sans MS" w:eastAsia="Times New Roman" w:hAnsi="Comic Sans MS" w:cs="Times New Roman"/>
                <w:b/>
                <w:sz w:val="19"/>
                <w:szCs w:val="19"/>
                <w:lang w:eastAsia="fr-FR"/>
              </w:rPr>
              <w:t>08/01 S01</w:t>
            </w:r>
          </w:p>
        </w:tc>
        <w:tc>
          <w:tcPr>
            <w:tcW w:w="1423" w:type="dxa"/>
          </w:tcPr>
          <w:p w14:paraId="58A6C8CA" w14:textId="1BF5F79A" w:rsidR="00CC722F" w:rsidRPr="00AC5C4B" w:rsidRDefault="00CC722F" w:rsidP="00CC722F">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15</w:t>
            </w:r>
            <w:r w:rsidRPr="00AC5C4B">
              <w:rPr>
                <w:rFonts w:ascii="Comic Sans MS" w:eastAsia="Times New Roman" w:hAnsi="Comic Sans MS" w:cs="Times New Roman"/>
                <w:b/>
                <w:sz w:val="19"/>
                <w:szCs w:val="19"/>
                <w:lang w:eastAsia="fr-FR"/>
              </w:rPr>
              <w:t>/01 S0</w:t>
            </w:r>
            <w:r>
              <w:rPr>
                <w:rFonts w:ascii="Comic Sans MS" w:eastAsia="Times New Roman" w:hAnsi="Comic Sans MS" w:cs="Times New Roman"/>
                <w:b/>
                <w:sz w:val="19"/>
                <w:szCs w:val="19"/>
                <w:lang w:eastAsia="fr-FR"/>
              </w:rPr>
              <w:t>2</w:t>
            </w:r>
          </w:p>
        </w:tc>
      </w:tr>
      <w:tr w:rsidR="00CC722F" w:rsidRPr="00C344FC" w14:paraId="2DE0B4D8" w14:textId="1171C820" w:rsidTr="00710AD1">
        <w:trPr>
          <w:trHeight w:val="70"/>
        </w:trPr>
        <w:tc>
          <w:tcPr>
            <w:tcW w:w="3539" w:type="dxa"/>
          </w:tcPr>
          <w:p w14:paraId="08B092BD" w14:textId="77777777" w:rsidR="00CC722F" w:rsidRPr="008848E1" w:rsidRDefault="00CC722F" w:rsidP="00CC722F">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423" w:type="dxa"/>
          </w:tcPr>
          <w:p w14:paraId="78FA0D6F" w14:textId="6B16B19F" w:rsidR="00CC722F" w:rsidRPr="00CB7BEB" w:rsidRDefault="00CC722F" w:rsidP="00CC722F">
            <w:pPr>
              <w:spacing w:after="0" w:line="240" w:lineRule="auto"/>
              <w:jc w:val="center"/>
              <w:rPr>
                <w:rFonts w:ascii="Comic Sans MS" w:eastAsia="Times New Roman" w:hAnsi="Comic Sans MS" w:cs="Times New Roman"/>
                <w:sz w:val="20"/>
                <w:szCs w:val="20"/>
                <w:lang w:eastAsia="fr-FR"/>
              </w:rPr>
            </w:pPr>
            <w:r w:rsidRPr="00CB7BEB">
              <w:rPr>
                <w:rFonts w:ascii="Comic Sans MS" w:eastAsia="Times New Roman" w:hAnsi="Comic Sans MS" w:cs="Times New Roman"/>
                <w:sz w:val="20"/>
                <w:szCs w:val="20"/>
                <w:lang w:eastAsia="fr-FR"/>
              </w:rPr>
              <w:t>3,10</w:t>
            </w:r>
          </w:p>
        </w:tc>
        <w:tc>
          <w:tcPr>
            <w:tcW w:w="1423" w:type="dxa"/>
          </w:tcPr>
          <w:p w14:paraId="416692EE" w14:textId="5276C015" w:rsidR="00CC722F" w:rsidRPr="00CB7BEB" w:rsidRDefault="00CC722F" w:rsidP="00CC722F">
            <w:pPr>
              <w:spacing w:after="0" w:line="240" w:lineRule="auto"/>
              <w:jc w:val="center"/>
              <w:rPr>
                <w:rFonts w:ascii="Comic Sans MS" w:eastAsia="Times New Roman" w:hAnsi="Comic Sans MS" w:cs="Times New Roman"/>
                <w:sz w:val="20"/>
                <w:szCs w:val="20"/>
                <w:lang w:eastAsia="fr-FR"/>
              </w:rPr>
            </w:pPr>
            <w:r w:rsidRPr="00CB7BEB">
              <w:rPr>
                <w:rFonts w:ascii="Comic Sans MS" w:eastAsia="Times New Roman" w:hAnsi="Comic Sans MS" w:cs="Times New Roman"/>
                <w:sz w:val="20"/>
                <w:szCs w:val="20"/>
                <w:lang w:eastAsia="fr-FR"/>
              </w:rPr>
              <w:t>3,10</w:t>
            </w:r>
          </w:p>
        </w:tc>
        <w:tc>
          <w:tcPr>
            <w:tcW w:w="1423" w:type="dxa"/>
          </w:tcPr>
          <w:p w14:paraId="5EEF77D9" w14:textId="7AA591AF" w:rsidR="00CC722F" w:rsidRPr="00CB7BEB" w:rsidRDefault="00CC722F" w:rsidP="00CC722F">
            <w:pPr>
              <w:spacing w:after="0" w:line="240" w:lineRule="auto"/>
              <w:jc w:val="center"/>
              <w:rPr>
                <w:rFonts w:ascii="Comic Sans MS" w:eastAsia="Times New Roman" w:hAnsi="Comic Sans MS" w:cs="Times New Roman"/>
                <w:sz w:val="24"/>
                <w:szCs w:val="24"/>
                <w:lang w:eastAsia="fr-FR"/>
              </w:rPr>
            </w:pPr>
            <w:r w:rsidRPr="00594B18">
              <w:rPr>
                <w:rFonts w:ascii="Comic Sans MS" w:eastAsia="Times New Roman" w:hAnsi="Comic Sans MS" w:cs="Times New Roman"/>
                <w:sz w:val="20"/>
                <w:szCs w:val="20"/>
                <w:lang w:eastAsia="fr-FR"/>
              </w:rPr>
              <w:t>3,10</w:t>
            </w:r>
          </w:p>
        </w:tc>
        <w:tc>
          <w:tcPr>
            <w:tcW w:w="1423" w:type="dxa"/>
          </w:tcPr>
          <w:p w14:paraId="07CACC72" w14:textId="02E646DE" w:rsidR="00CC722F" w:rsidRPr="00CC722F" w:rsidRDefault="00CC722F" w:rsidP="00CC722F">
            <w:pPr>
              <w:spacing w:after="0" w:line="240" w:lineRule="auto"/>
              <w:jc w:val="center"/>
              <w:rPr>
                <w:rFonts w:ascii="Comic Sans MS" w:eastAsia="Times New Roman" w:hAnsi="Comic Sans MS" w:cs="Times New Roman"/>
                <w:sz w:val="20"/>
                <w:szCs w:val="20"/>
                <w:lang w:eastAsia="fr-FR"/>
              </w:rPr>
            </w:pPr>
            <w:r w:rsidRPr="00CC722F">
              <w:rPr>
                <w:rFonts w:ascii="Comic Sans MS" w:eastAsia="Times New Roman" w:hAnsi="Comic Sans MS" w:cs="Times New Roman"/>
                <w:sz w:val="20"/>
                <w:szCs w:val="20"/>
                <w:lang w:eastAsia="fr-FR"/>
              </w:rPr>
              <w:t xml:space="preserve">Non </w:t>
            </w:r>
            <w:proofErr w:type="spellStart"/>
            <w:r w:rsidRPr="00CC722F">
              <w:rPr>
                <w:rFonts w:ascii="Comic Sans MS" w:eastAsia="Times New Roman" w:hAnsi="Comic Sans MS" w:cs="Times New Roman"/>
                <w:sz w:val="20"/>
                <w:szCs w:val="20"/>
                <w:lang w:eastAsia="fr-FR"/>
              </w:rPr>
              <w:t>comm</w:t>
            </w:r>
            <w:proofErr w:type="spellEnd"/>
          </w:p>
        </w:tc>
        <w:tc>
          <w:tcPr>
            <w:tcW w:w="1423" w:type="dxa"/>
          </w:tcPr>
          <w:p w14:paraId="551725D3" w14:textId="7F965782" w:rsidR="00CC722F" w:rsidRPr="001F4529" w:rsidRDefault="00F345DF" w:rsidP="00CC722F">
            <w:pPr>
              <w:spacing w:after="0" w:line="240" w:lineRule="auto"/>
              <w:jc w:val="center"/>
              <w:rPr>
                <w:rFonts w:ascii="Comic Sans MS" w:eastAsia="Times New Roman" w:hAnsi="Comic Sans MS" w:cs="Times New Roman"/>
                <w:b/>
                <w:bCs/>
                <w:sz w:val="20"/>
                <w:szCs w:val="20"/>
                <w:lang w:eastAsia="fr-FR"/>
              </w:rPr>
            </w:pPr>
            <w:r w:rsidRPr="001F4529">
              <w:rPr>
                <w:rFonts w:ascii="Comic Sans MS" w:eastAsia="Times New Roman" w:hAnsi="Comic Sans MS" w:cs="Times New Roman"/>
                <w:b/>
                <w:bCs/>
                <w:sz w:val="20"/>
                <w:szCs w:val="20"/>
                <w:lang w:eastAsia="fr-FR"/>
              </w:rPr>
              <w:t>5,10</w:t>
            </w:r>
          </w:p>
        </w:tc>
      </w:tr>
    </w:tbl>
    <w:p w14:paraId="208681DC" w14:textId="77777777" w:rsidR="00B301D7" w:rsidRPr="00F51759"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51FC5439" w14:textId="77777777" w:rsidR="00B301D7" w:rsidRPr="008B1FD4" w:rsidRDefault="00B301D7" w:rsidP="00D238AE">
      <w:pPr>
        <w:spacing w:after="0" w:line="240" w:lineRule="auto"/>
        <w:jc w:val="both"/>
        <w:rPr>
          <w:rFonts w:ascii="Comic Sans MS" w:hAnsi="Comic Sans MS"/>
          <w:b/>
          <w:bCs/>
          <w:color w:val="FFCC00"/>
          <w:sz w:val="16"/>
          <w:szCs w:val="16"/>
          <w:highlight w:val="darkGreen"/>
          <w:u w:val="single"/>
        </w:rPr>
      </w:pPr>
    </w:p>
    <w:p w14:paraId="423495C5" w14:textId="23F7A34D" w:rsidR="00666721" w:rsidRPr="00153DF6" w:rsidRDefault="285B45FD" w:rsidP="00443E0C">
      <w:pPr>
        <w:spacing w:after="0" w:line="240" w:lineRule="auto"/>
        <w:jc w:val="both"/>
        <w:rPr>
          <w:rFonts w:ascii="Comic Sans MS" w:hAnsi="Comic Sans MS"/>
          <w:bCs/>
          <w:caps/>
          <w:color w:val="000000" w:themeColor="text1"/>
          <w:sz w:val="23"/>
          <w:szCs w:val="23"/>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717B22" w:rsidRPr="00590EFD">
        <w:rPr>
          <w:rFonts w:ascii="Comic Sans MS" w:hAnsi="Comic Sans MS"/>
          <w:color w:val="000000" w:themeColor="text1"/>
          <w:sz w:val="24"/>
          <w:szCs w:val="24"/>
        </w:rPr>
        <w:t>La hausse des cours se confirme, et l’ambiance du marché s’améliore sous l’influence d’une meilleure demande. Il apparait évident que durant toute la première partie de la saison l’offre et la demande sont restées très faibles, et les volumes commercialisés aux très bas prix ont considérablement approvisionnés les marchés du bétail, du flocon, du biogaz et de l’amidon. Depuis Nouvel-An, l’intérêt de</w:t>
      </w:r>
      <w:r w:rsidR="00717B22" w:rsidRPr="00590EFD">
        <w:rPr>
          <w:rFonts w:ascii="Comic Sans MS" w:hAnsi="Comic Sans MS"/>
          <w:b/>
          <w:bCs/>
          <w:color w:val="000000" w:themeColor="text1"/>
          <w:sz w:val="24"/>
          <w:szCs w:val="24"/>
        </w:rPr>
        <w:t xml:space="preserve"> l’industrie </w:t>
      </w:r>
      <w:r w:rsidR="00717B22" w:rsidRPr="00590EFD">
        <w:rPr>
          <w:rFonts w:ascii="Comic Sans MS" w:hAnsi="Comic Sans MS"/>
          <w:color w:val="000000" w:themeColor="text1"/>
          <w:sz w:val="24"/>
          <w:szCs w:val="24"/>
        </w:rPr>
        <w:t>pour le marché libre a ramené les cours à 5,00 – 6,00 €/q, ce qui freine ces débouchés alternatifs. La tendance à la hausse se poursuivra-t-elle ? Rien n’est jamais sûr compte tenu des incertitudes permanentes liées à la pandémie de Covid-19, mais les industriels semblent compter sur une reprise de la demande</w:t>
      </w:r>
      <w:r w:rsidR="00BA1E37" w:rsidRPr="00590EFD">
        <w:rPr>
          <w:rFonts w:ascii="Comic Sans MS" w:hAnsi="Comic Sans MS"/>
          <w:color w:val="000000" w:themeColor="text1"/>
          <w:sz w:val="24"/>
          <w:szCs w:val="24"/>
        </w:rPr>
        <w:t xml:space="preserve"> </w:t>
      </w:r>
      <w:r w:rsidR="00717B22" w:rsidRPr="00590EFD">
        <w:rPr>
          <w:rFonts w:ascii="Comic Sans MS" w:hAnsi="Comic Sans MS"/>
          <w:color w:val="000000" w:themeColor="text1"/>
          <w:sz w:val="24"/>
          <w:szCs w:val="24"/>
        </w:rPr>
        <w:t>de produits finis courant 2021. La période</w:t>
      </w:r>
      <w:r w:rsidR="00D70D71" w:rsidRPr="00590EFD">
        <w:rPr>
          <w:rFonts w:ascii="Comic Sans MS" w:hAnsi="Comic Sans MS"/>
          <w:color w:val="000000" w:themeColor="text1"/>
          <w:sz w:val="24"/>
          <w:szCs w:val="24"/>
        </w:rPr>
        <w:t xml:space="preserve"> actuelle est cruciale aussi pour les surfaces 2021 : les contrats hollandais ne sont pas encore sortis, et les grilles de prix détermineront les dernières décisions à prendre. Sur les marchés du frais, le commerce se poursuit très correctement sur base d’une consommation renforcée par le confinement. Les prix au producteur restent fermement entre 10,00 et 14,00 €/q en variétés à chair tendre, et entre 13,00 et 18,00 €/q en variétés à chair ferme. L’export reste lent, sur base de 4,00 à 7,00 €/q au producteur, soit 8,00 à 12,00 €/q trié calibré conditionné départ.</w:t>
      </w:r>
    </w:p>
    <w:p w14:paraId="46A801F7" w14:textId="77777777" w:rsidR="00F06C77" w:rsidRPr="00233CF2" w:rsidRDefault="00F06C77" w:rsidP="00D238AE">
      <w:pPr>
        <w:spacing w:after="0" w:line="240" w:lineRule="auto"/>
        <w:jc w:val="both"/>
        <w:rPr>
          <w:rFonts w:ascii="Comic Sans MS" w:hAnsi="Comic Sans MS"/>
          <w:color w:val="000000" w:themeColor="text1"/>
          <w:sz w:val="16"/>
          <w:szCs w:val="16"/>
        </w:rPr>
      </w:pPr>
    </w:p>
    <w:tbl>
      <w:tblPr>
        <w:tblStyle w:val="Grilledutableau"/>
        <w:tblW w:w="10089" w:type="dxa"/>
        <w:tblInd w:w="-5" w:type="dxa"/>
        <w:tblLook w:val="04A0" w:firstRow="1" w:lastRow="0" w:firstColumn="1" w:lastColumn="0" w:noHBand="0" w:noVBand="1"/>
      </w:tblPr>
      <w:tblGrid>
        <w:gridCol w:w="5670"/>
        <w:gridCol w:w="1473"/>
        <w:gridCol w:w="1473"/>
        <w:gridCol w:w="1473"/>
      </w:tblGrid>
      <w:tr w:rsidR="00E408B2" w:rsidRPr="00715B7D" w14:paraId="1C009C8E" w14:textId="35F4F578" w:rsidTr="00E408B2">
        <w:tc>
          <w:tcPr>
            <w:tcW w:w="5670" w:type="dxa"/>
          </w:tcPr>
          <w:p w14:paraId="070FCE68" w14:textId="23F78992" w:rsidR="00E408B2" w:rsidRPr="00B829D3" w:rsidRDefault="00E408B2" w:rsidP="00E910E8">
            <w:pPr>
              <w:pStyle w:val="Paragraphedeliste"/>
              <w:ind w:left="0"/>
              <w:rPr>
                <w:rFonts w:ascii="Comic Sans MS" w:hAnsi="Comic Sans MS"/>
                <w:bCs/>
                <w:color w:val="000000" w:themeColor="text1"/>
                <w:sz w:val="20"/>
                <w:lang w:val="en-US"/>
              </w:rPr>
            </w:pPr>
            <w:proofErr w:type="spellStart"/>
            <w:r w:rsidRPr="00B829D3">
              <w:rPr>
                <w:rFonts w:ascii="Comic Sans MS" w:hAnsi="Comic Sans MS"/>
                <w:b/>
                <w:bCs/>
                <w:sz w:val="20"/>
                <w:u w:val="single"/>
                <w:lang w:val="en-US"/>
              </w:rPr>
              <w:t>PotatoNL</w:t>
            </w:r>
            <w:proofErr w:type="spellEnd"/>
            <w:r w:rsidRPr="00B829D3">
              <w:rPr>
                <w:rFonts w:ascii="Comic Sans MS" w:hAnsi="Comic Sans MS"/>
                <w:b/>
                <w:bCs/>
                <w:sz w:val="20"/>
                <w:u w:val="single"/>
                <w:lang w:val="en-US"/>
              </w:rPr>
              <w:t xml:space="preserve"> (€/q) : </w:t>
            </w:r>
            <w:hyperlink r:id="rId20" w:history="1">
              <w:r w:rsidRPr="00B829D3">
                <w:rPr>
                  <w:rStyle w:val="Lienhypertexte"/>
                  <w:rFonts w:ascii="Comic Sans MS" w:hAnsi="Comic Sans MS" w:cstheme="minorBidi"/>
                  <w:szCs w:val="24"/>
                  <w:lang w:val="en-US"/>
                </w:rPr>
                <w:t>www.potatonl.com</w:t>
              </w:r>
            </w:hyperlink>
          </w:p>
        </w:tc>
        <w:tc>
          <w:tcPr>
            <w:tcW w:w="1473" w:type="dxa"/>
          </w:tcPr>
          <w:p w14:paraId="4A117DA1" w14:textId="2956DCFD" w:rsidR="00E408B2" w:rsidRPr="001F4529" w:rsidRDefault="00E408B2" w:rsidP="00E910E8">
            <w:pPr>
              <w:pStyle w:val="Paragraphedeliste"/>
              <w:ind w:left="-110" w:right="-105"/>
              <w:jc w:val="center"/>
              <w:rPr>
                <w:rFonts w:ascii="Comic Sans MS" w:hAnsi="Comic Sans MS"/>
                <w:bCs/>
                <w:sz w:val="20"/>
                <w:u w:val="single"/>
              </w:rPr>
            </w:pPr>
            <w:r w:rsidRPr="001F4529">
              <w:rPr>
                <w:rFonts w:ascii="Comic Sans MS" w:hAnsi="Comic Sans MS"/>
                <w:bCs/>
                <w:sz w:val="20"/>
                <w:u w:val="single"/>
              </w:rPr>
              <w:t>04/01 (S01)</w:t>
            </w:r>
          </w:p>
        </w:tc>
        <w:tc>
          <w:tcPr>
            <w:tcW w:w="1473" w:type="dxa"/>
          </w:tcPr>
          <w:p w14:paraId="01C74824" w14:textId="33A1D511" w:rsidR="00E408B2" w:rsidRPr="001F4529" w:rsidRDefault="00E408B2" w:rsidP="00E910E8">
            <w:pPr>
              <w:pStyle w:val="Paragraphedeliste"/>
              <w:ind w:left="-110" w:right="-105"/>
              <w:jc w:val="center"/>
              <w:rPr>
                <w:rFonts w:ascii="Comic Sans MS" w:hAnsi="Comic Sans MS"/>
                <w:bCs/>
                <w:sz w:val="20"/>
                <w:u w:val="single"/>
              </w:rPr>
            </w:pPr>
            <w:r w:rsidRPr="001F4529">
              <w:rPr>
                <w:rFonts w:ascii="Comic Sans MS" w:hAnsi="Comic Sans MS"/>
                <w:bCs/>
                <w:sz w:val="20"/>
                <w:u w:val="single"/>
              </w:rPr>
              <w:t>11/01 (S02)</w:t>
            </w:r>
          </w:p>
        </w:tc>
        <w:tc>
          <w:tcPr>
            <w:tcW w:w="1473" w:type="dxa"/>
          </w:tcPr>
          <w:p w14:paraId="1179DDB4" w14:textId="54A05ECA" w:rsidR="00E408B2" w:rsidRPr="001F4529" w:rsidRDefault="00E408B2" w:rsidP="00E910E8">
            <w:pPr>
              <w:pStyle w:val="Paragraphedeliste"/>
              <w:ind w:left="-110" w:right="-105"/>
              <w:jc w:val="center"/>
              <w:rPr>
                <w:rFonts w:ascii="Comic Sans MS" w:hAnsi="Comic Sans MS"/>
                <w:b/>
                <w:sz w:val="20"/>
                <w:u w:val="single"/>
              </w:rPr>
            </w:pPr>
            <w:r w:rsidRPr="001F4529">
              <w:rPr>
                <w:rFonts w:ascii="Comic Sans MS" w:hAnsi="Comic Sans MS"/>
                <w:b/>
                <w:sz w:val="20"/>
                <w:u w:val="single"/>
              </w:rPr>
              <w:t>18/01 (S03)</w:t>
            </w:r>
          </w:p>
        </w:tc>
      </w:tr>
      <w:tr w:rsidR="00E408B2" w:rsidRPr="00715B7D" w14:paraId="2DF6C25C" w14:textId="0B3B0574" w:rsidTr="00E408B2">
        <w:tc>
          <w:tcPr>
            <w:tcW w:w="5670" w:type="dxa"/>
          </w:tcPr>
          <w:p w14:paraId="5E82BB11" w14:textId="46CE65D2" w:rsidR="00E408B2" w:rsidRPr="00715B7D" w:rsidRDefault="00E408B2" w:rsidP="00E910E8">
            <w:pPr>
              <w:pStyle w:val="Paragraphedeliste"/>
              <w:numPr>
                <w:ilvl w:val="0"/>
                <w:numId w:val="3"/>
              </w:numPr>
              <w:ind w:left="462" w:right="38" w:hanging="423"/>
              <w:rPr>
                <w:rFonts w:ascii="Comic Sans MS" w:hAnsi="Comic Sans MS"/>
                <w:b/>
                <w:bCs/>
                <w:sz w:val="20"/>
              </w:rPr>
            </w:pPr>
            <w:r w:rsidRPr="00715B7D">
              <w:rPr>
                <w:rFonts w:ascii="Comic Sans MS" w:hAnsi="Comic Sans MS"/>
                <w:b/>
                <w:bCs/>
                <w:sz w:val="20"/>
              </w:rPr>
              <w:t>Cat</w:t>
            </w:r>
            <w:r>
              <w:rPr>
                <w:rFonts w:ascii="Comic Sans MS" w:hAnsi="Comic Sans MS"/>
                <w:b/>
                <w:bCs/>
                <w:sz w:val="20"/>
              </w:rPr>
              <w:t>.</w:t>
            </w:r>
            <w:r w:rsidRPr="00715B7D">
              <w:rPr>
                <w:rFonts w:ascii="Comic Sans MS" w:hAnsi="Comic Sans MS"/>
                <w:b/>
                <w:bCs/>
                <w:sz w:val="20"/>
              </w:rPr>
              <w:t xml:space="preserve">1- </w:t>
            </w:r>
            <w:proofErr w:type="spellStart"/>
            <w:r w:rsidRPr="00715B7D">
              <w:rPr>
                <w:rFonts w:ascii="Comic Sans MS" w:hAnsi="Comic Sans MS"/>
                <w:b/>
                <w:bCs/>
                <w:sz w:val="20"/>
              </w:rPr>
              <w:t>fritable</w:t>
            </w:r>
            <w:proofErr w:type="spellEnd"/>
            <w:r w:rsidRPr="00715B7D">
              <w:rPr>
                <w:rFonts w:ascii="Comic Sans MS" w:hAnsi="Comic Sans MS"/>
                <w:b/>
                <w:bCs/>
                <w:sz w:val="20"/>
              </w:rPr>
              <w:t>, 40 mm+ à destination NL/B/D</w:t>
            </w:r>
          </w:p>
        </w:tc>
        <w:tc>
          <w:tcPr>
            <w:tcW w:w="1473" w:type="dxa"/>
          </w:tcPr>
          <w:p w14:paraId="4AA8082B" w14:textId="4BE48578" w:rsidR="00E408B2" w:rsidRPr="00AC5C4B" w:rsidRDefault="00E408B2" w:rsidP="00E910E8">
            <w:pPr>
              <w:pStyle w:val="Paragraphedeliste"/>
              <w:ind w:left="-110" w:right="-105"/>
              <w:jc w:val="center"/>
              <w:rPr>
                <w:rFonts w:ascii="Comic Sans MS" w:hAnsi="Comic Sans MS"/>
                <w:bCs/>
                <w:sz w:val="20"/>
              </w:rPr>
            </w:pPr>
            <w:r w:rsidRPr="00AC5C4B">
              <w:rPr>
                <w:rFonts w:ascii="Comic Sans MS" w:hAnsi="Comic Sans MS"/>
                <w:bCs/>
                <w:sz w:val="20"/>
              </w:rPr>
              <w:t>2,75 – 3,50</w:t>
            </w:r>
          </w:p>
        </w:tc>
        <w:tc>
          <w:tcPr>
            <w:tcW w:w="1473" w:type="dxa"/>
          </w:tcPr>
          <w:p w14:paraId="5D857D87" w14:textId="06E0B499" w:rsidR="00E408B2" w:rsidRPr="00E408B2" w:rsidRDefault="00E408B2" w:rsidP="00E910E8">
            <w:pPr>
              <w:pStyle w:val="Paragraphedeliste"/>
              <w:ind w:left="-110" w:right="-105"/>
              <w:jc w:val="center"/>
              <w:rPr>
                <w:rFonts w:ascii="Comic Sans MS" w:hAnsi="Comic Sans MS"/>
                <w:bCs/>
                <w:sz w:val="20"/>
              </w:rPr>
            </w:pPr>
            <w:r w:rsidRPr="00E408B2">
              <w:rPr>
                <w:rFonts w:ascii="Comic Sans MS" w:hAnsi="Comic Sans MS"/>
                <w:bCs/>
                <w:sz w:val="20"/>
              </w:rPr>
              <w:t>3,00 – 5,00</w:t>
            </w:r>
          </w:p>
        </w:tc>
        <w:tc>
          <w:tcPr>
            <w:tcW w:w="1473" w:type="dxa"/>
          </w:tcPr>
          <w:p w14:paraId="724CFC6B" w14:textId="46185CFE" w:rsidR="00E408B2" w:rsidRPr="001F4529" w:rsidRDefault="001F4529" w:rsidP="00E910E8">
            <w:pPr>
              <w:pStyle w:val="Paragraphedeliste"/>
              <w:ind w:left="-110" w:right="-105"/>
              <w:jc w:val="center"/>
              <w:rPr>
                <w:rFonts w:ascii="Comic Sans MS" w:hAnsi="Comic Sans MS"/>
                <w:b/>
                <w:sz w:val="20"/>
              </w:rPr>
            </w:pPr>
            <w:r w:rsidRPr="001F4529">
              <w:rPr>
                <w:rFonts w:ascii="Comic Sans MS" w:hAnsi="Comic Sans MS"/>
                <w:b/>
                <w:sz w:val="20"/>
              </w:rPr>
              <w:t>3,25 – 5,00</w:t>
            </w:r>
          </w:p>
        </w:tc>
      </w:tr>
      <w:tr w:rsidR="00E408B2" w:rsidRPr="00715B7D" w14:paraId="105D6E4B" w14:textId="0E7C8771" w:rsidTr="00E408B2">
        <w:tc>
          <w:tcPr>
            <w:tcW w:w="5670" w:type="dxa"/>
          </w:tcPr>
          <w:p w14:paraId="0F9D4CC5" w14:textId="3CA5C576" w:rsidR="00E408B2" w:rsidRPr="00715B7D" w:rsidRDefault="00E408B2" w:rsidP="00E910E8">
            <w:pPr>
              <w:pStyle w:val="Paragraphedeliste"/>
              <w:numPr>
                <w:ilvl w:val="0"/>
                <w:numId w:val="3"/>
              </w:numPr>
              <w:ind w:left="462" w:right="38" w:hanging="423"/>
              <w:rPr>
                <w:rFonts w:ascii="Comic Sans MS" w:hAnsi="Comic Sans MS"/>
                <w:b/>
                <w:bCs/>
                <w:sz w:val="20"/>
              </w:rPr>
            </w:pPr>
            <w:r>
              <w:rPr>
                <w:rFonts w:ascii="Comic Sans MS" w:hAnsi="Comic Sans MS"/>
                <w:b/>
                <w:bCs/>
                <w:sz w:val="20"/>
              </w:rPr>
              <w:t xml:space="preserve">Cat.2 – </w:t>
            </w:r>
            <w:proofErr w:type="spellStart"/>
            <w:r>
              <w:rPr>
                <w:rFonts w:ascii="Comic Sans MS" w:hAnsi="Comic Sans MS"/>
                <w:b/>
                <w:bCs/>
                <w:sz w:val="20"/>
              </w:rPr>
              <w:t>fritable</w:t>
            </w:r>
            <w:proofErr w:type="spellEnd"/>
            <w:r>
              <w:rPr>
                <w:rFonts w:ascii="Comic Sans MS" w:hAnsi="Comic Sans MS"/>
                <w:b/>
                <w:bCs/>
                <w:sz w:val="20"/>
              </w:rPr>
              <w:t>, 40 mm+ autres que catégorie 1</w:t>
            </w:r>
          </w:p>
        </w:tc>
        <w:tc>
          <w:tcPr>
            <w:tcW w:w="1473" w:type="dxa"/>
          </w:tcPr>
          <w:p w14:paraId="5835391C" w14:textId="3486CD2C" w:rsidR="00E408B2" w:rsidRPr="00AC5C4B" w:rsidRDefault="00E408B2" w:rsidP="00E910E8">
            <w:pPr>
              <w:pStyle w:val="Paragraphedeliste"/>
              <w:ind w:left="-110" w:right="-105"/>
              <w:jc w:val="center"/>
              <w:rPr>
                <w:rFonts w:ascii="Comic Sans MS" w:hAnsi="Comic Sans MS"/>
                <w:bCs/>
                <w:sz w:val="20"/>
              </w:rPr>
            </w:pPr>
            <w:r>
              <w:rPr>
                <w:rFonts w:ascii="Comic Sans MS" w:hAnsi="Comic Sans MS"/>
                <w:bCs/>
                <w:sz w:val="20"/>
              </w:rPr>
              <w:t>Non coté</w:t>
            </w:r>
          </w:p>
        </w:tc>
        <w:tc>
          <w:tcPr>
            <w:tcW w:w="1473" w:type="dxa"/>
          </w:tcPr>
          <w:p w14:paraId="0CDCDED6" w14:textId="72FE947F" w:rsidR="00E408B2" w:rsidRPr="00E408B2" w:rsidRDefault="00E408B2" w:rsidP="00E910E8">
            <w:pPr>
              <w:pStyle w:val="Paragraphedeliste"/>
              <w:ind w:left="-110" w:right="-105"/>
              <w:jc w:val="center"/>
              <w:rPr>
                <w:rFonts w:ascii="Comic Sans MS" w:hAnsi="Comic Sans MS"/>
                <w:bCs/>
                <w:sz w:val="20"/>
              </w:rPr>
            </w:pPr>
            <w:r w:rsidRPr="00E408B2">
              <w:rPr>
                <w:rFonts w:ascii="Comic Sans MS" w:hAnsi="Comic Sans MS"/>
                <w:bCs/>
                <w:sz w:val="20"/>
              </w:rPr>
              <w:t>5,00 – 7,00</w:t>
            </w:r>
          </w:p>
        </w:tc>
        <w:tc>
          <w:tcPr>
            <w:tcW w:w="1473" w:type="dxa"/>
          </w:tcPr>
          <w:p w14:paraId="5A64A32F" w14:textId="70C3AF95" w:rsidR="00E408B2" w:rsidRPr="001F4529" w:rsidRDefault="001F4529" w:rsidP="00E910E8">
            <w:pPr>
              <w:pStyle w:val="Paragraphedeliste"/>
              <w:ind w:left="-110" w:right="-105"/>
              <w:jc w:val="center"/>
              <w:rPr>
                <w:rFonts w:ascii="Comic Sans MS" w:hAnsi="Comic Sans MS"/>
                <w:b/>
                <w:sz w:val="20"/>
              </w:rPr>
            </w:pPr>
            <w:r w:rsidRPr="001F4529">
              <w:rPr>
                <w:rFonts w:ascii="Comic Sans MS" w:hAnsi="Comic Sans MS"/>
                <w:b/>
                <w:sz w:val="20"/>
              </w:rPr>
              <w:t>5,00 – 7,00</w:t>
            </w:r>
          </w:p>
        </w:tc>
      </w:tr>
      <w:tr w:rsidR="00E408B2" w:rsidRPr="00715B7D" w14:paraId="441026A5" w14:textId="61D5378F" w:rsidTr="00E408B2">
        <w:tc>
          <w:tcPr>
            <w:tcW w:w="5670" w:type="dxa"/>
          </w:tcPr>
          <w:p w14:paraId="51A97FCF" w14:textId="77777777" w:rsidR="00E408B2" w:rsidRPr="00715B7D" w:rsidRDefault="00E408B2" w:rsidP="00E910E8">
            <w:pPr>
              <w:ind w:right="181"/>
              <w:rPr>
                <w:rFonts w:ascii="Comic Sans MS" w:hAnsi="Comic Sans MS"/>
                <w:b/>
                <w:bCs/>
              </w:rPr>
            </w:pPr>
            <w:r w:rsidRPr="00715B7D">
              <w:rPr>
                <w:rFonts w:ascii="Comic Sans MS" w:hAnsi="Comic Sans MS"/>
                <w:b/>
                <w:bCs/>
              </w:rPr>
              <w:t>VI)  Export 40 mm</w:t>
            </w:r>
          </w:p>
        </w:tc>
        <w:tc>
          <w:tcPr>
            <w:tcW w:w="1473" w:type="dxa"/>
          </w:tcPr>
          <w:p w14:paraId="58E51F31" w14:textId="18F47E92" w:rsidR="00E408B2" w:rsidRPr="00AC5C4B" w:rsidRDefault="00E408B2" w:rsidP="00E910E8">
            <w:pPr>
              <w:pStyle w:val="Paragraphedeliste"/>
              <w:ind w:left="-110" w:right="-105"/>
              <w:jc w:val="center"/>
              <w:rPr>
                <w:rFonts w:ascii="Comic Sans MS" w:hAnsi="Comic Sans MS"/>
                <w:bCs/>
                <w:sz w:val="20"/>
              </w:rPr>
            </w:pPr>
            <w:r w:rsidRPr="00AC5C4B">
              <w:rPr>
                <w:rFonts w:ascii="Comic Sans MS" w:hAnsi="Comic Sans MS"/>
                <w:bCs/>
                <w:sz w:val="20"/>
              </w:rPr>
              <w:t>4,00 – 6,50</w:t>
            </w:r>
          </w:p>
        </w:tc>
        <w:tc>
          <w:tcPr>
            <w:tcW w:w="1473" w:type="dxa"/>
          </w:tcPr>
          <w:p w14:paraId="1E068FFB" w14:textId="4864F47A" w:rsidR="00E408B2" w:rsidRPr="00E408B2" w:rsidRDefault="00E408B2" w:rsidP="00E910E8">
            <w:pPr>
              <w:pStyle w:val="Paragraphedeliste"/>
              <w:ind w:left="-110" w:right="-105"/>
              <w:jc w:val="center"/>
              <w:rPr>
                <w:rFonts w:ascii="Comic Sans MS" w:hAnsi="Comic Sans MS"/>
                <w:bCs/>
                <w:sz w:val="20"/>
              </w:rPr>
            </w:pPr>
            <w:r w:rsidRPr="00E408B2">
              <w:rPr>
                <w:rFonts w:ascii="Comic Sans MS" w:hAnsi="Comic Sans MS"/>
                <w:bCs/>
                <w:sz w:val="20"/>
              </w:rPr>
              <w:t>4,00 – 6,50</w:t>
            </w:r>
          </w:p>
        </w:tc>
        <w:tc>
          <w:tcPr>
            <w:tcW w:w="1473" w:type="dxa"/>
          </w:tcPr>
          <w:p w14:paraId="4BC161F5" w14:textId="7DC62566" w:rsidR="00E408B2" w:rsidRPr="001F4529" w:rsidRDefault="001F4529" w:rsidP="00E910E8">
            <w:pPr>
              <w:pStyle w:val="Paragraphedeliste"/>
              <w:ind w:left="-110" w:right="-105"/>
              <w:jc w:val="center"/>
              <w:rPr>
                <w:rFonts w:ascii="Comic Sans MS" w:hAnsi="Comic Sans MS"/>
                <w:b/>
                <w:sz w:val="20"/>
              </w:rPr>
            </w:pPr>
            <w:r w:rsidRPr="001F4529">
              <w:rPr>
                <w:rFonts w:ascii="Comic Sans MS" w:hAnsi="Comic Sans MS"/>
                <w:b/>
                <w:sz w:val="20"/>
              </w:rPr>
              <w:t>4,00 – 6,50</w:t>
            </w:r>
          </w:p>
        </w:tc>
      </w:tr>
      <w:tr w:rsidR="00E408B2" w:rsidRPr="00715B7D" w14:paraId="2BD2962E" w14:textId="54D7DB41" w:rsidTr="00E408B2">
        <w:tc>
          <w:tcPr>
            <w:tcW w:w="5670" w:type="dxa"/>
          </w:tcPr>
          <w:p w14:paraId="09FFFCC5" w14:textId="5C87D4B2" w:rsidR="00E408B2" w:rsidRPr="00715B7D" w:rsidRDefault="00E408B2" w:rsidP="00E910E8">
            <w:pPr>
              <w:rPr>
                <w:rFonts w:ascii="Comic Sans MS" w:hAnsi="Comic Sans MS"/>
                <w:b/>
                <w:bCs/>
              </w:rPr>
            </w:pPr>
            <w:r>
              <w:rPr>
                <w:rFonts w:ascii="Comic Sans MS" w:hAnsi="Comic Sans MS"/>
                <w:b/>
                <w:bCs/>
              </w:rPr>
              <w:t xml:space="preserve">VIII) 40 – 50 mm, </w:t>
            </w:r>
            <w:proofErr w:type="spellStart"/>
            <w:r>
              <w:rPr>
                <w:rFonts w:ascii="Comic Sans MS" w:hAnsi="Comic Sans MS"/>
                <w:b/>
                <w:bCs/>
              </w:rPr>
              <w:t>fritable</w:t>
            </w:r>
            <w:proofErr w:type="spellEnd"/>
            <w:r>
              <w:rPr>
                <w:rFonts w:ascii="Comic Sans MS" w:hAnsi="Comic Sans MS"/>
                <w:b/>
                <w:bCs/>
              </w:rPr>
              <w:t>, calibré, vrac, sur camion</w:t>
            </w:r>
          </w:p>
        </w:tc>
        <w:tc>
          <w:tcPr>
            <w:tcW w:w="1473" w:type="dxa"/>
          </w:tcPr>
          <w:p w14:paraId="05DFC560" w14:textId="3EDD9F35" w:rsidR="00E408B2" w:rsidRPr="00AC5C4B" w:rsidRDefault="00E408B2" w:rsidP="00E910E8">
            <w:pPr>
              <w:pStyle w:val="Paragraphedeliste"/>
              <w:ind w:left="-110" w:right="-105"/>
              <w:jc w:val="center"/>
              <w:rPr>
                <w:rFonts w:ascii="Comic Sans MS" w:hAnsi="Comic Sans MS"/>
                <w:bCs/>
                <w:sz w:val="20"/>
              </w:rPr>
            </w:pPr>
            <w:r w:rsidRPr="00AC5C4B">
              <w:rPr>
                <w:rFonts w:ascii="Comic Sans MS" w:hAnsi="Comic Sans MS"/>
                <w:bCs/>
                <w:sz w:val="20"/>
              </w:rPr>
              <w:t>3,00 – 3,50</w:t>
            </w:r>
          </w:p>
        </w:tc>
        <w:tc>
          <w:tcPr>
            <w:tcW w:w="1473" w:type="dxa"/>
          </w:tcPr>
          <w:p w14:paraId="13F48ECE" w14:textId="3641883B" w:rsidR="00E408B2" w:rsidRPr="00E408B2" w:rsidRDefault="00E408B2" w:rsidP="00E910E8">
            <w:pPr>
              <w:pStyle w:val="Paragraphedeliste"/>
              <w:ind w:left="-110" w:right="-105"/>
              <w:jc w:val="center"/>
              <w:rPr>
                <w:rFonts w:ascii="Comic Sans MS" w:hAnsi="Comic Sans MS"/>
                <w:bCs/>
                <w:sz w:val="20"/>
              </w:rPr>
            </w:pPr>
            <w:r w:rsidRPr="00E408B2">
              <w:rPr>
                <w:rFonts w:ascii="Comic Sans MS" w:hAnsi="Comic Sans MS"/>
                <w:bCs/>
                <w:sz w:val="20"/>
              </w:rPr>
              <w:t>3,50 – 4,00</w:t>
            </w:r>
          </w:p>
        </w:tc>
        <w:tc>
          <w:tcPr>
            <w:tcW w:w="1473" w:type="dxa"/>
          </w:tcPr>
          <w:p w14:paraId="780331FD" w14:textId="74E92A26" w:rsidR="00E408B2" w:rsidRPr="001F4529" w:rsidRDefault="001F4529" w:rsidP="00E910E8">
            <w:pPr>
              <w:pStyle w:val="Paragraphedeliste"/>
              <w:ind w:left="-110" w:right="-105"/>
              <w:jc w:val="center"/>
              <w:rPr>
                <w:rFonts w:ascii="Comic Sans MS" w:hAnsi="Comic Sans MS"/>
                <w:b/>
                <w:sz w:val="20"/>
              </w:rPr>
            </w:pPr>
            <w:r w:rsidRPr="001F4529">
              <w:rPr>
                <w:rFonts w:ascii="Comic Sans MS" w:hAnsi="Comic Sans MS"/>
                <w:b/>
                <w:sz w:val="20"/>
              </w:rPr>
              <w:t>3,00 – 4,00</w:t>
            </w:r>
          </w:p>
        </w:tc>
      </w:tr>
      <w:tr w:rsidR="00E408B2" w:rsidRPr="00715B7D" w14:paraId="4B1BFAD1" w14:textId="2DA1ADE6" w:rsidTr="00E408B2">
        <w:tc>
          <w:tcPr>
            <w:tcW w:w="5670" w:type="dxa"/>
          </w:tcPr>
          <w:p w14:paraId="40FD7231" w14:textId="4027D987" w:rsidR="00E408B2" w:rsidRDefault="00E408B2" w:rsidP="00E910E8">
            <w:pPr>
              <w:rPr>
                <w:rFonts w:ascii="Comic Sans MS" w:hAnsi="Comic Sans MS"/>
                <w:b/>
                <w:bCs/>
              </w:rPr>
            </w:pPr>
            <w:r>
              <w:rPr>
                <w:rFonts w:ascii="Comic Sans MS" w:hAnsi="Comic Sans MS"/>
                <w:b/>
                <w:bCs/>
              </w:rPr>
              <w:t>IX) Pommes de terre pour flocons, PSE &gt; 360 g/5 kg</w:t>
            </w:r>
          </w:p>
        </w:tc>
        <w:tc>
          <w:tcPr>
            <w:tcW w:w="1473" w:type="dxa"/>
          </w:tcPr>
          <w:p w14:paraId="43FF08E3" w14:textId="2022A30D" w:rsidR="00E408B2" w:rsidRPr="00AC5C4B" w:rsidRDefault="00E408B2" w:rsidP="00E910E8">
            <w:pPr>
              <w:pStyle w:val="Paragraphedeliste"/>
              <w:ind w:left="-110" w:right="-105"/>
              <w:jc w:val="center"/>
              <w:rPr>
                <w:rFonts w:ascii="Comic Sans MS" w:hAnsi="Comic Sans MS"/>
                <w:bCs/>
                <w:sz w:val="20"/>
              </w:rPr>
            </w:pPr>
            <w:r w:rsidRPr="00AC5C4B">
              <w:rPr>
                <w:rFonts w:ascii="Comic Sans MS" w:hAnsi="Comic Sans MS"/>
                <w:bCs/>
                <w:sz w:val="20"/>
              </w:rPr>
              <w:t>2,00 – 3,00</w:t>
            </w:r>
          </w:p>
        </w:tc>
        <w:tc>
          <w:tcPr>
            <w:tcW w:w="1473" w:type="dxa"/>
          </w:tcPr>
          <w:p w14:paraId="1DB13CDF" w14:textId="12F74DA3" w:rsidR="00E408B2" w:rsidRPr="00E408B2" w:rsidRDefault="00E408B2" w:rsidP="00E910E8">
            <w:pPr>
              <w:pStyle w:val="Paragraphedeliste"/>
              <w:ind w:left="-110" w:right="-105"/>
              <w:jc w:val="center"/>
              <w:rPr>
                <w:rFonts w:ascii="Comic Sans MS" w:hAnsi="Comic Sans MS"/>
                <w:bCs/>
                <w:sz w:val="20"/>
              </w:rPr>
            </w:pPr>
            <w:r w:rsidRPr="00E408B2">
              <w:rPr>
                <w:rFonts w:ascii="Comic Sans MS" w:hAnsi="Comic Sans MS"/>
                <w:bCs/>
                <w:sz w:val="20"/>
              </w:rPr>
              <w:t>2,50 – 3,00</w:t>
            </w:r>
          </w:p>
        </w:tc>
        <w:tc>
          <w:tcPr>
            <w:tcW w:w="1473" w:type="dxa"/>
          </w:tcPr>
          <w:p w14:paraId="2E99151E" w14:textId="09885F8B" w:rsidR="00E408B2" w:rsidRPr="001F4529" w:rsidRDefault="001F4529" w:rsidP="00E910E8">
            <w:pPr>
              <w:pStyle w:val="Paragraphedeliste"/>
              <w:ind w:left="-110" w:right="-105"/>
              <w:jc w:val="center"/>
              <w:rPr>
                <w:rFonts w:ascii="Comic Sans MS" w:hAnsi="Comic Sans MS"/>
                <w:b/>
                <w:sz w:val="20"/>
              </w:rPr>
            </w:pPr>
            <w:r w:rsidRPr="001F4529">
              <w:rPr>
                <w:rFonts w:ascii="Comic Sans MS" w:hAnsi="Comic Sans MS"/>
                <w:b/>
                <w:sz w:val="20"/>
              </w:rPr>
              <w:t>2,50 – 3,25</w:t>
            </w:r>
          </w:p>
        </w:tc>
      </w:tr>
      <w:tr w:rsidR="00E408B2" w:rsidRPr="00715B7D" w14:paraId="3E82A6F2" w14:textId="41CBDB18" w:rsidTr="00E408B2">
        <w:tc>
          <w:tcPr>
            <w:tcW w:w="5670" w:type="dxa"/>
          </w:tcPr>
          <w:p w14:paraId="3AA75D83" w14:textId="6494A980" w:rsidR="00E408B2" w:rsidRPr="00715B7D" w:rsidRDefault="00E408B2" w:rsidP="00E910E8">
            <w:pPr>
              <w:ind w:right="181"/>
              <w:rPr>
                <w:rFonts w:ascii="Comic Sans MS" w:hAnsi="Comic Sans MS"/>
                <w:b/>
                <w:bCs/>
              </w:rPr>
            </w:pPr>
            <w:r w:rsidRPr="00715B7D">
              <w:rPr>
                <w:rFonts w:ascii="Comic Sans MS" w:hAnsi="Comic Sans MS"/>
                <w:b/>
                <w:bCs/>
              </w:rPr>
              <w:t xml:space="preserve">X) </w:t>
            </w:r>
            <w:r>
              <w:rPr>
                <w:rFonts w:ascii="Comic Sans MS" w:hAnsi="Comic Sans MS"/>
                <w:b/>
                <w:bCs/>
              </w:rPr>
              <w:t>Pdt pour bétail GMP+</w:t>
            </w:r>
          </w:p>
        </w:tc>
        <w:tc>
          <w:tcPr>
            <w:tcW w:w="1473" w:type="dxa"/>
          </w:tcPr>
          <w:p w14:paraId="138BF7C5" w14:textId="0B0BCBBB" w:rsidR="00E408B2" w:rsidRPr="00AC5C4B" w:rsidRDefault="00E408B2" w:rsidP="00E910E8">
            <w:pPr>
              <w:pStyle w:val="Paragraphedeliste"/>
              <w:ind w:left="-110" w:right="-105"/>
              <w:jc w:val="center"/>
              <w:rPr>
                <w:rFonts w:ascii="Comic Sans MS" w:hAnsi="Comic Sans MS"/>
                <w:bCs/>
                <w:sz w:val="20"/>
              </w:rPr>
            </w:pPr>
            <w:r w:rsidRPr="00AC5C4B">
              <w:rPr>
                <w:rFonts w:ascii="Comic Sans MS" w:hAnsi="Comic Sans MS"/>
                <w:bCs/>
                <w:sz w:val="20"/>
              </w:rPr>
              <w:t>2,00 – 2,75</w:t>
            </w:r>
          </w:p>
        </w:tc>
        <w:tc>
          <w:tcPr>
            <w:tcW w:w="1473" w:type="dxa"/>
          </w:tcPr>
          <w:p w14:paraId="43AE2DB7" w14:textId="69E041EB" w:rsidR="00E408B2" w:rsidRPr="00E408B2" w:rsidRDefault="00E408B2" w:rsidP="00E910E8">
            <w:pPr>
              <w:pStyle w:val="Paragraphedeliste"/>
              <w:ind w:left="-110" w:right="-105"/>
              <w:jc w:val="center"/>
              <w:rPr>
                <w:rFonts w:ascii="Comic Sans MS" w:hAnsi="Comic Sans MS"/>
                <w:bCs/>
                <w:sz w:val="20"/>
              </w:rPr>
            </w:pPr>
            <w:r w:rsidRPr="00E408B2">
              <w:rPr>
                <w:rFonts w:ascii="Comic Sans MS" w:hAnsi="Comic Sans MS"/>
                <w:bCs/>
                <w:sz w:val="20"/>
              </w:rPr>
              <w:t>2,00 – 2,75</w:t>
            </w:r>
          </w:p>
        </w:tc>
        <w:tc>
          <w:tcPr>
            <w:tcW w:w="1473" w:type="dxa"/>
          </w:tcPr>
          <w:p w14:paraId="44A0EE3A" w14:textId="58B885A2" w:rsidR="00E408B2" w:rsidRPr="001F4529" w:rsidRDefault="001F4529" w:rsidP="00E910E8">
            <w:pPr>
              <w:pStyle w:val="Paragraphedeliste"/>
              <w:ind w:left="-110" w:right="-105"/>
              <w:jc w:val="center"/>
              <w:rPr>
                <w:rFonts w:ascii="Comic Sans MS" w:hAnsi="Comic Sans MS"/>
                <w:b/>
                <w:sz w:val="20"/>
              </w:rPr>
            </w:pPr>
            <w:r w:rsidRPr="001F4529">
              <w:rPr>
                <w:rFonts w:ascii="Comic Sans MS" w:hAnsi="Comic Sans MS"/>
                <w:b/>
                <w:sz w:val="20"/>
              </w:rPr>
              <w:t>2,00 – 3,00</w:t>
            </w:r>
          </w:p>
        </w:tc>
      </w:tr>
    </w:tbl>
    <w:p w14:paraId="7358C904" w14:textId="38D00700" w:rsidR="00D238AE" w:rsidRPr="00C640EB" w:rsidRDefault="00D238AE" w:rsidP="008C7FBB">
      <w:pPr>
        <w:spacing w:after="0" w:line="240" w:lineRule="auto"/>
        <w:jc w:val="both"/>
        <w:rPr>
          <w:rFonts w:ascii="Comic Sans MS" w:hAnsi="Comic Sans MS"/>
          <w:color w:val="000000" w:themeColor="text1"/>
          <w:sz w:val="16"/>
          <w:szCs w:val="16"/>
        </w:rPr>
      </w:pPr>
    </w:p>
    <w:p w14:paraId="4F72C077" w14:textId="5F065AD9" w:rsidR="00710F01" w:rsidRPr="000A4927" w:rsidRDefault="0094078F" w:rsidP="00E22C79">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France </w:t>
      </w:r>
      <w:r w:rsidRPr="00D21A2B">
        <w:rPr>
          <w:rFonts w:ascii="Comic Sans MS" w:hAnsi="Comic Sans MS"/>
          <w:b/>
          <w:bCs/>
          <w:color w:val="FFCC00"/>
          <w:sz w:val="24"/>
          <w:szCs w:val="24"/>
          <w:highlight w:val="darkGreen"/>
          <w:u w:val="single"/>
        </w:rPr>
        <w:t>:</w:t>
      </w:r>
      <w:r w:rsidRPr="00E87BFE">
        <w:rPr>
          <w:rFonts w:ascii="Comic Sans MS" w:hAnsi="Comic Sans MS"/>
          <w:color w:val="000000" w:themeColor="text1"/>
          <w:sz w:val="23"/>
          <w:szCs w:val="23"/>
        </w:rPr>
        <w:t xml:space="preserve">  </w:t>
      </w:r>
      <w:r w:rsidR="00482A3F" w:rsidRPr="000A4927">
        <w:rPr>
          <w:rFonts w:ascii="Comic Sans MS" w:hAnsi="Comic Sans MS"/>
          <w:b/>
          <w:bCs/>
          <w:color w:val="000000" w:themeColor="text1"/>
          <w:sz w:val="24"/>
          <w:szCs w:val="24"/>
        </w:rPr>
        <w:t>Marché industriel</w:t>
      </w:r>
      <w:r w:rsidR="00482A3F" w:rsidRPr="000A4927">
        <w:rPr>
          <w:rFonts w:ascii="Comic Sans MS" w:hAnsi="Comic Sans MS"/>
          <w:color w:val="000000" w:themeColor="text1"/>
          <w:sz w:val="24"/>
          <w:szCs w:val="24"/>
        </w:rPr>
        <w:t xml:space="preserve"> : </w:t>
      </w:r>
      <w:r w:rsidR="000A4927" w:rsidRPr="000A4927">
        <w:rPr>
          <w:rFonts w:ascii="Comic Sans MS" w:hAnsi="Comic Sans MS"/>
          <w:color w:val="000000" w:themeColor="text1"/>
          <w:sz w:val="24"/>
          <w:szCs w:val="24"/>
        </w:rPr>
        <w:t xml:space="preserve">les achats ont été moins soutenus la semaine passée, et la reprise d’activités est variable selon les usines, sans doute influencée par les mesures renforcées e confinement et de couvre-feu. La base de prix est à 5,00 €/q, avec des achats par le négoce intermédiaire à 6,00 €/q dans un contexte où l’offre sur certaines variétés contractées peut manquer. Sur les </w:t>
      </w:r>
      <w:r w:rsidR="000A4927" w:rsidRPr="000A4927">
        <w:rPr>
          <w:rFonts w:ascii="Comic Sans MS" w:hAnsi="Comic Sans MS"/>
          <w:b/>
          <w:bCs/>
          <w:color w:val="000000" w:themeColor="text1"/>
          <w:sz w:val="24"/>
          <w:szCs w:val="24"/>
        </w:rPr>
        <w:t>marchés du frais</w:t>
      </w:r>
      <w:r w:rsidR="000A4927" w:rsidRPr="000A4927">
        <w:rPr>
          <w:rFonts w:ascii="Comic Sans MS" w:hAnsi="Comic Sans MS"/>
          <w:color w:val="000000" w:themeColor="text1"/>
          <w:sz w:val="24"/>
          <w:szCs w:val="24"/>
        </w:rPr>
        <w:t> : la demande reste forte en variétés rouges, tandis que les variétés blanches bénéficient d’une certaine reprise. Globalement les prix sont stables voire en légère hausse. L’export est dirigé vers l’Espagne, l’Italie et la Roumanie, avec quelques perturbations de transport la semaine passée à cause de la neige.</w:t>
      </w:r>
    </w:p>
    <w:p w14:paraId="09DFE9C4" w14:textId="77777777" w:rsidR="007B1322" w:rsidRPr="00A73FD0" w:rsidRDefault="007B1322" w:rsidP="00371B4F">
      <w:pPr>
        <w:pStyle w:val="NormalWeb"/>
        <w:spacing w:before="0" w:beforeAutospacing="0" w:after="0" w:afterAutospacing="0"/>
        <w:jc w:val="both"/>
        <w:rPr>
          <w:rFonts w:ascii="Comic Sans MS" w:hAnsi="Comic Sans MS"/>
          <w:sz w:val="16"/>
          <w:szCs w:val="16"/>
          <w:u w:val="single"/>
        </w:rPr>
      </w:pPr>
    </w:p>
    <w:p w14:paraId="7109287E" w14:textId="4CDB0872" w:rsidR="00371B4F" w:rsidRPr="00097D95" w:rsidRDefault="00371B4F" w:rsidP="00371B4F">
      <w:pPr>
        <w:pStyle w:val="NormalWeb"/>
        <w:spacing w:before="0" w:beforeAutospacing="0" w:after="0" w:afterAutospacing="0"/>
        <w:jc w:val="both"/>
        <w:rPr>
          <w:rFonts w:ascii="Comic Sans MS" w:hAnsi="Comic Sans MS"/>
          <w:u w:val="single"/>
        </w:rPr>
      </w:pPr>
      <w:r w:rsidRPr="00097D95">
        <w:rPr>
          <w:rFonts w:ascii="Comic Sans MS" w:hAnsi="Comic Sans MS"/>
          <w:u w:val="single"/>
        </w:rPr>
        <w:t>P</w:t>
      </w:r>
      <w:r>
        <w:rPr>
          <w:rFonts w:ascii="Comic Sans MS" w:hAnsi="Comic Sans MS"/>
          <w:u w:val="single"/>
        </w:rPr>
        <w:t xml:space="preserve">dt </w:t>
      </w:r>
      <w:r w:rsidRPr="00097D95">
        <w:rPr>
          <w:rFonts w:ascii="Comic Sans MS" w:hAnsi="Comic Sans MS"/>
          <w:u w:val="single"/>
        </w:rPr>
        <w:t xml:space="preserve">industrielle, vrac, départ, </w:t>
      </w:r>
      <w:proofErr w:type="spellStart"/>
      <w:r w:rsidRPr="00097D95">
        <w:rPr>
          <w:rFonts w:ascii="Comic Sans MS" w:hAnsi="Comic Sans MS"/>
          <w:u w:val="single"/>
        </w:rPr>
        <w:t>hTVA</w:t>
      </w:r>
      <w:proofErr w:type="spellEnd"/>
      <w:r w:rsidRPr="00097D95">
        <w:rPr>
          <w:rFonts w:ascii="Comic Sans MS" w:hAnsi="Comic Sans MS"/>
          <w:u w:val="single"/>
        </w:rPr>
        <w:t>, Nord Seine, €/</w:t>
      </w:r>
      <w:proofErr w:type="spellStart"/>
      <w:r w:rsidRPr="00097D95">
        <w:rPr>
          <w:rFonts w:ascii="Comic Sans MS" w:hAnsi="Comic Sans MS"/>
          <w:u w:val="single"/>
        </w:rPr>
        <w:t>qt</w:t>
      </w:r>
      <w:proofErr w:type="spellEnd"/>
      <w:r w:rsidRPr="00097D95">
        <w:rPr>
          <w:rFonts w:ascii="Comic Sans MS" w:hAnsi="Comic Sans MS"/>
          <w:u w:val="single"/>
        </w:rPr>
        <w:t>, min – max (</w:t>
      </w:r>
      <w:proofErr w:type="spellStart"/>
      <w:r w:rsidRPr="00097D95">
        <w:rPr>
          <w:rFonts w:ascii="Comic Sans MS" w:hAnsi="Comic Sans MS"/>
          <w:u w:val="single"/>
        </w:rPr>
        <w:t>moy</w:t>
      </w:r>
      <w:proofErr w:type="spellEnd"/>
      <w:r w:rsidRPr="00097D95">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E30370" w:rsidRPr="00097D95" w14:paraId="73505516" w14:textId="50F472DE" w:rsidTr="00E30370">
        <w:tc>
          <w:tcPr>
            <w:tcW w:w="4021" w:type="dxa"/>
          </w:tcPr>
          <w:p w14:paraId="07635766" w14:textId="3A9ECA1B" w:rsidR="00E30370" w:rsidRPr="005E1567" w:rsidRDefault="00E30370" w:rsidP="00C31521">
            <w:pPr>
              <w:pStyle w:val="Titre"/>
              <w:ind w:left="0" w:firstLine="0"/>
              <w:jc w:val="both"/>
              <w:rPr>
                <w:rFonts w:ascii="Comic Sans MS" w:eastAsia="Calibri" w:hAnsi="Comic Sans MS"/>
                <w:b w:val="0"/>
                <w:sz w:val="18"/>
                <w:szCs w:val="18"/>
                <w:u w:val="none"/>
                <w:lang w:val="fr-BE" w:eastAsia="fr-BE"/>
              </w:rPr>
            </w:pPr>
            <w:r w:rsidRPr="005E1567">
              <w:rPr>
                <w:rFonts w:ascii="Comic Sans MS" w:eastAsia="Calibri" w:hAnsi="Comic Sans MS"/>
                <w:b w:val="0"/>
                <w:sz w:val="18"/>
                <w:szCs w:val="18"/>
                <w:u w:val="none"/>
                <w:lang w:val="fr-BE" w:eastAsia="fr-BE"/>
              </w:rPr>
              <w:t>Pdt industrie, Nord Seine, non lavée, €/100 kg</w:t>
            </w:r>
          </w:p>
        </w:tc>
        <w:tc>
          <w:tcPr>
            <w:tcW w:w="2112" w:type="dxa"/>
          </w:tcPr>
          <w:p w14:paraId="78679B5D" w14:textId="7594E168" w:rsidR="00E30370" w:rsidRPr="00066500" w:rsidRDefault="00E30370" w:rsidP="00C31521">
            <w:pPr>
              <w:pStyle w:val="Titre"/>
              <w:ind w:left="0" w:firstLine="0"/>
              <w:rPr>
                <w:rFonts w:ascii="Comic Sans MS" w:hAnsi="Comic Sans MS"/>
                <w:b w:val="0"/>
                <w:sz w:val="20"/>
                <w:szCs w:val="20"/>
                <w:lang w:val="fr-BE"/>
              </w:rPr>
            </w:pPr>
            <w:r w:rsidRPr="00066500">
              <w:rPr>
                <w:rFonts w:ascii="Comic Sans MS" w:hAnsi="Comic Sans MS"/>
                <w:b w:val="0"/>
                <w:sz w:val="20"/>
                <w:szCs w:val="20"/>
                <w:lang w:val="fr-BE"/>
              </w:rPr>
              <w:t>Sem. 01</w:t>
            </w:r>
          </w:p>
        </w:tc>
        <w:tc>
          <w:tcPr>
            <w:tcW w:w="2112" w:type="dxa"/>
          </w:tcPr>
          <w:p w14:paraId="7E44DCF3" w14:textId="41115643" w:rsidR="00E30370" w:rsidRPr="00E30370" w:rsidRDefault="00E30370" w:rsidP="00C31521">
            <w:pPr>
              <w:pStyle w:val="Titre"/>
              <w:ind w:left="0" w:firstLine="0"/>
              <w:rPr>
                <w:rFonts w:ascii="Comic Sans MS" w:hAnsi="Comic Sans MS"/>
                <w:b w:val="0"/>
                <w:sz w:val="20"/>
                <w:szCs w:val="20"/>
                <w:lang w:val="fr-BE"/>
              </w:rPr>
            </w:pPr>
            <w:r w:rsidRPr="00E30370">
              <w:rPr>
                <w:rFonts w:ascii="Comic Sans MS" w:hAnsi="Comic Sans MS"/>
                <w:b w:val="0"/>
                <w:sz w:val="20"/>
                <w:szCs w:val="20"/>
                <w:lang w:val="fr-BE"/>
              </w:rPr>
              <w:t>Sem. 02</w:t>
            </w:r>
          </w:p>
        </w:tc>
        <w:tc>
          <w:tcPr>
            <w:tcW w:w="2112" w:type="dxa"/>
          </w:tcPr>
          <w:p w14:paraId="4CE79141" w14:textId="79B86E89" w:rsidR="00E30370" w:rsidRPr="00E30370" w:rsidRDefault="00E30370" w:rsidP="00C31521">
            <w:pPr>
              <w:pStyle w:val="Titre"/>
              <w:ind w:left="0" w:firstLine="0"/>
              <w:rPr>
                <w:rFonts w:ascii="Comic Sans MS" w:hAnsi="Comic Sans MS"/>
                <w:bCs w:val="0"/>
                <w:sz w:val="20"/>
                <w:szCs w:val="20"/>
                <w:lang w:val="fr-BE"/>
              </w:rPr>
            </w:pPr>
            <w:r>
              <w:rPr>
                <w:rFonts w:ascii="Comic Sans MS" w:hAnsi="Comic Sans MS"/>
                <w:bCs w:val="0"/>
                <w:sz w:val="20"/>
                <w:szCs w:val="20"/>
                <w:lang w:val="fr-BE"/>
              </w:rPr>
              <w:t>Sem. 03</w:t>
            </w:r>
          </w:p>
        </w:tc>
      </w:tr>
      <w:tr w:rsidR="00E30370" w:rsidRPr="00A200C7" w14:paraId="62BC333C" w14:textId="6ABC45F3" w:rsidTr="00E30370">
        <w:tc>
          <w:tcPr>
            <w:tcW w:w="4021" w:type="dxa"/>
          </w:tcPr>
          <w:p w14:paraId="30EC6855" w14:textId="77777777" w:rsidR="00E30370" w:rsidRPr="00097D95" w:rsidRDefault="00E30370" w:rsidP="00C31521">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 xml:space="preserve">Diverses variétés </w:t>
            </w:r>
            <w:proofErr w:type="spellStart"/>
            <w:r w:rsidRPr="00097D95">
              <w:rPr>
                <w:rFonts w:ascii="Comic Sans MS" w:eastAsia="Calibri" w:hAnsi="Comic Sans MS"/>
                <w:b w:val="0"/>
                <w:sz w:val="20"/>
                <w:szCs w:val="20"/>
                <w:u w:val="none"/>
                <w:lang w:val="fr-BE" w:eastAsia="fr-BE"/>
              </w:rPr>
              <w:t>fritables</w:t>
            </w:r>
            <w:proofErr w:type="spellEnd"/>
            <w:r w:rsidRPr="00097D95">
              <w:rPr>
                <w:rFonts w:ascii="Comic Sans MS" w:eastAsia="Calibri" w:hAnsi="Comic Sans MS"/>
                <w:b w:val="0"/>
                <w:sz w:val="20"/>
                <w:szCs w:val="20"/>
                <w:u w:val="none"/>
                <w:lang w:val="fr-BE" w:eastAsia="fr-BE"/>
              </w:rPr>
              <w:t>, 35 mm+</w:t>
            </w:r>
          </w:p>
        </w:tc>
        <w:tc>
          <w:tcPr>
            <w:tcW w:w="2112" w:type="dxa"/>
          </w:tcPr>
          <w:p w14:paraId="1AFFAF1A" w14:textId="35ECEF17" w:rsidR="00E30370" w:rsidRPr="00066500" w:rsidRDefault="00E30370" w:rsidP="00C31521">
            <w:pPr>
              <w:pStyle w:val="Titre"/>
              <w:ind w:left="0" w:firstLine="0"/>
              <w:rPr>
                <w:rFonts w:ascii="Comic Sans MS" w:eastAsia="Calibri" w:hAnsi="Comic Sans MS"/>
                <w:b w:val="0"/>
                <w:sz w:val="20"/>
                <w:szCs w:val="20"/>
                <w:u w:val="none"/>
                <w:lang w:val="fr-BE" w:eastAsia="fr-BE"/>
              </w:rPr>
            </w:pPr>
            <w:r w:rsidRPr="00066500">
              <w:rPr>
                <w:rFonts w:ascii="Comic Sans MS" w:eastAsia="Calibri" w:hAnsi="Comic Sans MS"/>
                <w:b w:val="0"/>
                <w:sz w:val="20"/>
                <w:szCs w:val="20"/>
                <w:u w:val="none"/>
                <w:lang w:val="fr-BE" w:eastAsia="fr-BE"/>
              </w:rPr>
              <w:t>4,00 – 5,00 (5,00)</w:t>
            </w:r>
          </w:p>
        </w:tc>
        <w:tc>
          <w:tcPr>
            <w:tcW w:w="2112" w:type="dxa"/>
          </w:tcPr>
          <w:p w14:paraId="6DE17A28" w14:textId="69214963" w:rsidR="00E30370" w:rsidRPr="00E30370" w:rsidRDefault="00E30370" w:rsidP="00C31521">
            <w:pPr>
              <w:pStyle w:val="Titre"/>
              <w:ind w:left="0" w:firstLine="0"/>
              <w:rPr>
                <w:rFonts w:ascii="Comic Sans MS" w:eastAsia="Calibri" w:hAnsi="Comic Sans MS"/>
                <w:b w:val="0"/>
                <w:sz w:val="20"/>
                <w:szCs w:val="20"/>
                <w:u w:val="none"/>
                <w:lang w:val="fr-BE" w:eastAsia="fr-BE"/>
              </w:rPr>
            </w:pPr>
            <w:r w:rsidRPr="00E30370">
              <w:rPr>
                <w:rFonts w:ascii="Comic Sans MS" w:eastAsia="Calibri" w:hAnsi="Comic Sans MS"/>
                <w:b w:val="0"/>
                <w:sz w:val="20"/>
                <w:szCs w:val="20"/>
                <w:u w:val="none"/>
                <w:lang w:val="fr-BE" w:eastAsia="fr-BE"/>
              </w:rPr>
              <w:t>5,00</w:t>
            </w:r>
          </w:p>
        </w:tc>
        <w:tc>
          <w:tcPr>
            <w:tcW w:w="2112" w:type="dxa"/>
          </w:tcPr>
          <w:p w14:paraId="53D4653A" w14:textId="68FC1995" w:rsidR="00E30370" w:rsidRPr="00E30370" w:rsidRDefault="00E30370" w:rsidP="00C31521">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w:t>
            </w:r>
          </w:p>
        </w:tc>
      </w:tr>
      <w:tr w:rsidR="00E30370" w:rsidRPr="00097D95" w14:paraId="512E3885" w14:textId="163C35C5" w:rsidTr="00E30370">
        <w:tc>
          <w:tcPr>
            <w:tcW w:w="4021" w:type="dxa"/>
          </w:tcPr>
          <w:p w14:paraId="33E6C763" w14:textId="44A1BA69" w:rsidR="00E30370" w:rsidRPr="00097D95" w:rsidRDefault="00E30370" w:rsidP="00C31521">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Fontane</w:t>
            </w:r>
            <w:r>
              <w:rPr>
                <w:rFonts w:ascii="Comic Sans MS" w:eastAsia="Calibri" w:hAnsi="Comic Sans MS"/>
                <w:b w:val="0"/>
                <w:sz w:val="20"/>
                <w:szCs w:val="20"/>
                <w:u w:val="none"/>
                <w:lang w:val="fr-BE" w:eastAsia="fr-BE"/>
              </w:rPr>
              <w:t xml:space="preserve"> 35 mm+, </w:t>
            </w:r>
            <w:proofErr w:type="spellStart"/>
            <w:r>
              <w:rPr>
                <w:rFonts w:ascii="Comic Sans MS" w:eastAsia="Calibri" w:hAnsi="Comic Sans MS"/>
                <w:b w:val="0"/>
                <w:sz w:val="20"/>
                <w:szCs w:val="20"/>
                <w:u w:val="none"/>
                <w:lang w:val="fr-BE" w:eastAsia="fr-BE"/>
              </w:rPr>
              <w:t>fritable</w:t>
            </w:r>
            <w:proofErr w:type="spellEnd"/>
          </w:p>
        </w:tc>
        <w:tc>
          <w:tcPr>
            <w:tcW w:w="2112" w:type="dxa"/>
          </w:tcPr>
          <w:p w14:paraId="6DFA3712" w14:textId="1FF05032" w:rsidR="00E30370" w:rsidRPr="00066500" w:rsidRDefault="00E30370" w:rsidP="00C31521">
            <w:pPr>
              <w:pStyle w:val="Titre"/>
              <w:ind w:left="0" w:firstLine="0"/>
              <w:rPr>
                <w:rFonts w:ascii="Comic Sans MS" w:eastAsia="Calibri" w:hAnsi="Comic Sans MS"/>
                <w:b w:val="0"/>
                <w:sz w:val="20"/>
                <w:szCs w:val="20"/>
                <w:u w:val="none"/>
                <w:lang w:val="fr-BE" w:eastAsia="fr-BE"/>
              </w:rPr>
            </w:pPr>
            <w:r w:rsidRPr="00066500">
              <w:rPr>
                <w:rFonts w:ascii="Comic Sans MS" w:eastAsia="Calibri" w:hAnsi="Comic Sans MS"/>
                <w:b w:val="0"/>
                <w:sz w:val="20"/>
                <w:szCs w:val="20"/>
                <w:u w:val="none"/>
                <w:lang w:val="fr-BE" w:eastAsia="fr-BE"/>
              </w:rPr>
              <w:t>4,00 – 5,00 (5,00)</w:t>
            </w:r>
          </w:p>
        </w:tc>
        <w:tc>
          <w:tcPr>
            <w:tcW w:w="2112" w:type="dxa"/>
          </w:tcPr>
          <w:p w14:paraId="0659A890" w14:textId="30D5BFCF" w:rsidR="00E30370" w:rsidRPr="00E30370" w:rsidRDefault="00E30370" w:rsidP="00C31521">
            <w:pPr>
              <w:pStyle w:val="Titre"/>
              <w:ind w:left="0" w:firstLine="0"/>
              <w:rPr>
                <w:rFonts w:ascii="Comic Sans MS" w:eastAsia="Calibri" w:hAnsi="Comic Sans MS"/>
                <w:b w:val="0"/>
                <w:sz w:val="20"/>
                <w:szCs w:val="20"/>
                <w:u w:val="none"/>
                <w:lang w:val="fr-BE" w:eastAsia="fr-BE"/>
              </w:rPr>
            </w:pPr>
            <w:r w:rsidRPr="00E30370">
              <w:rPr>
                <w:rFonts w:ascii="Comic Sans MS" w:eastAsia="Calibri" w:hAnsi="Comic Sans MS"/>
                <w:b w:val="0"/>
                <w:sz w:val="20"/>
                <w:szCs w:val="20"/>
                <w:u w:val="none"/>
                <w:lang w:val="fr-BE" w:eastAsia="fr-BE"/>
              </w:rPr>
              <w:t>5,00</w:t>
            </w:r>
          </w:p>
        </w:tc>
        <w:tc>
          <w:tcPr>
            <w:tcW w:w="2112" w:type="dxa"/>
          </w:tcPr>
          <w:p w14:paraId="1EE775EC" w14:textId="466AF3D4" w:rsidR="00E30370" w:rsidRPr="00E30370" w:rsidRDefault="00E30370" w:rsidP="00C31521">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w:t>
            </w:r>
          </w:p>
        </w:tc>
      </w:tr>
    </w:tbl>
    <w:p w14:paraId="64E4EAF5" w14:textId="01572869" w:rsidR="00D70121" w:rsidRDefault="00D70121" w:rsidP="00612B18">
      <w:pPr>
        <w:spacing w:after="0"/>
        <w:jc w:val="both"/>
        <w:rPr>
          <w:rFonts w:ascii="Comic Sans MS" w:hAnsi="Comic Sans MS"/>
          <w:b/>
          <w:bCs/>
          <w:color w:val="FFCC00"/>
          <w:sz w:val="16"/>
          <w:szCs w:val="16"/>
          <w:highlight w:val="darkGreen"/>
          <w:u w:val="single"/>
        </w:rPr>
      </w:pPr>
    </w:p>
    <w:p w14:paraId="533D2B68" w14:textId="48F2BC47" w:rsidR="0064233A" w:rsidRPr="00FF02C5" w:rsidRDefault="004D08C5" w:rsidP="0064233A">
      <w:pPr>
        <w:spacing w:after="0"/>
        <w:jc w:val="both"/>
        <w:rPr>
          <w:rFonts w:ascii="Comic Sans MS" w:hAnsi="Comic Sans MS"/>
          <w:b/>
          <w:bCs/>
          <w:color w:val="FFCC00"/>
          <w:sz w:val="24"/>
          <w:szCs w:val="24"/>
        </w:rPr>
      </w:pPr>
      <w:r>
        <w:rPr>
          <w:rFonts w:ascii="Comic Sans MS" w:hAnsi="Comic Sans MS"/>
          <w:b/>
          <w:bCs/>
          <w:color w:val="FFCC00"/>
          <w:sz w:val="24"/>
          <w:szCs w:val="24"/>
          <w:highlight w:val="darkGreen"/>
          <w:u w:val="single"/>
        </w:rPr>
        <w:lastRenderedPageBreak/>
        <w:t>Allemagne </w:t>
      </w:r>
      <w:r w:rsidRPr="00C40D3D">
        <w:rPr>
          <w:rFonts w:ascii="Comic Sans MS" w:hAnsi="Comic Sans MS"/>
          <w:b/>
          <w:bCs/>
          <w:color w:val="FFCC00"/>
          <w:sz w:val="24"/>
          <w:szCs w:val="24"/>
          <w:highlight w:val="darkGreen"/>
          <w:u w:val="single"/>
        </w:rPr>
        <w:t>:</w:t>
      </w:r>
      <w:r w:rsidR="00486850" w:rsidRPr="00486850">
        <w:rPr>
          <w:rFonts w:ascii="Comic Sans MS" w:hAnsi="Comic Sans MS"/>
          <w:b/>
          <w:bCs/>
          <w:color w:val="FFCC00"/>
          <w:sz w:val="24"/>
          <w:szCs w:val="24"/>
        </w:rPr>
        <w:t xml:space="preserve"> </w:t>
      </w:r>
      <w:r w:rsidR="0064233A" w:rsidRPr="00FF02C5">
        <w:rPr>
          <w:rFonts w:ascii="Comic Sans MS" w:hAnsi="Comic Sans MS"/>
          <w:b/>
          <w:bCs/>
          <w:color w:val="000000" w:themeColor="text1"/>
          <w:sz w:val="24"/>
          <w:szCs w:val="24"/>
        </w:rPr>
        <w:t xml:space="preserve">Marché du frais </w:t>
      </w:r>
      <w:r w:rsidR="0064233A" w:rsidRPr="00FF02C5">
        <w:rPr>
          <w:rFonts w:ascii="Comic Sans MS" w:hAnsi="Comic Sans MS"/>
          <w:color w:val="000000" w:themeColor="text1"/>
          <w:sz w:val="24"/>
          <w:szCs w:val="24"/>
        </w:rPr>
        <w:t xml:space="preserve">(hâtives et mi-hâtives) : prix des </w:t>
      </w:r>
      <w:r w:rsidR="0064233A" w:rsidRPr="00FF02C5">
        <w:rPr>
          <w:rFonts w:ascii="Comic Sans MS" w:hAnsi="Comic Sans MS"/>
          <w:color w:val="000000" w:themeColor="text1"/>
          <w:sz w:val="24"/>
          <w:szCs w:val="24"/>
          <w:u w:val="single"/>
        </w:rPr>
        <w:t>chairs fermes</w:t>
      </w:r>
      <w:r w:rsidR="0064233A" w:rsidRPr="00FF02C5">
        <w:rPr>
          <w:rFonts w:ascii="Comic Sans MS" w:hAnsi="Comic Sans MS"/>
          <w:color w:val="000000" w:themeColor="text1"/>
          <w:sz w:val="24"/>
          <w:szCs w:val="24"/>
        </w:rPr>
        <w:t xml:space="preserve"> inchangé : </w:t>
      </w:r>
      <w:r w:rsidR="0064233A" w:rsidRPr="00FF02C5">
        <w:rPr>
          <w:rFonts w:ascii="Comic Sans MS" w:hAnsi="Comic Sans MS"/>
          <w:b/>
          <w:bCs/>
          <w:color w:val="000000" w:themeColor="text1"/>
          <w:sz w:val="24"/>
          <w:szCs w:val="24"/>
        </w:rPr>
        <w:t>10,83</w:t>
      </w:r>
      <w:r w:rsidR="0064233A" w:rsidRPr="00FF02C5">
        <w:rPr>
          <w:rFonts w:ascii="Comic Sans MS" w:hAnsi="Comic Sans MS"/>
          <w:color w:val="000000" w:themeColor="text1"/>
          <w:sz w:val="24"/>
          <w:szCs w:val="24"/>
        </w:rPr>
        <w:t xml:space="preserve"> </w:t>
      </w:r>
      <w:r w:rsidR="0064233A" w:rsidRPr="00FF02C5">
        <w:rPr>
          <w:rFonts w:ascii="Comic Sans MS" w:hAnsi="Comic Sans MS"/>
          <w:b/>
          <w:bCs/>
          <w:color w:val="000000" w:themeColor="text1"/>
          <w:sz w:val="24"/>
          <w:szCs w:val="24"/>
        </w:rPr>
        <w:t>€/q</w:t>
      </w:r>
      <w:r w:rsidR="0064233A" w:rsidRPr="00FF02C5">
        <w:rPr>
          <w:rFonts w:ascii="Comic Sans MS" w:hAnsi="Comic Sans MS"/>
          <w:color w:val="000000" w:themeColor="text1"/>
          <w:sz w:val="24"/>
          <w:szCs w:val="24"/>
        </w:rPr>
        <w:t xml:space="preserve"> (10,83 €/q</w:t>
      </w:r>
      <w:r w:rsidR="00443E0C" w:rsidRPr="00FF02C5">
        <w:rPr>
          <w:rFonts w:ascii="Comic Sans MS" w:hAnsi="Comic Sans MS"/>
          <w:color w:val="000000" w:themeColor="text1"/>
          <w:sz w:val="24"/>
          <w:szCs w:val="24"/>
        </w:rPr>
        <w:t>, avant dernière cotation</w:t>
      </w:r>
      <w:r w:rsidR="0064233A" w:rsidRPr="00FF02C5">
        <w:rPr>
          <w:rFonts w:ascii="Comic Sans MS" w:hAnsi="Comic Sans MS"/>
          <w:color w:val="000000" w:themeColor="text1"/>
          <w:sz w:val="24"/>
          <w:szCs w:val="24"/>
        </w:rPr>
        <w:t>)</w:t>
      </w:r>
      <w:r w:rsidR="0064233A" w:rsidRPr="00FF02C5">
        <w:rPr>
          <w:rFonts w:ascii="Comic Sans MS" w:hAnsi="Comic Sans MS"/>
          <w:b/>
          <w:bCs/>
          <w:color w:val="000000" w:themeColor="text1"/>
          <w:sz w:val="24"/>
          <w:szCs w:val="24"/>
        </w:rPr>
        <w:t xml:space="preserve"> </w:t>
      </w:r>
      <w:r w:rsidR="0064233A" w:rsidRPr="00FF02C5">
        <w:rPr>
          <w:rFonts w:ascii="Comic Sans MS" w:hAnsi="Comic Sans MS"/>
          <w:color w:val="000000" w:themeColor="text1"/>
          <w:sz w:val="24"/>
          <w:szCs w:val="24"/>
        </w:rPr>
        <w:t xml:space="preserve">et inchangé également en </w:t>
      </w:r>
      <w:r w:rsidR="0064233A" w:rsidRPr="00FF02C5">
        <w:rPr>
          <w:rFonts w:ascii="Comic Sans MS" w:hAnsi="Comic Sans MS"/>
          <w:color w:val="000000" w:themeColor="text1"/>
          <w:sz w:val="24"/>
          <w:szCs w:val="24"/>
          <w:u w:val="single"/>
        </w:rPr>
        <w:t>chairs tendres/farineuses</w:t>
      </w:r>
      <w:r w:rsidR="0064233A" w:rsidRPr="00FF02C5">
        <w:rPr>
          <w:rFonts w:ascii="Comic Sans MS" w:hAnsi="Comic Sans MS"/>
          <w:color w:val="000000" w:themeColor="text1"/>
          <w:sz w:val="24"/>
          <w:szCs w:val="24"/>
        </w:rPr>
        <w:t xml:space="preserve"> : </w:t>
      </w:r>
      <w:r w:rsidR="0064233A" w:rsidRPr="00FF02C5">
        <w:rPr>
          <w:rFonts w:ascii="Comic Sans MS" w:hAnsi="Comic Sans MS"/>
          <w:b/>
          <w:bCs/>
          <w:color w:val="000000" w:themeColor="text1"/>
          <w:sz w:val="24"/>
          <w:szCs w:val="24"/>
        </w:rPr>
        <w:t>10,</w:t>
      </w:r>
      <w:r w:rsidR="00443E0C" w:rsidRPr="00FF02C5">
        <w:rPr>
          <w:rFonts w:ascii="Comic Sans MS" w:hAnsi="Comic Sans MS"/>
          <w:b/>
          <w:bCs/>
          <w:color w:val="000000" w:themeColor="text1"/>
          <w:sz w:val="24"/>
          <w:szCs w:val="24"/>
        </w:rPr>
        <w:t>25</w:t>
      </w:r>
      <w:r w:rsidR="0064233A" w:rsidRPr="00FF02C5">
        <w:rPr>
          <w:rFonts w:ascii="Comic Sans MS" w:hAnsi="Comic Sans MS"/>
          <w:b/>
          <w:bCs/>
          <w:color w:val="000000" w:themeColor="text1"/>
          <w:sz w:val="24"/>
          <w:szCs w:val="24"/>
        </w:rPr>
        <w:t xml:space="preserve"> €/q</w:t>
      </w:r>
      <w:r w:rsidR="0064233A" w:rsidRPr="00FF02C5">
        <w:rPr>
          <w:rFonts w:ascii="Comic Sans MS" w:hAnsi="Comic Sans MS"/>
          <w:color w:val="000000" w:themeColor="text1"/>
          <w:sz w:val="24"/>
          <w:szCs w:val="24"/>
        </w:rPr>
        <w:t xml:space="preserve"> (10,17 €/q</w:t>
      </w:r>
      <w:r w:rsidR="00443E0C" w:rsidRPr="00FF02C5">
        <w:rPr>
          <w:rFonts w:ascii="Comic Sans MS" w:hAnsi="Comic Sans MS"/>
          <w:color w:val="000000" w:themeColor="text1"/>
          <w:sz w:val="24"/>
          <w:szCs w:val="24"/>
        </w:rPr>
        <w:t>, avant dernière cotation</w:t>
      </w:r>
      <w:r w:rsidR="0064233A" w:rsidRPr="00FF02C5">
        <w:rPr>
          <w:rFonts w:ascii="Comic Sans MS" w:hAnsi="Comic Sans MS"/>
          <w:color w:val="000000" w:themeColor="text1"/>
          <w:sz w:val="24"/>
          <w:szCs w:val="24"/>
        </w:rPr>
        <w:t xml:space="preserve">). </w:t>
      </w:r>
      <w:r w:rsidR="00DC7D09" w:rsidRPr="00FF02C5">
        <w:rPr>
          <w:rFonts w:ascii="Comic Sans MS" w:hAnsi="Comic Sans MS"/>
          <w:color w:val="000000" w:themeColor="text1"/>
          <w:sz w:val="24"/>
          <w:szCs w:val="24"/>
        </w:rPr>
        <w:t>Le marché est plus calme, ce qui est habituel après les fêtes. La grande distribution fait de la réclame pour augmenter les volumes vendus. Par contre, les ventes à la ferme n’ont pas faibli. Avec la crise, les éplucheurs trinquent, bien que les hôpitaux et les maisons de repos restent les principaux et bons clients. Début février, les conservations en caisses vont commencer à prendre les relais des stockages vrac. Avec les tares élevées et les coûts des antigerminatifs, la rentabilité sur le marché du frais devient limite, alors que les prix aux producteurs ont moins baissé que pour le marché industriel.</w:t>
      </w:r>
    </w:p>
    <w:p w14:paraId="651727CC" w14:textId="015DC4ED" w:rsidR="006151ED" w:rsidRPr="00FF02C5" w:rsidRDefault="0064233A" w:rsidP="0064233A">
      <w:pPr>
        <w:spacing w:after="0"/>
        <w:jc w:val="both"/>
        <w:rPr>
          <w:rFonts w:ascii="Comic Sans MS" w:hAnsi="Comic Sans MS"/>
          <w:b/>
          <w:bCs/>
          <w:color w:val="000000" w:themeColor="text1"/>
          <w:sz w:val="24"/>
          <w:szCs w:val="24"/>
        </w:rPr>
      </w:pPr>
      <w:r w:rsidRPr="00FF02C5">
        <w:rPr>
          <w:rFonts w:ascii="Comic Sans MS" w:hAnsi="Comic Sans MS"/>
          <w:b/>
          <w:bCs/>
          <w:color w:val="000000" w:themeColor="text1"/>
          <w:sz w:val="24"/>
          <w:szCs w:val="24"/>
        </w:rPr>
        <w:t>Marché de la transformation</w:t>
      </w:r>
      <w:r w:rsidR="00B75E45" w:rsidRPr="00FF02C5">
        <w:rPr>
          <w:rFonts w:ascii="Comic Sans MS" w:hAnsi="Comic Sans MS"/>
          <w:b/>
          <w:bCs/>
          <w:color w:val="000000" w:themeColor="text1"/>
          <w:sz w:val="24"/>
          <w:szCs w:val="24"/>
        </w:rPr>
        <w:t xml:space="preserve"> </w:t>
      </w:r>
      <w:r w:rsidRPr="00FF02C5">
        <w:rPr>
          <w:rFonts w:ascii="Comic Sans MS" w:hAnsi="Comic Sans MS"/>
          <w:color w:val="000000" w:themeColor="text1"/>
          <w:sz w:val="24"/>
          <w:szCs w:val="24"/>
        </w:rPr>
        <w:t xml:space="preserve">: marché </w:t>
      </w:r>
      <w:r w:rsidR="00594B18" w:rsidRPr="00FF02C5">
        <w:rPr>
          <w:rFonts w:ascii="Comic Sans MS" w:hAnsi="Comic Sans MS"/>
          <w:color w:val="000000" w:themeColor="text1"/>
          <w:sz w:val="24"/>
          <w:szCs w:val="24"/>
        </w:rPr>
        <w:t xml:space="preserve">ferme </w:t>
      </w:r>
      <w:r w:rsidR="00815DEB" w:rsidRPr="00FF02C5">
        <w:rPr>
          <w:rFonts w:ascii="Comic Sans MS" w:hAnsi="Comic Sans MS"/>
          <w:color w:val="000000" w:themeColor="text1"/>
          <w:sz w:val="24"/>
          <w:szCs w:val="24"/>
        </w:rPr>
        <w:t>et cours stables</w:t>
      </w:r>
      <w:r w:rsidRPr="00FF02C5">
        <w:rPr>
          <w:rFonts w:ascii="Comic Sans MS" w:hAnsi="Comic Sans MS"/>
          <w:color w:val="000000" w:themeColor="text1"/>
          <w:sz w:val="24"/>
          <w:szCs w:val="24"/>
        </w:rPr>
        <w:t xml:space="preserve"> :</w:t>
      </w:r>
      <w:r w:rsidRPr="00FF02C5">
        <w:rPr>
          <w:rFonts w:ascii="Comic Sans MS" w:hAnsi="Comic Sans MS"/>
          <w:b/>
          <w:bCs/>
          <w:color w:val="000000" w:themeColor="text1"/>
          <w:sz w:val="24"/>
          <w:szCs w:val="24"/>
        </w:rPr>
        <w:t xml:space="preserve"> </w:t>
      </w:r>
      <w:r w:rsidR="00594B18" w:rsidRPr="00FF02C5">
        <w:rPr>
          <w:rFonts w:ascii="Comic Sans MS" w:hAnsi="Comic Sans MS"/>
          <w:b/>
          <w:bCs/>
          <w:color w:val="000000" w:themeColor="text1"/>
          <w:sz w:val="24"/>
          <w:szCs w:val="24"/>
        </w:rPr>
        <w:t>6</w:t>
      </w:r>
      <w:r w:rsidR="003065BF" w:rsidRPr="00FF02C5">
        <w:rPr>
          <w:rFonts w:ascii="Comic Sans MS" w:hAnsi="Comic Sans MS"/>
          <w:b/>
          <w:bCs/>
          <w:color w:val="000000" w:themeColor="text1"/>
          <w:sz w:val="24"/>
          <w:szCs w:val="24"/>
        </w:rPr>
        <w:t>,0</w:t>
      </w:r>
      <w:r w:rsidRPr="00FF02C5">
        <w:rPr>
          <w:rFonts w:ascii="Comic Sans MS" w:hAnsi="Comic Sans MS"/>
          <w:b/>
          <w:bCs/>
          <w:color w:val="000000" w:themeColor="text1"/>
          <w:sz w:val="24"/>
          <w:szCs w:val="24"/>
        </w:rPr>
        <w:t xml:space="preserve">0 €/q </w:t>
      </w:r>
      <w:r w:rsidRPr="00FF02C5">
        <w:rPr>
          <w:rFonts w:ascii="Comic Sans MS" w:hAnsi="Comic Sans MS"/>
          <w:color w:val="000000" w:themeColor="text1"/>
          <w:sz w:val="24"/>
          <w:szCs w:val="24"/>
        </w:rPr>
        <w:t xml:space="preserve">pour </w:t>
      </w:r>
      <w:proofErr w:type="spellStart"/>
      <w:r w:rsidRPr="00FF02C5">
        <w:rPr>
          <w:rFonts w:ascii="Comic Sans MS" w:hAnsi="Comic Sans MS"/>
          <w:color w:val="000000" w:themeColor="text1"/>
          <w:sz w:val="24"/>
          <w:szCs w:val="24"/>
        </w:rPr>
        <w:t>Innovator</w:t>
      </w:r>
      <w:proofErr w:type="spellEnd"/>
      <w:r w:rsidRPr="00FF02C5">
        <w:rPr>
          <w:rFonts w:ascii="Comic Sans MS" w:hAnsi="Comic Sans MS"/>
          <w:color w:val="000000" w:themeColor="text1"/>
          <w:sz w:val="24"/>
          <w:szCs w:val="24"/>
        </w:rPr>
        <w:t xml:space="preserve"> / </w:t>
      </w:r>
      <w:proofErr w:type="spellStart"/>
      <w:r w:rsidRPr="00FF02C5">
        <w:rPr>
          <w:rFonts w:ascii="Comic Sans MS" w:hAnsi="Comic Sans MS"/>
          <w:color w:val="000000" w:themeColor="text1"/>
          <w:sz w:val="24"/>
          <w:szCs w:val="24"/>
        </w:rPr>
        <w:t>Agria</w:t>
      </w:r>
      <w:proofErr w:type="spellEnd"/>
      <w:r w:rsidR="00B75E45" w:rsidRPr="00FF02C5">
        <w:rPr>
          <w:rFonts w:ascii="Comic Sans MS" w:hAnsi="Comic Sans MS"/>
          <w:color w:val="000000" w:themeColor="text1"/>
          <w:sz w:val="24"/>
          <w:szCs w:val="24"/>
        </w:rPr>
        <w:t xml:space="preserve">, </w:t>
      </w:r>
      <w:r w:rsidR="00594B18" w:rsidRPr="00FF02C5">
        <w:rPr>
          <w:rFonts w:ascii="Comic Sans MS" w:hAnsi="Comic Sans MS"/>
          <w:color w:val="000000" w:themeColor="text1"/>
          <w:sz w:val="24"/>
          <w:szCs w:val="24"/>
        </w:rPr>
        <w:t>(</w:t>
      </w:r>
      <w:r w:rsidR="00815DEB" w:rsidRPr="00FF02C5">
        <w:rPr>
          <w:rFonts w:ascii="Comic Sans MS" w:hAnsi="Comic Sans MS"/>
          <w:color w:val="000000" w:themeColor="text1"/>
          <w:sz w:val="24"/>
          <w:szCs w:val="24"/>
        </w:rPr>
        <w:t>6</w:t>
      </w:r>
      <w:r w:rsidR="00594B18" w:rsidRPr="00FF02C5">
        <w:rPr>
          <w:rFonts w:ascii="Comic Sans MS" w:hAnsi="Comic Sans MS"/>
          <w:color w:val="000000" w:themeColor="text1"/>
          <w:sz w:val="24"/>
          <w:szCs w:val="24"/>
        </w:rPr>
        <w:t>,00 la semaine passée) ainsi que</w:t>
      </w:r>
      <w:r w:rsidRPr="00FF02C5">
        <w:rPr>
          <w:rFonts w:ascii="Comic Sans MS" w:hAnsi="Comic Sans MS"/>
          <w:color w:val="000000" w:themeColor="text1"/>
          <w:sz w:val="24"/>
          <w:szCs w:val="24"/>
        </w:rPr>
        <w:t xml:space="preserve"> pour Challenger / Fontane </w:t>
      </w:r>
      <w:r w:rsidR="00B75E45" w:rsidRPr="00FF02C5">
        <w:rPr>
          <w:rFonts w:ascii="Comic Sans MS" w:hAnsi="Comic Sans MS"/>
          <w:color w:val="000000" w:themeColor="text1"/>
          <w:sz w:val="24"/>
          <w:szCs w:val="24"/>
        </w:rPr>
        <w:t>à</w:t>
      </w:r>
      <w:r w:rsidRPr="00FF02C5">
        <w:rPr>
          <w:rFonts w:ascii="Comic Sans MS" w:hAnsi="Comic Sans MS"/>
          <w:b/>
          <w:bCs/>
          <w:color w:val="000000" w:themeColor="text1"/>
          <w:sz w:val="24"/>
          <w:szCs w:val="24"/>
        </w:rPr>
        <w:t xml:space="preserve"> </w:t>
      </w:r>
      <w:r w:rsidR="00594B18" w:rsidRPr="00FF02C5">
        <w:rPr>
          <w:rFonts w:ascii="Comic Sans MS" w:hAnsi="Comic Sans MS"/>
          <w:b/>
          <w:bCs/>
          <w:color w:val="000000" w:themeColor="text1"/>
          <w:sz w:val="24"/>
          <w:szCs w:val="24"/>
        </w:rPr>
        <w:t>5,0</w:t>
      </w:r>
      <w:r w:rsidRPr="00FF02C5">
        <w:rPr>
          <w:rFonts w:ascii="Comic Sans MS" w:hAnsi="Comic Sans MS"/>
          <w:b/>
          <w:bCs/>
          <w:color w:val="000000" w:themeColor="text1"/>
          <w:sz w:val="24"/>
          <w:szCs w:val="24"/>
        </w:rPr>
        <w:t>0 €/q</w:t>
      </w:r>
      <w:r w:rsidR="00594B18" w:rsidRPr="00FF02C5">
        <w:rPr>
          <w:rFonts w:ascii="Comic Sans MS" w:hAnsi="Comic Sans MS"/>
          <w:b/>
          <w:bCs/>
          <w:color w:val="000000" w:themeColor="text1"/>
          <w:sz w:val="24"/>
          <w:szCs w:val="24"/>
        </w:rPr>
        <w:t xml:space="preserve"> </w:t>
      </w:r>
      <w:r w:rsidR="00594B18" w:rsidRPr="00FF02C5">
        <w:rPr>
          <w:rFonts w:ascii="Comic Sans MS" w:hAnsi="Comic Sans MS"/>
          <w:color w:val="000000" w:themeColor="text1"/>
          <w:sz w:val="24"/>
          <w:szCs w:val="24"/>
        </w:rPr>
        <w:t>(</w:t>
      </w:r>
      <w:r w:rsidR="00815DEB" w:rsidRPr="00FF02C5">
        <w:rPr>
          <w:rFonts w:ascii="Comic Sans MS" w:hAnsi="Comic Sans MS"/>
          <w:color w:val="000000" w:themeColor="text1"/>
          <w:sz w:val="24"/>
          <w:szCs w:val="24"/>
        </w:rPr>
        <w:t>5,0</w:t>
      </w:r>
      <w:r w:rsidR="00594B18" w:rsidRPr="00FF02C5">
        <w:rPr>
          <w:rFonts w:ascii="Comic Sans MS" w:hAnsi="Comic Sans MS"/>
          <w:color w:val="000000" w:themeColor="text1"/>
          <w:sz w:val="24"/>
          <w:szCs w:val="24"/>
        </w:rPr>
        <w:t>0 la semaine passée)</w:t>
      </w:r>
      <w:r w:rsidR="00B75E45" w:rsidRPr="00FF02C5">
        <w:rPr>
          <w:rFonts w:ascii="Comic Sans MS" w:hAnsi="Comic Sans MS"/>
          <w:color w:val="000000" w:themeColor="text1"/>
          <w:sz w:val="24"/>
          <w:szCs w:val="24"/>
        </w:rPr>
        <w:t xml:space="preserve"> </w:t>
      </w:r>
      <w:r w:rsidR="00DC7D09" w:rsidRPr="00FF02C5">
        <w:rPr>
          <w:rFonts w:ascii="Comic Sans MS" w:hAnsi="Comic Sans MS"/>
          <w:color w:val="000000" w:themeColor="text1"/>
          <w:sz w:val="24"/>
          <w:szCs w:val="24"/>
        </w:rPr>
        <w:t xml:space="preserve">. Bien que les tares soient plus élevées et que des lots plus nombreux que normal aient été valorisés autrement (bétail biogaz, flocons…) les prix restent stables. </w:t>
      </w:r>
      <w:r w:rsidR="00DB6BEB" w:rsidRPr="00FF02C5">
        <w:rPr>
          <w:rFonts w:ascii="Comic Sans MS" w:hAnsi="Comic Sans MS"/>
          <w:color w:val="000000" w:themeColor="text1"/>
          <w:sz w:val="24"/>
          <w:szCs w:val="24"/>
        </w:rPr>
        <w:t xml:space="preserve">Prix ferme </w:t>
      </w:r>
      <w:r w:rsidR="00815DEB" w:rsidRPr="00FF02C5">
        <w:rPr>
          <w:rFonts w:ascii="Comic Sans MS" w:hAnsi="Comic Sans MS"/>
          <w:color w:val="000000" w:themeColor="text1"/>
          <w:sz w:val="24"/>
          <w:szCs w:val="24"/>
        </w:rPr>
        <w:t xml:space="preserve">et en hausse </w:t>
      </w:r>
      <w:r w:rsidR="00DB6BEB" w:rsidRPr="00FF02C5">
        <w:rPr>
          <w:rFonts w:ascii="Comic Sans MS" w:hAnsi="Comic Sans MS"/>
          <w:color w:val="000000" w:themeColor="text1"/>
          <w:sz w:val="24"/>
          <w:szCs w:val="24"/>
        </w:rPr>
        <w:t xml:space="preserve">pour les variétés chips / croustilles.  Entre </w:t>
      </w:r>
      <w:r w:rsidR="00815DEB" w:rsidRPr="00FF02C5">
        <w:rPr>
          <w:rFonts w:ascii="Comic Sans MS" w:hAnsi="Comic Sans MS"/>
          <w:b/>
          <w:bCs/>
          <w:color w:val="000000" w:themeColor="text1"/>
          <w:sz w:val="24"/>
          <w:szCs w:val="24"/>
        </w:rPr>
        <w:t>6</w:t>
      </w:r>
      <w:r w:rsidR="000A4927" w:rsidRPr="00FF02C5">
        <w:rPr>
          <w:rFonts w:ascii="Comic Sans MS" w:hAnsi="Comic Sans MS"/>
          <w:b/>
          <w:bCs/>
          <w:color w:val="000000" w:themeColor="text1"/>
          <w:sz w:val="24"/>
          <w:szCs w:val="24"/>
        </w:rPr>
        <w:t>,00</w:t>
      </w:r>
      <w:r w:rsidR="00DB6BEB" w:rsidRPr="00FF02C5">
        <w:rPr>
          <w:rFonts w:ascii="Comic Sans MS" w:hAnsi="Comic Sans MS"/>
          <w:b/>
          <w:bCs/>
          <w:color w:val="000000" w:themeColor="text1"/>
          <w:sz w:val="24"/>
          <w:szCs w:val="24"/>
        </w:rPr>
        <w:t xml:space="preserve"> et </w:t>
      </w:r>
      <w:r w:rsidR="00815DEB" w:rsidRPr="00FF02C5">
        <w:rPr>
          <w:rFonts w:ascii="Comic Sans MS" w:hAnsi="Comic Sans MS"/>
          <w:b/>
          <w:bCs/>
          <w:color w:val="000000" w:themeColor="text1"/>
          <w:sz w:val="24"/>
          <w:szCs w:val="24"/>
        </w:rPr>
        <w:t>10</w:t>
      </w:r>
      <w:r w:rsidR="00DB6BEB" w:rsidRPr="00FF02C5">
        <w:rPr>
          <w:rFonts w:ascii="Comic Sans MS" w:hAnsi="Comic Sans MS"/>
          <w:b/>
          <w:bCs/>
          <w:color w:val="000000" w:themeColor="text1"/>
          <w:sz w:val="24"/>
          <w:szCs w:val="24"/>
        </w:rPr>
        <w:t>,00 €/q</w:t>
      </w:r>
      <w:r w:rsidR="00F978CE" w:rsidRPr="00FF02C5">
        <w:rPr>
          <w:rFonts w:ascii="Comic Sans MS" w:hAnsi="Comic Sans MS"/>
          <w:b/>
          <w:bCs/>
          <w:color w:val="000000" w:themeColor="text1"/>
          <w:sz w:val="24"/>
          <w:szCs w:val="24"/>
        </w:rPr>
        <w:t>.</w:t>
      </w:r>
    </w:p>
    <w:p w14:paraId="1CD80FE2" w14:textId="4061CDE3" w:rsidR="00DC7D09" w:rsidRPr="00FF02C5" w:rsidRDefault="00DC7D09" w:rsidP="0064233A">
      <w:pPr>
        <w:spacing w:after="0"/>
        <w:jc w:val="both"/>
        <w:rPr>
          <w:rFonts w:ascii="Comic Sans MS" w:hAnsi="Comic Sans MS"/>
          <w:color w:val="000000" w:themeColor="text1"/>
          <w:sz w:val="24"/>
          <w:szCs w:val="24"/>
        </w:rPr>
      </w:pPr>
      <w:r w:rsidRPr="00FF02C5">
        <w:rPr>
          <w:rFonts w:ascii="Comic Sans MS" w:hAnsi="Comic Sans MS"/>
          <w:b/>
          <w:bCs/>
          <w:color w:val="000000" w:themeColor="text1"/>
          <w:sz w:val="24"/>
          <w:szCs w:val="24"/>
        </w:rPr>
        <w:t>Export :</w:t>
      </w:r>
      <w:r w:rsidRPr="00FF02C5">
        <w:rPr>
          <w:rFonts w:ascii="Comic Sans MS" w:hAnsi="Comic Sans MS"/>
          <w:color w:val="000000" w:themeColor="text1"/>
          <w:sz w:val="24"/>
          <w:szCs w:val="24"/>
        </w:rPr>
        <w:t xml:space="preserve"> des expéditions sont signalées vers</w:t>
      </w:r>
      <w:r w:rsidR="00060C8E" w:rsidRPr="00FF02C5">
        <w:rPr>
          <w:rFonts w:ascii="Comic Sans MS" w:hAnsi="Comic Sans MS"/>
          <w:color w:val="000000" w:themeColor="text1"/>
          <w:sz w:val="24"/>
          <w:szCs w:val="24"/>
        </w:rPr>
        <w:t xml:space="preserve"> la Tchéquie et la Roumanie.</w:t>
      </w:r>
    </w:p>
    <w:p w14:paraId="03244852" w14:textId="3FDF86EA" w:rsidR="00060C8E" w:rsidRPr="00FF02C5" w:rsidRDefault="00060C8E" w:rsidP="0064233A">
      <w:pPr>
        <w:spacing w:after="0"/>
        <w:jc w:val="both"/>
        <w:rPr>
          <w:rFonts w:ascii="Comic Sans MS" w:hAnsi="Comic Sans MS"/>
          <w:color w:val="000000" w:themeColor="text1"/>
          <w:sz w:val="24"/>
          <w:szCs w:val="24"/>
        </w:rPr>
      </w:pPr>
      <w:r w:rsidRPr="00FF02C5">
        <w:rPr>
          <w:rFonts w:ascii="Comic Sans MS" w:hAnsi="Comic Sans MS"/>
          <w:b/>
          <w:bCs/>
          <w:color w:val="000000" w:themeColor="text1"/>
          <w:sz w:val="24"/>
          <w:szCs w:val="24"/>
        </w:rPr>
        <w:t>Hâtives 2021</w:t>
      </w:r>
      <w:r w:rsidRPr="00FF02C5">
        <w:rPr>
          <w:rFonts w:ascii="Comic Sans MS" w:hAnsi="Comic Sans MS"/>
          <w:color w:val="000000" w:themeColor="text1"/>
          <w:sz w:val="24"/>
          <w:szCs w:val="24"/>
        </w:rPr>
        <w:t xml:space="preserve"> : après une campagne de hâtives 2020 difficile (dégâts de gel, rendements moyens, absence de marché libre pour les </w:t>
      </w:r>
      <w:proofErr w:type="spellStart"/>
      <w:r w:rsidRPr="00FF02C5">
        <w:rPr>
          <w:rFonts w:ascii="Comic Sans MS" w:hAnsi="Comic Sans MS"/>
          <w:color w:val="000000" w:themeColor="text1"/>
          <w:sz w:val="24"/>
          <w:szCs w:val="24"/>
        </w:rPr>
        <w:t>surtonnes</w:t>
      </w:r>
      <w:proofErr w:type="spellEnd"/>
      <w:r w:rsidRPr="00FF02C5">
        <w:rPr>
          <w:rFonts w:ascii="Comic Sans MS" w:hAnsi="Comic Sans MS"/>
          <w:color w:val="000000" w:themeColor="text1"/>
          <w:sz w:val="24"/>
          <w:szCs w:val="24"/>
        </w:rPr>
        <w:t>…) les producteurs hésitent à emblaver autant que l’année passée. Des surfaces « patates » pourraient être semé</w:t>
      </w:r>
      <w:r w:rsidR="000A4927" w:rsidRPr="00FF02C5">
        <w:rPr>
          <w:rFonts w:ascii="Comic Sans MS" w:hAnsi="Comic Sans MS"/>
          <w:color w:val="000000" w:themeColor="text1"/>
          <w:sz w:val="24"/>
          <w:szCs w:val="24"/>
        </w:rPr>
        <w:t>e</w:t>
      </w:r>
      <w:r w:rsidRPr="00FF02C5">
        <w:rPr>
          <w:rFonts w:ascii="Comic Sans MS" w:hAnsi="Comic Sans MS"/>
          <w:color w:val="000000" w:themeColor="text1"/>
          <w:sz w:val="24"/>
          <w:szCs w:val="24"/>
        </w:rPr>
        <w:t>s en maïs et légumes. Il est extrêmement hasardeux de savoir comment le marché sera dans 6 mois, mais le négoce semble montr</w:t>
      </w:r>
      <w:r w:rsidR="000A4927" w:rsidRPr="00FF02C5">
        <w:rPr>
          <w:rFonts w:ascii="Comic Sans MS" w:hAnsi="Comic Sans MS"/>
          <w:color w:val="000000" w:themeColor="text1"/>
          <w:sz w:val="24"/>
          <w:szCs w:val="24"/>
        </w:rPr>
        <w:t>er</w:t>
      </w:r>
      <w:r w:rsidRPr="00FF02C5">
        <w:rPr>
          <w:rFonts w:ascii="Comic Sans MS" w:hAnsi="Comic Sans MS"/>
          <w:color w:val="000000" w:themeColor="text1"/>
          <w:sz w:val="24"/>
          <w:szCs w:val="24"/>
        </w:rPr>
        <w:t xml:space="preserve"> une certaine nervosité par rapport aux volumes de début de campagne.</w:t>
      </w:r>
    </w:p>
    <w:p w14:paraId="755E095E" w14:textId="542AB190" w:rsidR="00815DEB" w:rsidRPr="000A4927" w:rsidRDefault="00815DEB" w:rsidP="00815DEB">
      <w:pPr>
        <w:spacing w:after="0"/>
        <w:jc w:val="both"/>
        <w:rPr>
          <w:rFonts w:ascii="Comic Sans MS" w:hAnsi="Comic Sans MS"/>
          <w:color w:val="000000" w:themeColor="text1"/>
          <w:sz w:val="24"/>
          <w:szCs w:val="24"/>
        </w:rPr>
      </w:pPr>
      <w:r w:rsidRPr="00FF02C5">
        <w:rPr>
          <w:rFonts w:ascii="Comic Sans MS" w:hAnsi="Comic Sans MS"/>
          <w:b/>
          <w:bCs/>
          <w:color w:val="000000" w:themeColor="text1"/>
          <w:sz w:val="24"/>
          <w:szCs w:val="24"/>
          <w:u w:val="single"/>
        </w:rPr>
        <w:t>Pommes de terre bio</w:t>
      </w:r>
      <w:r w:rsidRPr="00FF02C5">
        <w:rPr>
          <w:rFonts w:ascii="Comic Sans MS" w:hAnsi="Comic Sans MS"/>
          <w:color w:val="000000" w:themeColor="text1"/>
          <w:sz w:val="24"/>
          <w:szCs w:val="24"/>
        </w:rPr>
        <w:t xml:space="preserve"> : prix producteurs inchangés autour de </w:t>
      </w:r>
      <w:r w:rsidRPr="00FF02C5">
        <w:rPr>
          <w:rFonts w:ascii="Comic Sans MS" w:hAnsi="Comic Sans MS"/>
          <w:b/>
          <w:bCs/>
          <w:color w:val="000000" w:themeColor="text1"/>
          <w:sz w:val="24"/>
          <w:szCs w:val="24"/>
        </w:rPr>
        <w:t>41,00 €/q</w:t>
      </w:r>
      <w:r w:rsidRPr="00FF02C5">
        <w:rPr>
          <w:rFonts w:ascii="Comic Sans MS" w:hAnsi="Comic Sans MS"/>
          <w:color w:val="000000" w:themeColor="text1"/>
          <w:sz w:val="24"/>
          <w:szCs w:val="24"/>
        </w:rPr>
        <w:t xml:space="preserve"> (toutes variétés et marchés confondus), rendues négoce. La progression de la consommation en bio, était en hausse tant en octobre (+13 %) qu’en novembre (+ 22 %) 2020 par rapport aux 10</w:t>
      </w:r>
      <w:r w:rsidRPr="00FF02C5">
        <w:rPr>
          <w:rFonts w:ascii="Comic Sans MS" w:hAnsi="Comic Sans MS"/>
          <w:color w:val="000000" w:themeColor="text1"/>
          <w:sz w:val="24"/>
          <w:szCs w:val="24"/>
          <w:vertAlign w:val="superscript"/>
        </w:rPr>
        <w:t>ième</w:t>
      </w:r>
      <w:r w:rsidRPr="00FF02C5">
        <w:rPr>
          <w:rFonts w:ascii="Comic Sans MS" w:hAnsi="Comic Sans MS"/>
          <w:color w:val="000000" w:themeColor="text1"/>
          <w:sz w:val="24"/>
          <w:szCs w:val="24"/>
        </w:rPr>
        <w:t xml:space="preserve"> et 11</w:t>
      </w:r>
      <w:r w:rsidRPr="00FF02C5">
        <w:rPr>
          <w:rFonts w:ascii="Comic Sans MS" w:hAnsi="Comic Sans MS"/>
          <w:color w:val="000000" w:themeColor="text1"/>
          <w:sz w:val="24"/>
          <w:szCs w:val="24"/>
          <w:vertAlign w:val="superscript"/>
        </w:rPr>
        <w:t>ième</w:t>
      </w:r>
      <w:r w:rsidRPr="00FF02C5">
        <w:rPr>
          <w:rFonts w:ascii="Comic Sans MS" w:hAnsi="Comic Sans MS"/>
          <w:color w:val="000000" w:themeColor="text1"/>
          <w:sz w:val="24"/>
          <w:szCs w:val="24"/>
        </w:rPr>
        <w:t xml:space="preserve"> mois de 2019. Ces ventes en hausse ne se sont pas (encore ?) traduites par des hausses de prix aux producteurs. Bien que le secteur, et les producteurs en particuliers, sont assez s</w:t>
      </w:r>
      <w:r w:rsidR="00FF02C5" w:rsidRPr="00FF02C5">
        <w:rPr>
          <w:rFonts w:ascii="Comic Sans MS" w:hAnsi="Comic Sans MS"/>
          <w:color w:val="000000" w:themeColor="text1"/>
          <w:sz w:val="24"/>
          <w:szCs w:val="24"/>
        </w:rPr>
        <w:t>û</w:t>
      </w:r>
      <w:r w:rsidRPr="00FF02C5">
        <w:rPr>
          <w:rFonts w:ascii="Comic Sans MS" w:hAnsi="Comic Sans MS"/>
          <w:color w:val="000000" w:themeColor="text1"/>
          <w:sz w:val="24"/>
          <w:szCs w:val="24"/>
        </w:rPr>
        <w:t>rs et confiants</w:t>
      </w:r>
      <w:r w:rsidR="009D66D8" w:rsidRPr="00FF02C5">
        <w:rPr>
          <w:rFonts w:ascii="Comic Sans MS" w:hAnsi="Comic Sans MS"/>
          <w:color w:val="000000" w:themeColor="text1"/>
          <w:sz w:val="24"/>
          <w:szCs w:val="24"/>
        </w:rPr>
        <w:t xml:space="preserve"> que des hausses devraient intervenir dans les semaines/mois à venir. </w:t>
      </w:r>
      <w:r w:rsidR="00FF02C5" w:rsidRPr="00FF02C5">
        <w:rPr>
          <w:rFonts w:ascii="Comic Sans MS" w:hAnsi="Comic Sans MS"/>
          <w:color w:val="000000" w:themeColor="text1"/>
          <w:sz w:val="24"/>
          <w:szCs w:val="24"/>
        </w:rPr>
        <w:t>Malgré</w:t>
      </w:r>
      <w:r w:rsidR="009D66D8" w:rsidRPr="00FF02C5">
        <w:rPr>
          <w:rFonts w:ascii="Comic Sans MS" w:hAnsi="Comic Sans MS"/>
          <w:color w:val="000000" w:themeColor="text1"/>
          <w:sz w:val="24"/>
          <w:szCs w:val="24"/>
        </w:rPr>
        <w:t xml:space="preserve"> la récolte initiale 2020 plus élevée que celle de 2019, les tares sont plus élevées aussi et les volumes nets </w:t>
      </w:r>
      <w:r w:rsidR="00FF02C5" w:rsidRPr="00FF02C5">
        <w:rPr>
          <w:rFonts w:ascii="Comic Sans MS" w:hAnsi="Comic Sans MS"/>
          <w:color w:val="000000" w:themeColor="text1"/>
          <w:sz w:val="24"/>
          <w:szCs w:val="24"/>
        </w:rPr>
        <w:t xml:space="preserve">payés </w:t>
      </w:r>
      <w:r w:rsidR="009D66D8" w:rsidRPr="00FF02C5">
        <w:rPr>
          <w:rFonts w:ascii="Comic Sans MS" w:hAnsi="Comic Sans MS"/>
          <w:color w:val="000000" w:themeColor="text1"/>
          <w:sz w:val="24"/>
          <w:szCs w:val="24"/>
        </w:rPr>
        <w:t>seront moins élevés (que ceux de 2019). Le second confinement a stimulé les achats des ménages, particulièrement en bio.</w:t>
      </w:r>
    </w:p>
    <w:p w14:paraId="1BBE24A2" w14:textId="77777777" w:rsidR="00733C04" w:rsidRPr="00464514" w:rsidRDefault="00733C04" w:rsidP="00612B18">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CC722F" w:rsidRPr="000A4927" w14:paraId="230B951B" w14:textId="77777777" w:rsidTr="00573D41">
        <w:tc>
          <w:tcPr>
            <w:tcW w:w="5670" w:type="dxa"/>
            <w:shd w:val="clear" w:color="auto" w:fill="auto"/>
            <w:vAlign w:val="center"/>
          </w:tcPr>
          <w:p w14:paraId="11063F92" w14:textId="77777777" w:rsidR="00CC722F" w:rsidRPr="00464514" w:rsidRDefault="00CC722F" w:rsidP="00CC722F">
            <w:pPr>
              <w:pStyle w:val="En-tte"/>
              <w:tabs>
                <w:tab w:val="left" w:pos="708"/>
              </w:tabs>
              <w:rPr>
                <w:rFonts w:ascii="Comic Sans MS" w:hAnsi="Comic Sans MS"/>
                <w:sz w:val="20"/>
                <w:szCs w:val="20"/>
                <w:u w:val="single"/>
              </w:rPr>
            </w:pPr>
            <w:bookmarkStart w:id="2" w:name="_Hlk9925858"/>
          </w:p>
        </w:tc>
        <w:tc>
          <w:tcPr>
            <w:tcW w:w="1560" w:type="dxa"/>
            <w:shd w:val="clear" w:color="auto" w:fill="auto"/>
          </w:tcPr>
          <w:p w14:paraId="37C19077" w14:textId="76989FFC" w:rsidR="00CC722F" w:rsidRPr="000A4927" w:rsidRDefault="00CC722F" w:rsidP="00CC722F">
            <w:pPr>
              <w:pStyle w:val="Titre"/>
              <w:ind w:left="0" w:firstLine="0"/>
              <w:rPr>
                <w:rFonts w:ascii="Comic Sans MS" w:hAnsi="Comic Sans MS"/>
                <w:b w:val="0"/>
                <w:bCs w:val="0"/>
                <w:sz w:val="20"/>
                <w:szCs w:val="20"/>
                <w:u w:val="none"/>
                <w:lang w:val="fr-BE"/>
              </w:rPr>
            </w:pPr>
            <w:r w:rsidRPr="000A4927">
              <w:rPr>
                <w:rFonts w:ascii="Comic Sans MS" w:hAnsi="Comic Sans MS"/>
                <w:bCs w:val="0"/>
                <w:sz w:val="20"/>
                <w:szCs w:val="20"/>
                <w:u w:val="none"/>
                <w:lang w:val="fr-BE"/>
              </w:rPr>
              <w:t>23/12 (S52)</w:t>
            </w:r>
          </w:p>
        </w:tc>
        <w:tc>
          <w:tcPr>
            <w:tcW w:w="1701" w:type="dxa"/>
            <w:shd w:val="clear" w:color="auto" w:fill="auto"/>
          </w:tcPr>
          <w:p w14:paraId="3BB97AFC" w14:textId="72346086" w:rsidR="00CC722F" w:rsidRPr="000A4927" w:rsidRDefault="00CC722F" w:rsidP="00CC722F">
            <w:pPr>
              <w:pStyle w:val="Titre"/>
              <w:ind w:left="0" w:firstLine="0"/>
              <w:rPr>
                <w:rFonts w:ascii="Comic Sans MS" w:hAnsi="Comic Sans MS"/>
                <w:bCs w:val="0"/>
                <w:sz w:val="20"/>
                <w:szCs w:val="20"/>
                <w:u w:val="none"/>
                <w:lang w:val="fr-BE"/>
              </w:rPr>
            </w:pPr>
            <w:r w:rsidRPr="000A4927">
              <w:rPr>
                <w:rFonts w:ascii="Comic Sans MS" w:hAnsi="Comic Sans MS"/>
                <w:bCs w:val="0"/>
                <w:sz w:val="20"/>
                <w:szCs w:val="20"/>
                <w:u w:val="none"/>
                <w:lang w:val="fr-BE"/>
              </w:rPr>
              <w:t>08/01 (S01)</w:t>
            </w:r>
          </w:p>
        </w:tc>
        <w:tc>
          <w:tcPr>
            <w:tcW w:w="1701" w:type="dxa"/>
            <w:shd w:val="clear" w:color="auto" w:fill="auto"/>
          </w:tcPr>
          <w:p w14:paraId="17D00990" w14:textId="082964C1" w:rsidR="00CC722F" w:rsidRPr="000A4927" w:rsidRDefault="00CC722F" w:rsidP="00CC722F">
            <w:pPr>
              <w:pStyle w:val="Titre"/>
              <w:ind w:left="0" w:firstLine="0"/>
              <w:rPr>
                <w:rFonts w:ascii="Comic Sans MS" w:hAnsi="Comic Sans MS"/>
                <w:bCs w:val="0"/>
                <w:sz w:val="20"/>
                <w:szCs w:val="20"/>
                <w:u w:val="none"/>
                <w:lang w:val="fr-BE"/>
              </w:rPr>
            </w:pPr>
            <w:r w:rsidRPr="000A4927">
              <w:rPr>
                <w:rFonts w:ascii="Comic Sans MS" w:hAnsi="Comic Sans MS"/>
                <w:bCs w:val="0"/>
                <w:sz w:val="20"/>
                <w:szCs w:val="20"/>
                <w:u w:val="none"/>
                <w:lang w:val="fr-BE"/>
              </w:rPr>
              <w:t>15/01 (S02)</w:t>
            </w:r>
          </w:p>
        </w:tc>
      </w:tr>
      <w:tr w:rsidR="00CC722F" w:rsidRPr="000A4927" w14:paraId="2E152357" w14:textId="55AFE379" w:rsidTr="00573D41">
        <w:trPr>
          <w:trHeight w:val="273"/>
        </w:trPr>
        <w:tc>
          <w:tcPr>
            <w:tcW w:w="10632" w:type="dxa"/>
            <w:gridSpan w:val="4"/>
            <w:shd w:val="clear" w:color="auto" w:fill="auto"/>
          </w:tcPr>
          <w:p w14:paraId="57B66F33" w14:textId="6FE40929" w:rsidR="00CC722F" w:rsidRPr="000A4927" w:rsidRDefault="00CC722F" w:rsidP="00CC722F">
            <w:pPr>
              <w:pStyle w:val="En-tte"/>
              <w:tabs>
                <w:tab w:val="left" w:pos="708"/>
              </w:tabs>
              <w:jc w:val="center"/>
              <w:rPr>
                <w:rFonts w:ascii="Comic Sans MS" w:hAnsi="Comic Sans MS"/>
                <w:b/>
                <w:bCs/>
                <w:u w:val="single"/>
              </w:rPr>
            </w:pPr>
            <w:r w:rsidRPr="000A4927">
              <w:rPr>
                <w:rFonts w:ascii="Comic Sans MS" w:hAnsi="Comic Sans MS"/>
                <w:b/>
                <w:bCs/>
                <w:u w:val="single"/>
              </w:rPr>
              <w:t xml:space="preserve">Prix REKA Rhénanie : prix producteurs*, </w:t>
            </w:r>
            <w:proofErr w:type="spellStart"/>
            <w:r w:rsidRPr="000A4927">
              <w:rPr>
                <w:rFonts w:ascii="Comic Sans MS" w:hAnsi="Comic Sans MS"/>
                <w:b/>
                <w:bCs/>
                <w:u w:val="single"/>
              </w:rPr>
              <w:t>hTVA</w:t>
            </w:r>
            <w:proofErr w:type="spellEnd"/>
          </w:p>
        </w:tc>
      </w:tr>
      <w:tr w:rsidR="00CC722F" w:rsidRPr="000A4927" w14:paraId="5E1A3AC3" w14:textId="77777777" w:rsidTr="00573D41">
        <w:trPr>
          <w:trHeight w:val="273"/>
        </w:trPr>
        <w:tc>
          <w:tcPr>
            <w:tcW w:w="5670" w:type="dxa"/>
            <w:shd w:val="clear" w:color="auto" w:fill="auto"/>
          </w:tcPr>
          <w:p w14:paraId="7BF9920D" w14:textId="1730F49A" w:rsidR="00CC722F" w:rsidRPr="000A4927" w:rsidRDefault="00CC722F" w:rsidP="00CC722F">
            <w:pPr>
              <w:pStyle w:val="En-tte"/>
              <w:tabs>
                <w:tab w:val="left" w:pos="708"/>
              </w:tabs>
              <w:rPr>
                <w:rFonts w:ascii="Comic Sans MS" w:hAnsi="Comic Sans MS"/>
                <w:b/>
                <w:sz w:val="20"/>
                <w:szCs w:val="20"/>
              </w:rPr>
            </w:pPr>
            <w:r w:rsidRPr="000A4927">
              <w:rPr>
                <w:rFonts w:ascii="Comic Sans MS" w:hAnsi="Comic Sans MS"/>
                <w:b/>
                <w:sz w:val="20"/>
                <w:szCs w:val="20"/>
              </w:rPr>
              <w:t>Conso Rhénanie           chair tendre (rondes)</w:t>
            </w:r>
          </w:p>
          <w:p w14:paraId="1C712ED9" w14:textId="77777777" w:rsidR="00CC722F" w:rsidRPr="000A4927" w:rsidRDefault="00CC722F" w:rsidP="00CC722F">
            <w:pPr>
              <w:pStyle w:val="En-tte"/>
              <w:tabs>
                <w:tab w:val="left" w:pos="708"/>
              </w:tabs>
              <w:rPr>
                <w:rFonts w:ascii="Comic Sans MS" w:hAnsi="Comic Sans MS"/>
                <w:b/>
                <w:sz w:val="20"/>
                <w:szCs w:val="20"/>
              </w:rPr>
            </w:pPr>
            <w:r w:rsidRPr="000A4927">
              <w:rPr>
                <w:rFonts w:ascii="Comic Sans MS" w:hAnsi="Comic Sans MS"/>
                <w:b/>
                <w:sz w:val="20"/>
                <w:szCs w:val="20"/>
              </w:rPr>
              <w:t xml:space="preserve">                            chair ferme (longues/ovales) </w:t>
            </w:r>
          </w:p>
          <w:p w14:paraId="3064E792" w14:textId="3C074B24" w:rsidR="00CC722F" w:rsidRPr="000A4927" w:rsidRDefault="00CC722F" w:rsidP="00CC722F">
            <w:pPr>
              <w:pStyle w:val="En-tte"/>
              <w:tabs>
                <w:tab w:val="left" w:pos="708"/>
              </w:tabs>
              <w:rPr>
                <w:rFonts w:ascii="Comic Sans MS" w:hAnsi="Comic Sans MS"/>
                <w:b/>
                <w:sz w:val="20"/>
                <w:szCs w:val="20"/>
              </w:rPr>
            </w:pPr>
            <w:r w:rsidRPr="000A4927">
              <w:rPr>
                <w:rFonts w:ascii="Comic Sans MS" w:hAnsi="Comic Sans MS"/>
                <w:b/>
                <w:sz w:val="20"/>
                <w:szCs w:val="20"/>
              </w:rPr>
              <w:t xml:space="preserve">                            chair farineuse </w:t>
            </w:r>
          </w:p>
        </w:tc>
        <w:tc>
          <w:tcPr>
            <w:tcW w:w="1560" w:type="dxa"/>
            <w:shd w:val="clear" w:color="auto" w:fill="auto"/>
          </w:tcPr>
          <w:p w14:paraId="5618E930"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12,00</w:t>
            </w:r>
          </w:p>
          <w:p w14:paraId="14B6C0FD"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14,00</w:t>
            </w:r>
          </w:p>
          <w:p w14:paraId="754EF8DB" w14:textId="421668A0"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14,00</w:t>
            </w:r>
          </w:p>
        </w:tc>
        <w:tc>
          <w:tcPr>
            <w:tcW w:w="1701" w:type="dxa"/>
            <w:shd w:val="clear" w:color="auto" w:fill="auto"/>
          </w:tcPr>
          <w:p w14:paraId="75750233"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12,00</w:t>
            </w:r>
          </w:p>
          <w:p w14:paraId="24E26507"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14,00</w:t>
            </w:r>
          </w:p>
          <w:p w14:paraId="5BD5704B" w14:textId="1C4A72D2"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14,00</w:t>
            </w:r>
          </w:p>
        </w:tc>
        <w:tc>
          <w:tcPr>
            <w:tcW w:w="1701" w:type="dxa"/>
            <w:shd w:val="clear" w:color="auto" w:fill="auto"/>
          </w:tcPr>
          <w:p w14:paraId="71ADDE38" w14:textId="7F6C55A6"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12,00</w:t>
            </w:r>
          </w:p>
          <w:p w14:paraId="1D8FA149" w14:textId="0B0911EC"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14,00</w:t>
            </w:r>
          </w:p>
          <w:p w14:paraId="36330381" w14:textId="29D6229E"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14,00</w:t>
            </w:r>
          </w:p>
        </w:tc>
      </w:tr>
      <w:tr w:rsidR="00CC722F" w:rsidRPr="000A4927" w14:paraId="29B48046" w14:textId="77777777" w:rsidTr="00573D41">
        <w:trPr>
          <w:trHeight w:val="273"/>
        </w:trPr>
        <w:tc>
          <w:tcPr>
            <w:tcW w:w="5670" w:type="dxa"/>
            <w:shd w:val="clear" w:color="auto" w:fill="auto"/>
          </w:tcPr>
          <w:p w14:paraId="2F4D2EF2" w14:textId="71BD8DAB" w:rsidR="00CC722F" w:rsidRPr="000A4927" w:rsidRDefault="00CC722F" w:rsidP="00CC722F">
            <w:pPr>
              <w:pStyle w:val="En-tte"/>
              <w:tabs>
                <w:tab w:val="left" w:pos="708"/>
              </w:tabs>
              <w:rPr>
                <w:rFonts w:ascii="Comic Sans MS" w:hAnsi="Comic Sans MS"/>
                <w:b/>
                <w:sz w:val="20"/>
                <w:szCs w:val="20"/>
              </w:rPr>
            </w:pPr>
            <w:r w:rsidRPr="000A4927">
              <w:rPr>
                <w:rFonts w:ascii="Comic Sans MS" w:hAnsi="Comic Sans MS"/>
                <w:b/>
                <w:sz w:val="20"/>
                <w:szCs w:val="20"/>
              </w:rPr>
              <w:t>Petit commerce et marchés, prix départ ferme par sacs de 25 kg</w:t>
            </w:r>
          </w:p>
        </w:tc>
        <w:tc>
          <w:tcPr>
            <w:tcW w:w="1560" w:type="dxa"/>
            <w:shd w:val="clear" w:color="auto" w:fill="auto"/>
          </w:tcPr>
          <w:p w14:paraId="440CE82D"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8,50</w:t>
            </w:r>
          </w:p>
          <w:p w14:paraId="34FB7A83" w14:textId="3E33DDA4"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6,50</w:t>
            </w:r>
          </w:p>
        </w:tc>
        <w:tc>
          <w:tcPr>
            <w:tcW w:w="1701" w:type="dxa"/>
            <w:shd w:val="clear" w:color="auto" w:fill="auto"/>
          </w:tcPr>
          <w:p w14:paraId="0788F248"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8,50</w:t>
            </w:r>
          </w:p>
          <w:p w14:paraId="45CFB988" w14:textId="2BC375A5"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6,50</w:t>
            </w:r>
          </w:p>
        </w:tc>
        <w:tc>
          <w:tcPr>
            <w:tcW w:w="1701" w:type="dxa"/>
            <w:shd w:val="clear" w:color="auto" w:fill="auto"/>
          </w:tcPr>
          <w:p w14:paraId="2E97CEC7" w14:textId="3D94ECE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8,50</w:t>
            </w:r>
          </w:p>
          <w:p w14:paraId="10E4844F" w14:textId="5980FDEA"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6,50</w:t>
            </w:r>
          </w:p>
        </w:tc>
      </w:tr>
      <w:tr w:rsidR="00CC722F" w:rsidRPr="000A4927" w14:paraId="79E553F1" w14:textId="77777777" w:rsidTr="00573D41">
        <w:trPr>
          <w:trHeight w:val="273"/>
        </w:trPr>
        <w:tc>
          <w:tcPr>
            <w:tcW w:w="5670" w:type="dxa"/>
            <w:shd w:val="clear" w:color="auto" w:fill="auto"/>
          </w:tcPr>
          <w:p w14:paraId="69F96C24" w14:textId="38B41219" w:rsidR="00CC722F" w:rsidRPr="000A4927" w:rsidRDefault="00CC722F" w:rsidP="00CC722F">
            <w:pPr>
              <w:pStyle w:val="En-tte"/>
              <w:tabs>
                <w:tab w:val="left" w:pos="708"/>
              </w:tabs>
              <w:rPr>
                <w:rFonts w:ascii="Comic Sans MS" w:hAnsi="Comic Sans MS"/>
                <w:b/>
                <w:sz w:val="20"/>
                <w:szCs w:val="20"/>
              </w:rPr>
            </w:pPr>
            <w:r w:rsidRPr="000A4927">
              <w:rPr>
                <w:rFonts w:ascii="Comic Sans MS" w:hAnsi="Comic Sans MS"/>
                <w:b/>
                <w:sz w:val="20"/>
                <w:szCs w:val="20"/>
              </w:rPr>
              <w:t>Industrie frites   Challenger / Fontane</w:t>
            </w:r>
          </w:p>
        </w:tc>
        <w:tc>
          <w:tcPr>
            <w:tcW w:w="1560" w:type="dxa"/>
            <w:shd w:val="clear" w:color="auto" w:fill="auto"/>
          </w:tcPr>
          <w:p w14:paraId="192AFAC5" w14:textId="7F10DE9F"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 xml:space="preserve"> 3,50 </w:t>
            </w:r>
          </w:p>
        </w:tc>
        <w:tc>
          <w:tcPr>
            <w:tcW w:w="1701" w:type="dxa"/>
            <w:shd w:val="clear" w:color="auto" w:fill="auto"/>
          </w:tcPr>
          <w:p w14:paraId="1A01F6C2" w14:textId="464B6A08"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 xml:space="preserve">5,00 </w:t>
            </w:r>
          </w:p>
        </w:tc>
        <w:tc>
          <w:tcPr>
            <w:tcW w:w="1701" w:type="dxa"/>
            <w:shd w:val="clear" w:color="auto" w:fill="auto"/>
          </w:tcPr>
          <w:p w14:paraId="449DEEF7" w14:textId="69BB8BE1"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 xml:space="preserve">5,00 </w:t>
            </w:r>
          </w:p>
        </w:tc>
      </w:tr>
      <w:tr w:rsidR="00CC722F" w:rsidRPr="000A4927" w14:paraId="20110646" w14:textId="77777777" w:rsidTr="00573D41">
        <w:trPr>
          <w:trHeight w:val="273"/>
        </w:trPr>
        <w:tc>
          <w:tcPr>
            <w:tcW w:w="5670" w:type="dxa"/>
            <w:shd w:val="clear" w:color="auto" w:fill="auto"/>
          </w:tcPr>
          <w:p w14:paraId="0BF18FCA" w14:textId="2920D00F" w:rsidR="00CC722F" w:rsidRPr="000A4927" w:rsidRDefault="00CC722F" w:rsidP="00CC722F">
            <w:pPr>
              <w:pStyle w:val="En-tte"/>
              <w:tabs>
                <w:tab w:val="left" w:pos="708"/>
              </w:tabs>
              <w:rPr>
                <w:rFonts w:ascii="Comic Sans MS" w:hAnsi="Comic Sans MS"/>
                <w:b/>
                <w:sz w:val="20"/>
                <w:szCs w:val="20"/>
              </w:rPr>
            </w:pPr>
            <w:r w:rsidRPr="000A4927">
              <w:rPr>
                <w:rFonts w:ascii="Comic Sans MS" w:hAnsi="Comic Sans MS"/>
                <w:b/>
                <w:sz w:val="20"/>
                <w:szCs w:val="20"/>
              </w:rPr>
              <w:t xml:space="preserve">                     </w:t>
            </w:r>
            <w:proofErr w:type="spellStart"/>
            <w:r w:rsidRPr="000A4927">
              <w:rPr>
                <w:rFonts w:ascii="Comic Sans MS" w:hAnsi="Comic Sans MS"/>
                <w:b/>
                <w:sz w:val="20"/>
                <w:szCs w:val="20"/>
              </w:rPr>
              <w:t>Innovator</w:t>
            </w:r>
            <w:proofErr w:type="spellEnd"/>
            <w:r w:rsidRPr="000A4927">
              <w:rPr>
                <w:rFonts w:ascii="Comic Sans MS" w:hAnsi="Comic Sans MS"/>
                <w:b/>
                <w:sz w:val="20"/>
                <w:szCs w:val="20"/>
              </w:rPr>
              <w:t xml:space="preserve"> /  </w:t>
            </w:r>
            <w:proofErr w:type="spellStart"/>
            <w:r w:rsidRPr="000A4927">
              <w:rPr>
                <w:rFonts w:ascii="Comic Sans MS" w:hAnsi="Comic Sans MS"/>
                <w:b/>
                <w:sz w:val="20"/>
                <w:szCs w:val="20"/>
              </w:rPr>
              <w:t>Agria</w:t>
            </w:r>
            <w:proofErr w:type="spellEnd"/>
          </w:p>
        </w:tc>
        <w:tc>
          <w:tcPr>
            <w:tcW w:w="1560" w:type="dxa"/>
            <w:shd w:val="clear" w:color="auto" w:fill="auto"/>
          </w:tcPr>
          <w:p w14:paraId="4D25E5B7" w14:textId="7BB48DD6"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 xml:space="preserve"> 4,00 </w:t>
            </w:r>
          </w:p>
        </w:tc>
        <w:tc>
          <w:tcPr>
            <w:tcW w:w="1701" w:type="dxa"/>
            <w:shd w:val="clear" w:color="auto" w:fill="auto"/>
          </w:tcPr>
          <w:p w14:paraId="41EA7333" w14:textId="4B2E54DF"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 xml:space="preserve"> 6,00 </w:t>
            </w:r>
          </w:p>
        </w:tc>
        <w:tc>
          <w:tcPr>
            <w:tcW w:w="1701" w:type="dxa"/>
            <w:shd w:val="clear" w:color="auto" w:fill="auto"/>
          </w:tcPr>
          <w:p w14:paraId="5A523D93" w14:textId="1874D5C3"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 xml:space="preserve"> 6,00 </w:t>
            </w:r>
          </w:p>
        </w:tc>
      </w:tr>
      <w:tr w:rsidR="00CC722F" w:rsidRPr="000A4927" w14:paraId="63DAC57F" w14:textId="77777777" w:rsidTr="00573D41">
        <w:trPr>
          <w:trHeight w:val="273"/>
        </w:trPr>
        <w:tc>
          <w:tcPr>
            <w:tcW w:w="10632" w:type="dxa"/>
            <w:gridSpan w:val="4"/>
            <w:shd w:val="clear" w:color="auto" w:fill="auto"/>
          </w:tcPr>
          <w:p w14:paraId="2AC85E6A" w14:textId="1D103B4C"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u w:val="single"/>
              </w:rPr>
              <w:t xml:space="preserve">Prix AMI </w:t>
            </w:r>
            <w:proofErr w:type="spellStart"/>
            <w:r w:rsidRPr="000A4927">
              <w:rPr>
                <w:rFonts w:ascii="Comic Sans MS" w:hAnsi="Comic Sans MS"/>
                <w:b/>
                <w:bCs/>
                <w:u w:val="single"/>
              </w:rPr>
              <w:t>GmbH</w:t>
            </w:r>
            <w:proofErr w:type="spellEnd"/>
          </w:p>
        </w:tc>
      </w:tr>
      <w:tr w:rsidR="00CC722F" w:rsidRPr="000A4927" w14:paraId="4C839D91" w14:textId="77777777" w:rsidTr="00573D41">
        <w:trPr>
          <w:trHeight w:val="273"/>
        </w:trPr>
        <w:tc>
          <w:tcPr>
            <w:tcW w:w="5670" w:type="dxa"/>
            <w:shd w:val="clear" w:color="auto" w:fill="auto"/>
          </w:tcPr>
          <w:p w14:paraId="5A0F2211" w14:textId="6F2CE563" w:rsidR="00CC722F" w:rsidRPr="000A4927" w:rsidRDefault="00CC722F" w:rsidP="00CC722F">
            <w:pPr>
              <w:pStyle w:val="En-tte"/>
              <w:tabs>
                <w:tab w:val="left" w:pos="708"/>
              </w:tabs>
              <w:rPr>
                <w:rFonts w:ascii="Comic Sans MS" w:hAnsi="Comic Sans MS"/>
                <w:bCs/>
              </w:rPr>
            </w:pPr>
            <w:r w:rsidRPr="000A4927">
              <w:rPr>
                <w:rFonts w:ascii="Comic Sans MS" w:hAnsi="Comic Sans MS"/>
                <w:bCs/>
              </w:rPr>
              <w:t>Chair ferme</w:t>
            </w:r>
          </w:p>
        </w:tc>
        <w:tc>
          <w:tcPr>
            <w:tcW w:w="1560" w:type="dxa"/>
            <w:shd w:val="clear" w:color="auto" w:fill="auto"/>
          </w:tcPr>
          <w:p w14:paraId="119ACE08" w14:textId="3EEE5696" w:rsidR="00CC722F" w:rsidRPr="000A4927" w:rsidRDefault="00CC722F" w:rsidP="00CC722F">
            <w:pPr>
              <w:pStyle w:val="En-tte"/>
              <w:tabs>
                <w:tab w:val="left" w:pos="708"/>
              </w:tabs>
              <w:jc w:val="center"/>
              <w:rPr>
                <w:rFonts w:ascii="Comic Sans MS" w:hAnsi="Comic Sans MS"/>
                <w:sz w:val="20"/>
                <w:szCs w:val="20"/>
              </w:rPr>
            </w:pPr>
            <w:r w:rsidRPr="000A4927">
              <w:rPr>
                <w:rFonts w:ascii="Comic Sans MS" w:hAnsi="Comic Sans MS"/>
                <w:color w:val="000000" w:themeColor="text1"/>
                <w:sz w:val="20"/>
                <w:szCs w:val="20"/>
              </w:rPr>
              <w:t>10,83</w:t>
            </w:r>
          </w:p>
        </w:tc>
        <w:tc>
          <w:tcPr>
            <w:tcW w:w="1701" w:type="dxa"/>
            <w:shd w:val="clear" w:color="auto" w:fill="auto"/>
          </w:tcPr>
          <w:p w14:paraId="28EF5437" w14:textId="3C548C14"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10,83</w:t>
            </w:r>
          </w:p>
        </w:tc>
        <w:tc>
          <w:tcPr>
            <w:tcW w:w="1701" w:type="dxa"/>
            <w:shd w:val="clear" w:color="auto" w:fill="auto"/>
          </w:tcPr>
          <w:p w14:paraId="7ADEB2F0" w14:textId="045CFEAA"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10,83</w:t>
            </w:r>
          </w:p>
        </w:tc>
      </w:tr>
      <w:tr w:rsidR="00CC722F" w:rsidRPr="000A4927" w14:paraId="11FE9237" w14:textId="77777777" w:rsidTr="00573D41">
        <w:trPr>
          <w:trHeight w:val="273"/>
        </w:trPr>
        <w:tc>
          <w:tcPr>
            <w:tcW w:w="5670" w:type="dxa"/>
            <w:shd w:val="clear" w:color="auto" w:fill="auto"/>
          </w:tcPr>
          <w:p w14:paraId="7A352555" w14:textId="615C6E76" w:rsidR="00CC722F" w:rsidRPr="000A4927" w:rsidRDefault="00CC722F" w:rsidP="00CC722F">
            <w:pPr>
              <w:pStyle w:val="En-tte"/>
              <w:tabs>
                <w:tab w:val="left" w:pos="708"/>
              </w:tabs>
              <w:rPr>
                <w:rFonts w:ascii="Comic Sans MS" w:hAnsi="Comic Sans MS"/>
                <w:bCs/>
              </w:rPr>
            </w:pPr>
            <w:r w:rsidRPr="000A4927">
              <w:rPr>
                <w:rFonts w:ascii="Comic Sans MS" w:hAnsi="Comic Sans MS"/>
                <w:bCs/>
              </w:rPr>
              <w:t>Principalement à ch. ferme (ch. tendre) et farineuse</w:t>
            </w:r>
          </w:p>
        </w:tc>
        <w:tc>
          <w:tcPr>
            <w:tcW w:w="1560" w:type="dxa"/>
            <w:shd w:val="clear" w:color="auto" w:fill="auto"/>
          </w:tcPr>
          <w:p w14:paraId="63E62E01" w14:textId="08FA30A5" w:rsidR="00CC722F" w:rsidRPr="000A4927" w:rsidRDefault="00CC722F" w:rsidP="00CC722F">
            <w:pPr>
              <w:pStyle w:val="En-tte"/>
              <w:tabs>
                <w:tab w:val="left" w:pos="708"/>
              </w:tabs>
              <w:jc w:val="center"/>
              <w:rPr>
                <w:rFonts w:ascii="Comic Sans MS" w:hAnsi="Comic Sans MS"/>
                <w:sz w:val="20"/>
                <w:szCs w:val="20"/>
              </w:rPr>
            </w:pPr>
            <w:r w:rsidRPr="000A4927">
              <w:rPr>
                <w:rFonts w:ascii="Comic Sans MS" w:hAnsi="Comic Sans MS"/>
                <w:color w:val="000000" w:themeColor="text1"/>
                <w:sz w:val="20"/>
                <w:szCs w:val="20"/>
              </w:rPr>
              <w:t>10,23</w:t>
            </w:r>
          </w:p>
        </w:tc>
        <w:tc>
          <w:tcPr>
            <w:tcW w:w="1701" w:type="dxa"/>
            <w:shd w:val="clear" w:color="auto" w:fill="auto"/>
          </w:tcPr>
          <w:p w14:paraId="12580E0B" w14:textId="1A9A62D3"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10,23</w:t>
            </w:r>
          </w:p>
        </w:tc>
        <w:tc>
          <w:tcPr>
            <w:tcW w:w="1701" w:type="dxa"/>
            <w:shd w:val="clear" w:color="auto" w:fill="auto"/>
          </w:tcPr>
          <w:p w14:paraId="107FCD95" w14:textId="3EBB0B9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10,23</w:t>
            </w:r>
          </w:p>
        </w:tc>
      </w:tr>
      <w:tr w:rsidR="00CC722F" w:rsidRPr="000A4927" w14:paraId="3BA35F06" w14:textId="77777777" w:rsidTr="00573D41">
        <w:trPr>
          <w:trHeight w:val="273"/>
        </w:trPr>
        <w:tc>
          <w:tcPr>
            <w:tcW w:w="5670" w:type="dxa"/>
            <w:shd w:val="clear" w:color="auto" w:fill="auto"/>
          </w:tcPr>
          <w:p w14:paraId="2FAE9840" w14:textId="0D98E073" w:rsidR="00CC722F" w:rsidRPr="000A4927" w:rsidRDefault="00CC722F" w:rsidP="00CC722F">
            <w:pPr>
              <w:pStyle w:val="En-tte"/>
              <w:tabs>
                <w:tab w:val="left" w:pos="708"/>
              </w:tabs>
              <w:rPr>
                <w:rFonts w:ascii="Comic Sans MS" w:hAnsi="Comic Sans MS"/>
                <w:bCs/>
              </w:rPr>
            </w:pPr>
            <w:r w:rsidRPr="000A4927">
              <w:rPr>
                <w:rFonts w:ascii="Comic Sans MS" w:hAnsi="Comic Sans MS"/>
                <w:b/>
                <w:sz w:val="20"/>
                <w:szCs w:val="20"/>
              </w:rPr>
              <w:t>Indice de l’AMI (divers « frites », 40 mm +)</w:t>
            </w:r>
          </w:p>
        </w:tc>
        <w:tc>
          <w:tcPr>
            <w:tcW w:w="1560" w:type="dxa"/>
            <w:shd w:val="clear" w:color="auto" w:fill="auto"/>
          </w:tcPr>
          <w:p w14:paraId="5813A857" w14:textId="0E91757F"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4,02</w:t>
            </w:r>
          </w:p>
        </w:tc>
        <w:tc>
          <w:tcPr>
            <w:tcW w:w="1701" w:type="dxa"/>
            <w:shd w:val="clear" w:color="auto" w:fill="auto"/>
          </w:tcPr>
          <w:p w14:paraId="052DEA53" w14:textId="48CE229C" w:rsidR="00CC722F" w:rsidRPr="000A4927" w:rsidRDefault="00CC722F" w:rsidP="00CC722F">
            <w:pPr>
              <w:pStyle w:val="En-tte"/>
              <w:tabs>
                <w:tab w:val="left" w:pos="708"/>
              </w:tabs>
              <w:jc w:val="center"/>
              <w:rPr>
                <w:rFonts w:ascii="Comic Sans MS" w:hAnsi="Comic Sans MS"/>
                <w:color w:val="000000" w:themeColor="text1"/>
                <w:sz w:val="20"/>
                <w:szCs w:val="20"/>
              </w:rPr>
            </w:pPr>
            <w:proofErr w:type="spellStart"/>
            <w:r w:rsidRPr="000A4927">
              <w:rPr>
                <w:rFonts w:ascii="Comic Sans MS" w:hAnsi="Comic Sans MS"/>
                <w:color w:val="000000" w:themeColor="text1"/>
                <w:sz w:val="20"/>
                <w:szCs w:val="20"/>
              </w:rPr>
              <w:t>nc</w:t>
            </w:r>
            <w:proofErr w:type="spellEnd"/>
          </w:p>
        </w:tc>
        <w:tc>
          <w:tcPr>
            <w:tcW w:w="1701" w:type="dxa"/>
            <w:shd w:val="clear" w:color="auto" w:fill="auto"/>
          </w:tcPr>
          <w:p w14:paraId="4D832806" w14:textId="6961EEBD" w:rsidR="00CC722F" w:rsidRPr="000A4927" w:rsidRDefault="00F345D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5,60</w:t>
            </w:r>
          </w:p>
        </w:tc>
      </w:tr>
      <w:tr w:rsidR="00CC722F" w:rsidRPr="000A4927" w14:paraId="3BB8BBE4" w14:textId="77777777" w:rsidTr="00573D41">
        <w:trPr>
          <w:trHeight w:val="273"/>
        </w:trPr>
        <w:tc>
          <w:tcPr>
            <w:tcW w:w="5670" w:type="dxa"/>
            <w:shd w:val="clear" w:color="auto" w:fill="auto"/>
          </w:tcPr>
          <w:p w14:paraId="607CF987" w14:textId="0FA4B020" w:rsidR="00CC722F" w:rsidRPr="000A4927" w:rsidRDefault="00CC722F" w:rsidP="00CC722F">
            <w:pPr>
              <w:pStyle w:val="En-tte"/>
              <w:tabs>
                <w:tab w:val="left" w:pos="708"/>
              </w:tabs>
              <w:rPr>
                <w:rFonts w:ascii="Comic Sans MS" w:hAnsi="Comic Sans MS"/>
                <w:bCs/>
              </w:rPr>
            </w:pPr>
            <w:r w:rsidRPr="000A4927">
              <w:rPr>
                <w:rFonts w:ascii="Comic Sans MS" w:hAnsi="Comic Sans MS"/>
                <w:bCs/>
              </w:rPr>
              <w:t>Frites, 40mm +, Basse Saxe</w:t>
            </w:r>
          </w:p>
        </w:tc>
        <w:tc>
          <w:tcPr>
            <w:tcW w:w="1560" w:type="dxa"/>
            <w:shd w:val="clear" w:color="auto" w:fill="auto"/>
          </w:tcPr>
          <w:p w14:paraId="357D9892" w14:textId="0F11B4AE" w:rsidR="00CC722F" w:rsidRPr="000A4927" w:rsidRDefault="00CC722F" w:rsidP="00CC722F">
            <w:pPr>
              <w:pStyle w:val="En-tte"/>
              <w:tabs>
                <w:tab w:val="left" w:pos="708"/>
              </w:tabs>
              <w:jc w:val="center"/>
              <w:rPr>
                <w:rFonts w:ascii="Comic Sans MS" w:hAnsi="Comic Sans MS"/>
                <w:sz w:val="20"/>
                <w:szCs w:val="20"/>
              </w:rPr>
            </w:pPr>
            <w:r w:rsidRPr="000A4927">
              <w:rPr>
                <w:rFonts w:ascii="Comic Sans MS" w:hAnsi="Comic Sans MS"/>
                <w:color w:val="000000" w:themeColor="text1"/>
                <w:sz w:val="20"/>
                <w:szCs w:val="20"/>
              </w:rPr>
              <w:t>2,50 – 3,50</w:t>
            </w:r>
          </w:p>
        </w:tc>
        <w:tc>
          <w:tcPr>
            <w:tcW w:w="1701" w:type="dxa"/>
            <w:shd w:val="clear" w:color="auto" w:fill="auto"/>
          </w:tcPr>
          <w:p w14:paraId="6EE15126" w14:textId="6B7FBE36"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2,50 – 3,50</w:t>
            </w:r>
          </w:p>
        </w:tc>
        <w:tc>
          <w:tcPr>
            <w:tcW w:w="1701" w:type="dxa"/>
            <w:shd w:val="clear" w:color="auto" w:fill="auto"/>
          </w:tcPr>
          <w:p w14:paraId="2E52DB6D" w14:textId="6629AA45" w:rsidR="00CC722F" w:rsidRPr="000A4927" w:rsidRDefault="00815DEB"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3,0</w:t>
            </w:r>
            <w:r w:rsidR="00CC722F" w:rsidRPr="000A4927">
              <w:rPr>
                <w:rFonts w:ascii="Comic Sans MS" w:hAnsi="Comic Sans MS"/>
                <w:b/>
                <w:bCs/>
                <w:color w:val="000000" w:themeColor="text1"/>
                <w:sz w:val="20"/>
                <w:szCs w:val="20"/>
              </w:rPr>
              <w:t xml:space="preserve">0 – </w:t>
            </w:r>
            <w:r w:rsidRPr="000A4927">
              <w:rPr>
                <w:rFonts w:ascii="Comic Sans MS" w:hAnsi="Comic Sans MS"/>
                <w:b/>
                <w:bCs/>
                <w:color w:val="000000" w:themeColor="text1"/>
                <w:sz w:val="20"/>
                <w:szCs w:val="20"/>
              </w:rPr>
              <w:t>4</w:t>
            </w:r>
            <w:r w:rsidR="00CC722F" w:rsidRPr="000A4927">
              <w:rPr>
                <w:rFonts w:ascii="Comic Sans MS" w:hAnsi="Comic Sans MS"/>
                <w:b/>
                <w:bCs/>
                <w:color w:val="000000" w:themeColor="text1"/>
                <w:sz w:val="20"/>
                <w:szCs w:val="20"/>
              </w:rPr>
              <w:t>,50</w:t>
            </w:r>
          </w:p>
        </w:tc>
      </w:tr>
      <w:tr w:rsidR="00CC722F" w:rsidRPr="000A4927" w14:paraId="72C76534" w14:textId="77777777" w:rsidTr="00573D41">
        <w:trPr>
          <w:trHeight w:val="273"/>
        </w:trPr>
        <w:tc>
          <w:tcPr>
            <w:tcW w:w="5670" w:type="dxa"/>
            <w:shd w:val="clear" w:color="auto" w:fill="auto"/>
          </w:tcPr>
          <w:p w14:paraId="5B6A3D97" w14:textId="565FEC9D" w:rsidR="00CC722F" w:rsidRPr="000A4927" w:rsidRDefault="00CC722F" w:rsidP="00CC722F">
            <w:pPr>
              <w:pStyle w:val="En-tte"/>
              <w:tabs>
                <w:tab w:val="left" w:pos="708"/>
              </w:tabs>
              <w:rPr>
                <w:rFonts w:ascii="Comic Sans MS" w:hAnsi="Comic Sans MS"/>
                <w:bCs/>
              </w:rPr>
            </w:pPr>
            <w:r w:rsidRPr="000A4927">
              <w:rPr>
                <w:rFonts w:ascii="Comic Sans MS" w:hAnsi="Comic Sans MS"/>
                <w:bCs/>
              </w:rPr>
              <w:lastRenderedPageBreak/>
              <w:t>Chips/croustilles, 35mm +</w:t>
            </w:r>
          </w:p>
        </w:tc>
        <w:tc>
          <w:tcPr>
            <w:tcW w:w="1560" w:type="dxa"/>
            <w:shd w:val="clear" w:color="auto" w:fill="auto"/>
          </w:tcPr>
          <w:p w14:paraId="15C99FE0" w14:textId="0AA6E07D" w:rsidR="00CC722F" w:rsidRPr="000A4927" w:rsidRDefault="00CC722F" w:rsidP="00CC722F">
            <w:pPr>
              <w:pStyle w:val="En-tte"/>
              <w:tabs>
                <w:tab w:val="left" w:pos="708"/>
              </w:tabs>
              <w:jc w:val="center"/>
              <w:rPr>
                <w:rFonts w:ascii="Comic Sans MS" w:hAnsi="Comic Sans MS"/>
                <w:sz w:val="20"/>
                <w:szCs w:val="20"/>
              </w:rPr>
            </w:pPr>
            <w:r w:rsidRPr="000A4927">
              <w:rPr>
                <w:rFonts w:ascii="Comic Sans MS" w:hAnsi="Comic Sans MS"/>
                <w:color w:val="000000" w:themeColor="text1"/>
                <w:sz w:val="20"/>
                <w:szCs w:val="20"/>
              </w:rPr>
              <w:t>5,00 – 8,00</w:t>
            </w:r>
          </w:p>
        </w:tc>
        <w:tc>
          <w:tcPr>
            <w:tcW w:w="1701" w:type="dxa"/>
            <w:shd w:val="clear" w:color="auto" w:fill="auto"/>
          </w:tcPr>
          <w:p w14:paraId="0DD9C2D3" w14:textId="524AB581"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5,00 – 9,00</w:t>
            </w:r>
          </w:p>
        </w:tc>
        <w:tc>
          <w:tcPr>
            <w:tcW w:w="1701" w:type="dxa"/>
            <w:shd w:val="clear" w:color="auto" w:fill="auto"/>
          </w:tcPr>
          <w:p w14:paraId="73071BEE" w14:textId="384F1EFC" w:rsidR="00CC722F" w:rsidRPr="000A4927" w:rsidRDefault="00815DEB"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6</w:t>
            </w:r>
            <w:r w:rsidR="00CC722F" w:rsidRPr="000A4927">
              <w:rPr>
                <w:rFonts w:ascii="Comic Sans MS" w:hAnsi="Comic Sans MS"/>
                <w:b/>
                <w:bCs/>
                <w:color w:val="000000" w:themeColor="text1"/>
                <w:sz w:val="20"/>
                <w:szCs w:val="20"/>
              </w:rPr>
              <w:t xml:space="preserve">,00 – </w:t>
            </w:r>
            <w:r w:rsidRPr="000A4927">
              <w:rPr>
                <w:rFonts w:ascii="Comic Sans MS" w:hAnsi="Comic Sans MS"/>
                <w:b/>
                <w:bCs/>
                <w:color w:val="000000" w:themeColor="text1"/>
                <w:sz w:val="20"/>
                <w:szCs w:val="20"/>
              </w:rPr>
              <w:t>10</w:t>
            </w:r>
            <w:r w:rsidR="00CC722F" w:rsidRPr="000A4927">
              <w:rPr>
                <w:rFonts w:ascii="Comic Sans MS" w:hAnsi="Comic Sans MS"/>
                <w:b/>
                <w:bCs/>
                <w:color w:val="000000" w:themeColor="text1"/>
                <w:sz w:val="20"/>
                <w:szCs w:val="20"/>
              </w:rPr>
              <w:t>,00</w:t>
            </w:r>
          </w:p>
        </w:tc>
      </w:tr>
      <w:tr w:rsidR="00CC722F" w:rsidRPr="000A4927" w14:paraId="182651BB" w14:textId="77777777" w:rsidTr="00573D41">
        <w:trPr>
          <w:trHeight w:val="273"/>
        </w:trPr>
        <w:tc>
          <w:tcPr>
            <w:tcW w:w="5670" w:type="dxa"/>
            <w:shd w:val="clear" w:color="auto" w:fill="auto"/>
          </w:tcPr>
          <w:p w14:paraId="74BB670B" w14:textId="272704F9" w:rsidR="00CC722F" w:rsidRPr="000A4927" w:rsidRDefault="00CC722F" w:rsidP="00CC722F">
            <w:pPr>
              <w:pStyle w:val="En-tte"/>
              <w:tabs>
                <w:tab w:val="left" w:pos="708"/>
              </w:tabs>
              <w:rPr>
                <w:rFonts w:ascii="Comic Sans MS" w:hAnsi="Comic Sans MS"/>
                <w:bCs/>
              </w:rPr>
            </w:pPr>
            <w:r w:rsidRPr="000A4927">
              <w:rPr>
                <w:rFonts w:ascii="Comic Sans MS" w:hAnsi="Comic Sans MS"/>
                <w:bCs/>
              </w:rPr>
              <w:t>Pdt aliment. bétail</w:t>
            </w:r>
          </w:p>
        </w:tc>
        <w:tc>
          <w:tcPr>
            <w:tcW w:w="1560" w:type="dxa"/>
            <w:shd w:val="clear" w:color="auto" w:fill="auto"/>
          </w:tcPr>
          <w:p w14:paraId="546D14DF" w14:textId="0D0C7185" w:rsidR="00CC722F" w:rsidRPr="000A4927" w:rsidRDefault="00CC722F" w:rsidP="00CC722F">
            <w:pPr>
              <w:pStyle w:val="En-tte"/>
              <w:tabs>
                <w:tab w:val="left" w:pos="708"/>
              </w:tabs>
              <w:jc w:val="center"/>
              <w:rPr>
                <w:rFonts w:ascii="Comic Sans MS" w:hAnsi="Comic Sans MS"/>
                <w:sz w:val="20"/>
                <w:szCs w:val="20"/>
              </w:rPr>
            </w:pPr>
            <w:r w:rsidRPr="000A4927">
              <w:rPr>
                <w:rFonts w:ascii="Comic Sans MS" w:hAnsi="Comic Sans MS"/>
                <w:color w:val="000000" w:themeColor="text1"/>
                <w:sz w:val="20"/>
                <w:szCs w:val="20"/>
              </w:rPr>
              <w:t>1,00 – 2,00</w:t>
            </w:r>
          </w:p>
        </w:tc>
        <w:tc>
          <w:tcPr>
            <w:tcW w:w="1701" w:type="dxa"/>
            <w:shd w:val="clear" w:color="auto" w:fill="auto"/>
          </w:tcPr>
          <w:p w14:paraId="7184F468" w14:textId="0E61EDCA"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1,00 – 2,00</w:t>
            </w:r>
          </w:p>
        </w:tc>
        <w:tc>
          <w:tcPr>
            <w:tcW w:w="1701" w:type="dxa"/>
            <w:shd w:val="clear" w:color="auto" w:fill="auto"/>
          </w:tcPr>
          <w:p w14:paraId="77C693F0" w14:textId="2D20EDE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1,00 – 2,00</w:t>
            </w:r>
          </w:p>
        </w:tc>
      </w:tr>
      <w:tr w:rsidR="00CC722F" w:rsidRPr="000A4927" w14:paraId="672854A4" w14:textId="77777777" w:rsidTr="00573D41">
        <w:trPr>
          <w:trHeight w:val="273"/>
        </w:trPr>
        <w:tc>
          <w:tcPr>
            <w:tcW w:w="5670" w:type="dxa"/>
            <w:shd w:val="clear" w:color="auto" w:fill="auto"/>
          </w:tcPr>
          <w:p w14:paraId="5C20235D" w14:textId="4E78C622" w:rsidR="00CC722F" w:rsidRPr="000A4927" w:rsidRDefault="00CC722F" w:rsidP="00CC722F">
            <w:pPr>
              <w:pStyle w:val="En-tte"/>
              <w:tabs>
                <w:tab w:val="left" w:pos="708"/>
              </w:tabs>
              <w:rPr>
                <w:rFonts w:ascii="Comic Sans MS" w:hAnsi="Comic Sans MS"/>
                <w:bCs/>
              </w:rPr>
            </w:pPr>
            <w:r w:rsidRPr="000A4927">
              <w:rPr>
                <w:rFonts w:ascii="Comic Sans MS" w:hAnsi="Comic Sans MS"/>
                <w:bCs/>
                <w:sz w:val="20"/>
                <w:szCs w:val="20"/>
              </w:rPr>
              <w:t>Bio (toutes var. confondues) , rendues préparateur</w:t>
            </w:r>
          </w:p>
        </w:tc>
        <w:tc>
          <w:tcPr>
            <w:tcW w:w="1560" w:type="dxa"/>
            <w:shd w:val="clear" w:color="auto" w:fill="auto"/>
          </w:tcPr>
          <w:p w14:paraId="57F98EA2" w14:textId="42E66892"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41,00</w:t>
            </w:r>
          </w:p>
        </w:tc>
        <w:tc>
          <w:tcPr>
            <w:tcW w:w="1701" w:type="dxa"/>
            <w:shd w:val="clear" w:color="auto" w:fill="auto"/>
          </w:tcPr>
          <w:p w14:paraId="1BE1D39E" w14:textId="57A1E8B6"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41,00</w:t>
            </w:r>
          </w:p>
        </w:tc>
        <w:tc>
          <w:tcPr>
            <w:tcW w:w="1701" w:type="dxa"/>
            <w:shd w:val="clear" w:color="auto" w:fill="auto"/>
          </w:tcPr>
          <w:p w14:paraId="4180040E" w14:textId="29C836D9"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41,00</w:t>
            </w:r>
          </w:p>
        </w:tc>
      </w:tr>
      <w:tr w:rsidR="00CC722F" w:rsidRPr="00464514" w14:paraId="56217DB2" w14:textId="77777777" w:rsidTr="00573D41">
        <w:trPr>
          <w:trHeight w:val="273"/>
        </w:trPr>
        <w:tc>
          <w:tcPr>
            <w:tcW w:w="5670" w:type="dxa"/>
            <w:shd w:val="clear" w:color="auto" w:fill="auto"/>
          </w:tcPr>
          <w:p w14:paraId="5AD793CB" w14:textId="50261846" w:rsidR="00CC722F" w:rsidRPr="000A4927" w:rsidRDefault="00CC722F" w:rsidP="00CC722F">
            <w:pPr>
              <w:pStyle w:val="En-tte"/>
              <w:tabs>
                <w:tab w:val="left" w:pos="708"/>
              </w:tabs>
              <w:ind w:right="255"/>
              <w:rPr>
                <w:rFonts w:ascii="Comic Sans MS" w:hAnsi="Comic Sans MS"/>
                <w:b/>
                <w:sz w:val="20"/>
                <w:szCs w:val="20"/>
              </w:rPr>
            </w:pPr>
            <w:r w:rsidRPr="000A4927">
              <w:rPr>
                <w:rFonts w:ascii="Comic Sans MS" w:hAnsi="Comic Sans MS"/>
                <w:b/>
                <w:sz w:val="20"/>
                <w:szCs w:val="20"/>
              </w:rPr>
              <w:t>Pdt bio (prix de vente)</w:t>
            </w:r>
            <w:r w:rsidRPr="000A4927">
              <w:rPr>
                <w:rFonts w:ascii="Comic Sans MS" w:hAnsi="Comic Sans MS"/>
                <w:sz w:val="20"/>
                <w:szCs w:val="20"/>
              </w:rPr>
              <w:t xml:space="preserve">: </w:t>
            </w:r>
            <w:r w:rsidRPr="000A4927">
              <w:rPr>
                <w:rFonts w:ascii="Comic Sans MS" w:hAnsi="Comic Sans MS"/>
                <w:b/>
                <w:sz w:val="20"/>
                <w:szCs w:val="20"/>
              </w:rPr>
              <w:t>dernières cot. disponibles:</w:t>
            </w:r>
          </w:p>
          <w:p w14:paraId="1B4DB9DA" w14:textId="77777777" w:rsidR="00CC722F" w:rsidRPr="000A4927" w:rsidRDefault="00CC722F" w:rsidP="00CC722F">
            <w:pPr>
              <w:tabs>
                <w:tab w:val="left" w:pos="851"/>
                <w:tab w:val="center" w:pos="4536"/>
                <w:tab w:val="left" w:pos="4600"/>
                <w:tab w:val="right" w:pos="9072"/>
              </w:tabs>
              <w:spacing w:after="0" w:line="240" w:lineRule="auto"/>
              <w:ind w:right="78"/>
              <w:rPr>
                <w:rFonts w:ascii="Comic Sans MS" w:hAnsi="Comic Sans MS"/>
                <w:sz w:val="20"/>
                <w:szCs w:val="20"/>
              </w:rPr>
            </w:pPr>
            <w:r w:rsidRPr="000A4927">
              <w:rPr>
                <w:rFonts w:ascii="Comic Sans MS" w:hAnsi="Comic Sans MS"/>
                <w:sz w:val="20"/>
                <w:szCs w:val="20"/>
              </w:rPr>
              <w:t xml:space="preserve">Hâtives indigènes, toutes var., </w:t>
            </w:r>
            <w:proofErr w:type="spellStart"/>
            <w:r w:rsidRPr="000A4927">
              <w:rPr>
                <w:rFonts w:ascii="Comic Sans MS" w:hAnsi="Comic Sans MS"/>
                <w:sz w:val="20"/>
                <w:szCs w:val="20"/>
              </w:rPr>
              <w:t>comm</w:t>
            </w:r>
            <w:proofErr w:type="spellEnd"/>
            <w:r w:rsidRPr="000A4927">
              <w:rPr>
                <w:rFonts w:ascii="Comic Sans MS" w:hAnsi="Comic Sans MS"/>
                <w:sz w:val="20"/>
                <w:szCs w:val="20"/>
              </w:rPr>
              <w:t>. détail, €/kg (caisse 12,50 kg)</w:t>
            </w:r>
          </w:p>
          <w:p w14:paraId="0FDF9147" w14:textId="77777777" w:rsidR="00CC722F" w:rsidRPr="000A4927" w:rsidRDefault="00CC722F" w:rsidP="00CC722F">
            <w:pPr>
              <w:tabs>
                <w:tab w:val="left" w:pos="851"/>
                <w:tab w:val="center" w:pos="4536"/>
                <w:tab w:val="left" w:pos="4600"/>
                <w:tab w:val="right" w:pos="9072"/>
              </w:tabs>
              <w:spacing w:after="0" w:line="240" w:lineRule="auto"/>
              <w:ind w:right="78"/>
              <w:rPr>
                <w:rFonts w:ascii="Comic Sans MS" w:hAnsi="Comic Sans MS"/>
                <w:sz w:val="20"/>
                <w:szCs w:val="20"/>
              </w:rPr>
            </w:pPr>
            <w:proofErr w:type="spellStart"/>
            <w:r w:rsidRPr="000A4927">
              <w:rPr>
                <w:rFonts w:ascii="Comic Sans MS" w:hAnsi="Comic Sans MS"/>
                <w:sz w:val="20"/>
                <w:szCs w:val="20"/>
              </w:rPr>
              <w:t>Hât</w:t>
            </w:r>
            <w:proofErr w:type="spellEnd"/>
            <w:r w:rsidRPr="000A4927">
              <w:rPr>
                <w:rFonts w:ascii="Comic Sans MS" w:hAnsi="Comic Sans MS"/>
                <w:sz w:val="20"/>
                <w:szCs w:val="20"/>
              </w:rPr>
              <w:t xml:space="preserve">. </w:t>
            </w:r>
            <w:proofErr w:type="spellStart"/>
            <w:r w:rsidRPr="000A4927">
              <w:rPr>
                <w:rFonts w:ascii="Comic Sans MS" w:hAnsi="Comic Sans MS"/>
                <w:sz w:val="20"/>
                <w:szCs w:val="20"/>
              </w:rPr>
              <w:t>ind</w:t>
            </w:r>
            <w:proofErr w:type="spellEnd"/>
            <w:r w:rsidRPr="000A4927">
              <w:rPr>
                <w:rFonts w:ascii="Comic Sans MS" w:hAnsi="Comic Sans MS"/>
                <w:sz w:val="20"/>
                <w:szCs w:val="20"/>
              </w:rPr>
              <w:t xml:space="preserve">. chair ferme, </w:t>
            </w:r>
            <w:proofErr w:type="spellStart"/>
            <w:r w:rsidRPr="000A4927">
              <w:rPr>
                <w:rFonts w:ascii="Comic Sans MS" w:hAnsi="Comic Sans MS"/>
                <w:sz w:val="20"/>
                <w:szCs w:val="20"/>
              </w:rPr>
              <w:t>comm</w:t>
            </w:r>
            <w:proofErr w:type="spellEnd"/>
            <w:r w:rsidRPr="000A4927">
              <w:rPr>
                <w:rFonts w:ascii="Comic Sans MS" w:hAnsi="Comic Sans MS"/>
                <w:sz w:val="20"/>
                <w:szCs w:val="20"/>
              </w:rPr>
              <w:t xml:space="preserve">. détail, €/kg (caisse 12,50 kg) </w:t>
            </w:r>
          </w:p>
          <w:p w14:paraId="0ED5034C" w14:textId="664D42E1" w:rsidR="00CC722F" w:rsidRPr="000A4927" w:rsidRDefault="00CC722F" w:rsidP="00CC722F">
            <w:pPr>
              <w:tabs>
                <w:tab w:val="left" w:pos="851"/>
                <w:tab w:val="center" w:pos="4536"/>
                <w:tab w:val="left" w:pos="4600"/>
                <w:tab w:val="right" w:pos="9072"/>
              </w:tabs>
              <w:spacing w:after="0" w:line="240" w:lineRule="auto"/>
              <w:ind w:right="64"/>
              <w:rPr>
                <w:rFonts w:ascii="Comic Sans MS" w:hAnsi="Comic Sans MS"/>
                <w:sz w:val="20"/>
                <w:szCs w:val="20"/>
              </w:rPr>
            </w:pPr>
            <w:proofErr w:type="spellStart"/>
            <w:r w:rsidRPr="000A4927">
              <w:rPr>
                <w:rFonts w:ascii="Comic Sans MS" w:hAnsi="Comic Sans MS"/>
                <w:sz w:val="20"/>
                <w:szCs w:val="20"/>
              </w:rPr>
              <w:t>Hât</w:t>
            </w:r>
            <w:proofErr w:type="spellEnd"/>
            <w:r w:rsidRPr="000A4927">
              <w:rPr>
                <w:rFonts w:ascii="Comic Sans MS" w:hAnsi="Comic Sans MS"/>
                <w:sz w:val="20"/>
                <w:szCs w:val="20"/>
              </w:rPr>
              <w:t xml:space="preserve">. </w:t>
            </w:r>
            <w:proofErr w:type="spellStart"/>
            <w:r w:rsidRPr="000A4927">
              <w:rPr>
                <w:rFonts w:ascii="Comic Sans MS" w:hAnsi="Comic Sans MS"/>
                <w:sz w:val="20"/>
                <w:szCs w:val="20"/>
              </w:rPr>
              <w:t>ind</w:t>
            </w:r>
            <w:proofErr w:type="spellEnd"/>
            <w:r w:rsidRPr="000A4927">
              <w:rPr>
                <w:rFonts w:ascii="Comic Sans MS" w:hAnsi="Comic Sans MS"/>
                <w:sz w:val="20"/>
                <w:szCs w:val="20"/>
              </w:rPr>
              <w:t xml:space="preserve">. chair tendre, </w:t>
            </w:r>
            <w:proofErr w:type="spellStart"/>
            <w:r w:rsidRPr="000A4927">
              <w:rPr>
                <w:rFonts w:ascii="Comic Sans MS" w:hAnsi="Comic Sans MS"/>
                <w:sz w:val="20"/>
                <w:szCs w:val="20"/>
              </w:rPr>
              <w:t>comm</w:t>
            </w:r>
            <w:proofErr w:type="spellEnd"/>
            <w:r w:rsidRPr="000A4927">
              <w:rPr>
                <w:rFonts w:ascii="Comic Sans MS" w:hAnsi="Comic Sans MS"/>
                <w:sz w:val="20"/>
                <w:szCs w:val="20"/>
              </w:rPr>
              <w:t xml:space="preserve">. détail, €/kg (caisse 12,50 kg) </w:t>
            </w:r>
          </w:p>
          <w:p w14:paraId="1CEC3E6C" w14:textId="77777777" w:rsidR="00CC722F" w:rsidRPr="000A4927" w:rsidRDefault="00CC722F" w:rsidP="00CC722F">
            <w:pPr>
              <w:tabs>
                <w:tab w:val="left" w:pos="851"/>
                <w:tab w:val="center" w:pos="4536"/>
                <w:tab w:val="left" w:pos="4600"/>
                <w:tab w:val="right" w:pos="9072"/>
              </w:tabs>
              <w:spacing w:after="0" w:line="240" w:lineRule="auto"/>
              <w:ind w:right="78"/>
              <w:rPr>
                <w:rFonts w:ascii="Comic Sans MS" w:hAnsi="Comic Sans MS"/>
                <w:sz w:val="20"/>
                <w:szCs w:val="20"/>
              </w:rPr>
            </w:pPr>
            <w:r w:rsidRPr="000A4927">
              <w:rPr>
                <w:rFonts w:ascii="Comic Sans MS" w:hAnsi="Comic Sans MS"/>
                <w:sz w:val="20"/>
                <w:szCs w:val="20"/>
              </w:rPr>
              <w:t xml:space="preserve">Hâtives indigènes, toutes var., </w:t>
            </w:r>
            <w:proofErr w:type="spellStart"/>
            <w:r w:rsidRPr="000A4927">
              <w:rPr>
                <w:rFonts w:ascii="Comic Sans MS" w:hAnsi="Comic Sans MS"/>
                <w:sz w:val="20"/>
                <w:szCs w:val="20"/>
              </w:rPr>
              <w:t>comm</w:t>
            </w:r>
            <w:proofErr w:type="spellEnd"/>
            <w:r w:rsidRPr="000A4927">
              <w:rPr>
                <w:rFonts w:ascii="Comic Sans MS" w:hAnsi="Comic Sans MS"/>
                <w:sz w:val="20"/>
                <w:szCs w:val="20"/>
              </w:rPr>
              <w:t>. gros, €/kg (caisse 12,50 kg)</w:t>
            </w:r>
          </w:p>
          <w:p w14:paraId="2E237779" w14:textId="77777777" w:rsidR="00CC722F" w:rsidRPr="000A4927" w:rsidRDefault="00CC722F" w:rsidP="00CC722F">
            <w:pPr>
              <w:tabs>
                <w:tab w:val="left" w:pos="851"/>
                <w:tab w:val="center" w:pos="4536"/>
                <w:tab w:val="left" w:pos="4600"/>
                <w:tab w:val="right" w:pos="9072"/>
              </w:tabs>
              <w:spacing w:after="0" w:line="240" w:lineRule="auto"/>
              <w:ind w:right="78"/>
              <w:rPr>
                <w:rFonts w:ascii="Comic Sans MS" w:hAnsi="Comic Sans MS"/>
                <w:sz w:val="20"/>
                <w:szCs w:val="20"/>
              </w:rPr>
            </w:pPr>
            <w:proofErr w:type="spellStart"/>
            <w:r w:rsidRPr="000A4927">
              <w:rPr>
                <w:rFonts w:ascii="Comic Sans MS" w:hAnsi="Comic Sans MS"/>
                <w:sz w:val="20"/>
                <w:szCs w:val="20"/>
              </w:rPr>
              <w:t>Hât</w:t>
            </w:r>
            <w:proofErr w:type="spellEnd"/>
            <w:r w:rsidRPr="000A4927">
              <w:rPr>
                <w:rFonts w:ascii="Comic Sans MS" w:hAnsi="Comic Sans MS"/>
                <w:sz w:val="20"/>
                <w:szCs w:val="20"/>
              </w:rPr>
              <w:t xml:space="preserve">. </w:t>
            </w:r>
            <w:proofErr w:type="spellStart"/>
            <w:r w:rsidRPr="000A4927">
              <w:rPr>
                <w:rFonts w:ascii="Comic Sans MS" w:hAnsi="Comic Sans MS"/>
                <w:sz w:val="20"/>
                <w:szCs w:val="20"/>
              </w:rPr>
              <w:t>ind</w:t>
            </w:r>
            <w:proofErr w:type="spellEnd"/>
            <w:r w:rsidRPr="000A4927">
              <w:rPr>
                <w:rFonts w:ascii="Comic Sans MS" w:hAnsi="Comic Sans MS"/>
                <w:sz w:val="20"/>
                <w:szCs w:val="20"/>
              </w:rPr>
              <w:t xml:space="preserve">. chair ferme, </w:t>
            </w:r>
            <w:proofErr w:type="spellStart"/>
            <w:r w:rsidRPr="000A4927">
              <w:rPr>
                <w:rFonts w:ascii="Comic Sans MS" w:hAnsi="Comic Sans MS"/>
                <w:sz w:val="20"/>
                <w:szCs w:val="20"/>
              </w:rPr>
              <w:t>comm</w:t>
            </w:r>
            <w:proofErr w:type="spellEnd"/>
            <w:r w:rsidRPr="000A4927">
              <w:rPr>
                <w:rFonts w:ascii="Comic Sans MS" w:hAnsi="Comic Sans MS"/>
                <w:sz w:val="20"/>
                <w:szCs w:val="20"/>
              </w:rPr>
              <w:t xml:space="preserve">. gros, €/kg (caisse 12,50 kg) </w:t>
            </w:r>
          </w:p>
          <w:p w14:paraId="21AB2650" w14:textId="77777777" w:rsidR="00CC722F" w:rsidRPr="000A4927" w:rsidRDefault="00CC722F" w:rsidP="00CC722F">
            <w:pPr>
              <w:tabs>
                <w:tab w:val="left" w:pos="851"/>
                <w:tab w:val="center" w:pos="4536"/>
                <w:tab w:val="left" w:pos="4600"/>
                <w:tab w:val="right" w:pos="9072"/>
              </w:tabs>
              <w:spacing w:after="0" w:line="240" w:lineRule="auto"/>
              <w:ind w:right="78"/>
              <w:rPr>
                <w:rFonts w:ascii="Comic Sans MS" w:hAnsi="Comic Sans MS"/>
                <w:sz w:val="20"/>
                <w:szCs w:val="20"/>
              </w:rPr>
            </w:pPr>
            <w:proofErr w:type="spellStart"/>
            <w:r w:rsidRPr="000A4927">
              <w:rPr>
                <w:rFonts w:ascii="Comic Sans MS" w:hAnsi="Comic Sans MS"/>
                <w:sz w:val="20"/>
                <w:szCs w:val="20"/>
              </w:rPr>
              <w:t>Hât</w:t>
            </w:r>
            <w:proofErr w:type="spellEnd"/>
            <w:r w:rsidRPr="000A4927">
              <w:rPr>
                <w:rFonts w:ascii="Comic Sans MS" w:hAnsi="Comic Sans MS"/>
                <w:sz w:val="20"/>
                <w:szCs w:val="20"/>
              </w:rPr>
              <w:t xml:space="preserve">. </w:t>
            </w:r>
            <w:proofErr w:type="spellStart"/>
            <w:r w:rsidRPr="000A4927">
              <w:rPr>
                <w:rFonts w:ascii="Comic Sans MS" w:hAnsi="Comic Sans MS"/>
                <w:sz w:val="20"/>
                <w:szCs w:val="20"/>
              </w:rPr>
              <w:t>ind</w:t>
            </w:r>
            <w:proofErr w:type="spellEnd"/>
            <w:r w:rsidRPr="000A4927">
              <w:rPr>
                <w:rFonts w:ascii="Comic Sans MS" w:hAnsi="Comic Sans MS"/>
                <w:sz w:val="20"/>
                <w:szCs w:val="20"/>
              </w:rPr>
              <w:t xml:space="preserve">. chair tendre, </w:t>
            </w:r>
            <w:proofErr w:type="spellStart"/>
            <w:r w:rsidRPr="000A4927">
              <w:rPr>
                <w:rFonts w:ascii="Comic Sans MS" w:hAnsi="Comic Sans MS"/>
                <w:sz w:val="20"/>
                <w:szCs w:val="20"/>
              </w:rPr>
              <w:t>comm</w:t>
            </w:r>
            <w:proofErr w:type="spellEnd"/>
            <w:r w:rsidRPr="000A4927">
              <w:rPr>
                <w:rFonts w:ascii="Comic Sans MS" w:hAnsi="Comic Sans MS"/>
                <w:sz w:val="20"/>
                <w:szCs w:val="20"/>
              </w:rPr>
              <w:t xml:space="preserve">. gros, €/kg (caisse 12,50 kg) </w:t>
            </w:r>
          </w:p>
        </w:tc>
        <w:tc>
          <w:tcPr>
            <w:tcW w:w="1560" w:type="dxa"/>
            <w:shd w:val="clear" w:color="auto" w:fill="auto"/>
          </w:tcPr>
          <w:p w14:paraId="5E07B9AE"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Sem 51</w:t>
            </w:r>
          </w:p>
          <w:p w14:paraId="696B3155"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p>
          <w:p w14:paraId="50508403"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1,15</w:t>
            </w:r>
          </w:p>
          <w:p w14:paraId="3BE543C7"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1,20</w:t>
            </w:r>
          </w:p>
          <w:p w14:paraId="6565F737"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1,12</w:t>
            </w:r>
          </w:p>
          <w:p w14:paraId="13C9F597"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p>
          <w:p w14:paraId="45DF57F4"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0,90</w:t>
            </w:r>
          </w:p>
          <w:p w14:paraId="243E0B07" w14:textId="77777777"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0,94</w:t>
            </w:r>
          </w:p>
          <w:p w14:paraId="3DE99E3C" w14:textId="7B39C7C8" w:rsidR="00CC722F" w:rsidRPr="000A4927"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color w:val="000000" w:themeColor="text1"/>
                <w:sz w:val="20"/>
                <w:szCs w:val="20"/>
              </w:rPr>
              <w:t>0,88</w:t>
            </w:r>
          </w:p>
        </w:tc>
        <w:tc>
          <w:tcPr>
            <w:tcW w:w="1701" w:type="dxa"/>
            <w:shd w:val="clear" w:color="auto" w:fill="auto"/>
          </w:tcPr>
          <w:p w14:paraId="3C1B9E15" w14:textId="7777777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Sem 01</w:t>
            </w:r>
          </w:p>
          <w:p w14:paraId="0A8C665F" w14:textId="77777777" w:rsidR="00CC722F" w:rsidRPr="000A4927" w:rsidRDefault="00CC722F" w:rsidP="00CC722F">
            <w:pPr>
              <w:pStyle w:val="En-tte"/>
              <w:tabs>
                <w:tab w:val="left" w:pos="708"/>
              </w:tabs>
              <w:jc w:val="center"/>
              <w:rPr>
                <w:rFonts w:ascii="Comic Sans MS" w:hAnsi="Comic Sans MS"/>
                <w:b/>
                <w:bCs/>
                <w:color w:val="000000" w:themeColor="text1"/>
                <w:sz w:val="20"/>
                <w:szCs w:val="20"/>
              </w:rPr>
            </w:pPr>
          </w:p>
          <w:p w14:paraId="473FFCB7" w14:textId="7777777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1,18</w:t>
            </w:r>
          </w:p>
          <w:p w14:paraId="7CCEC6C7" w14:textId="7777777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1,19</w:t>
            </w:r>
          </w:p>
          <w:p w14:paraId="23ACB961" w14:textId="7777777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1,13</w:t>
            </w:r>
          </w:p>
          <w:p w14:paraId="34508618" w14:textId="77777777" w:rsidR="00CC722F" w:rsidRPr="000A4927" w:rsidRDefault="00CC722F" w:rsidP="00CC722F">
            <w:pPr>
              <w:pStyle w:val="En-tte"/>
              <w:tabs>
                <w:tab w:val="left" w:pos="708"/>
              </w:tabs>
              <w:jc w:val="center"/>
              <w:rPr>
                <w:rFonts w:ascii="Comic Sans MS" w:hAnsi="Comic Sans MS"/>
                <w:b/>
                <w:bCs/>
                <w:color w:val="000000" w:themeColor="text1"/>
                <w:sz w:val="20"/>
                <w:szCs w:val="20"/>
              </w:rPr>
            </w:pPr>
          </w:p>
          <w:p w14:paraId="103527FB" w14:textId="7777777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0,91</w:t>
            </w:r>
          </w:p>
          <w:p w14:paraId="624B72D1" w14:textId="77777777" w:rsidR="00CC722F" w:rsidRPr="000A4927" w:rsidRDefault="00CC722F" w:rsidP="00CC722F">
            <w:pPr>
              <w:pStyle w:val="En-tte"/>
              <w:tabs>
                <w:tab w:val="left" w:pos="708"/>
              </w:tabs>
              <w:jc w:val="center"/>
              <w:rPr>
                <w:rFonts w:ascii="Comic Sans MS" w:hAnsi="Comic Sans MS"/>
                <w:b/>
                <w:bCs/>
                <w:color w:val="000000" w:themeColor="text1"/>
                <w:sz w:val="20"/>
                <w:szCs w:val="20"/>
              </w:rPr>
            </w:pPr>
            <w:r w:rsidRPr="000A4927">
              <w:rPr>
                <w:rFonts w:ascii="Comic Sans MS" w:hAnsi="Comic Sans MS"/>
                <w:b/>
                <w:bCs/>
                <w:color w:val="000000" w:themeColor="text1"/>
                <w:sz w:val="20"/>
                <w:szCs w:val="20"/>
              </w:rPr>
              <w:t>0,96</w:t>
            </w:r>
          </w:p>
          <w:p w14:paraId="062F21D6" w14:textId="0380A355" w:rsidR="00CC722F" w:rsidRPr="00CC722F" w:rsidRDefault="00CC722F" w:rsidP="00CC722F">
            <w:pPr>
              <w:pStyle w:val="En-tte"/>
              <w:tabs>
                <w:tab w:val="left" w:pos="708"/>
              </w:tabs>
              <w:jc w:val="center"/>
              <w:rPr>
                <w:rFonts w:ascii="Comic Sans MS" w:hAnsi="Comic Sans MS"/>
                <w:color w:val="000000" w:themeColor="text1"/>
                <w:sz w:val="20"/>
                <w:szCs w:val="20"/>
              </w:rPr>
            </w:pPr>
            <w:r w:rsidRPr="000A4927">
              <w:rPr>
                <w:rFonts w:ascii="Comic Sans MS" w:hAnsi="Comic Sans MS"/>
                <w:b/>
                <w:bCs/>
                <w:color w:val="000000" w:themeColor="text1"/>
                <w:sz w:val="20"/>
                <w:szCs w:val="20"/>
              </w:rPr>
              <w:t>0,88</w:t>
            </w:r>
          </w:p>
        </w:tc>
        <w:tc>
          <w:tcPr>
            <w:tcW w:w="1701" w:type="dxa"/>
            <w:shd w:val="clear" w:color="auto" w:fill="auto"/>
          </w:tcPr>
          <w:p w14:paraId="620ADF32" w14:textId="0101AC9C" w:rsidR="00CC722F" w:rsidRPr="00573D41" w:rsidRDefault="00CC722F" w:rsidP="00CC722F">
            <w:pPr>
              <w:pStyle w:val="En-tte"/>
              <w:tabs>
                <w:tab w:val="left" w:pos="708"/>
              </w:tabs>
              <w:jc w:val="center"/>
              <w:rPr>
                <w:rFonts w:ascii="Comic Sans MS" w:hAnsi="Comic Sans MS"/>
                <w:b/>
                <w:bCs/>
                <w:color w:val="000000" w:themeColor="text1"/>
                <w:sz w:val="20"/>
                <w:szCs w:val="20"/>
              </w:rPr>
            </w:pPr>
          </w:p>
        </w:tc>
      </w:tr>
    </w:tbl>
    <w:bookmarkEnd w:id="2"/>
    <w:p w14:paraId="5DDFEB28" w14:textId="77777777" w:rsidR="00B338EC" w:rsidRPr="00464514"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464514">
        <w:rPr>
          <w:rFonts w:ascii="Comic Sans MS" w:hAnsi="Comic Sans MS"/>
          <w:b/>
          <w:sz w:val="16"/>
          <w:szCs w:val="16"/>
        </w:rPr>
        <w:t>*En période de départ champs, il faut retirer 1,00 €/q à ces prix pour frais de triage !!</w:t>
      </w:r>
    </w:p>
    <w:p w14:paraId="557FC561" w14:textId="77777777" w:rsidR="00733C04" w:rsidRPr="00B75E45" w:rsidRDefault="00733C04" w:rsidP="00C51AEA">
      <w:pPr>
        <w:spacing w:after="0"/>
        <w:jc w:val="both"/>
        <w:rPr>
          <w:rFonts w:ascii="Comic Sans MS" w:hAnsi="Comic Sans MS"/>
          <w:b/>
          <w:bCs/>
          <w:color w:val="000000" w:themeColor="text1"/>
          <w:sz w:val="16"/>
          <w:szCs w:val="16"/>
          <w:u w:val="single"/>
        </w:rPr>
      </w:pPr>
    </w:p>
    <w:p w14:paraId="243792A4" w14:textId="0582E900" w:rsidR="00633A08" w:rsidRDefault="00D95B6A" w:rsidP="00590EFD">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Grande-Bretagne :</w:t>
      </w:r>
      <w:r w:rsidRPr="00633A08">
        <w:rPr>
          <w:rFonts w:ascii="Comic Sans MS" w:hAnsi="Comic Sans MS"/>
          <w:color w:val="FFCC00"/>
          <w:sz w:val="24"/>
          <w:szCs w:val="24"/>
        </w:rPr>
        <w:t xml:space="preserve"> </w:t>
      </w:r>
      <w:r w:rsidR="00633A08" w:rsidRPr="00E328B5">
        <w:rPr>
          <w:rFonts w:ascii="Comic Sans MS" w:hAnsi="Comic Sans MS"/>
          <w:b/>
          <w:bCs/>
          <w:color w:val="000000" w:themeColor="text1"/>
        </w:rPr>
        <w:t>Marchés du frais</w:t>
      </w:r>
      <w:r w:rsidR="00633A08" w:rsidRPr="00E328B5">
        <w:rPr>
          <w:rFonts w:ascii="Comic Sans MS" w:hAnsi="Comic Sans MS"/>
          <w:color w:val="000000" w:themeColor="text1"/>
        </w:rPr>
        <w:t xml:space="preserve"> : </w:t>
      </w:r>
      <w:r w:rsidR="00590EFD" w:rsidRPr="00590EFD">
        <w:rPr>
          <w:rFonts w:ascii="Comic Sans MS" w:hAnsi="Comic Sans MS"/>
          <w:color w:val="000000" w:themeColor="text1"/>
          <w:sz w:val="24"/>
          <w:szCs w:val="24"/>
        </w:rPr>
        <w:t xml:space="preserve">Un début de mois lent pour le commerce </w:t>
      </w:r>
      <w:r w:rsidR="00590EFD">
        <w:rPr>
          <w:rFonts w:ascii="Comic Sans MS" w:hAnsi="Comic Sans MS"/>
          <w:color w:val="000000" w:themeColor="text1"/>
          <w:sz w:val="24"/>
          <w:szCs w:val="24"/>
        </w:rPr>
        <w:t xml:space="preserve">sur le marché libre, avec </w:t>
      </w:r>
      <w:r w:rsidR="00590EFD" w:rsidRPr="00590EFD">
        <w:rPr>
          <w:rFonts w:ascii="Comic Sans MS" w:hAnsi="Comic Sans MS"/>
          <w:color w:val="000000" w:themeColor="text1"/>
          <w:sz w:val="24"/>
          <w:szCs w:val="24"/>
        </w:rPr>
        <w:t>un sentiment de "blues de janvier" dans de nombreux secteurs.</w:t>
      </w:r>
      <w:r w:rsidR="00590EFD">
        <w:rPr>
          <w:rFonts w:ascii="Comic Sans MS" w:hAnsi="Comic Sans MS"/>
          <w:color w:val="000000" w:themeColor="text1"/>
          <w:sz w:val="24"/>
          <w:szCs w:val="24"/>
        </w:rPr>
        <w:t xml:space="preserve"> L</w:t>
      </w:r>
      <w:r w:rsidR="00590EFD" w:rsidRPr="00590EFD">
        <w:rPr>
          <w:rFonts w:ascii="Comic Sans MS" w:hAnsi="Comic Sans MS"/>
          <w:color w:val="000000" w:themeColor="text1"/>
          <w:sz w:val="24"/>
          <w:szCs w:val="24"/>
        </w:rPr>
        <w:t xml:space="preserve">es emballeurs continuent de répondre à la demande principalement </w:t>
      </w:r>
      <w:r w:rsidR="00590EFD">
        <w:rPr>
          <w:rFonts w:ascii="Comic Sans MS" w:hAnsi="Comic Sans MS"/>
          <w:color w:val="000000" w:themeColor="text1"/>
          <w:sz w:val="24"/>
          <w:szCs w:val="24"/>
        </w:rPr>
        <w:t>sous</w:t>
      </w:r>
      <w:r w:rsidR="00590EFD" w:rsidRPr="00590EFD">
        <w:rPr>
          <w:rFonts w:ascii="Comic Sans MS" w:hAnsi="Comic Sans MS"/>
          <w:color w:val="000000" w:themeColor="text1"/>
          <w:sz w:val="24"/>
          <w:szCs w:val="24"/>
        </w:rPr>
        <w:t xml:space="preserve"> contrat, ce qui n'est pas inhabituel pour le commerce de janvier, mais semble plus accentué que d'habitude.</w:t>
      </w:r>
      <w:r w:rsidR="00590EFD">
        <w:rPr>
          <w:rFonts w:ascii="Comic Sans MS" w:hAnsi="Comic Sans MS"/>
          <w:color w:val="000000" w:themeColor="text1"/>
          <w:sz w:val="24"/>
          <w:szCs w:val="24"/>
        </w:rPr>
        <w:t xml:space="preserve"> </w:t>
      </w:r>
      <w:r w:rsidR="00590EFD" w:rsidRPr="00590EFD">
        <w:rPr>
          <w:rFonts w:ascii="Comic Sans MS" w:hAnsi="Comic Sans MS"/>
          <w:color w:val="000000" w:themeColor="text1"/>
          <w:sz w:val="24"/>
          <w:szCs w:val="24"/>
        </w:rPr>
        <w:t xml:space="preserve">Avec le renforcement des restrictions </w:t>
      </w:r>
      <w:r w:rsidR="00590EFD">
        <w:rPr>
          <w:rFonts w:ascii="Comic Sans MS" w:hAnsi="Comic Sans MS"/>
          <w:color w:val="000000" w:themeColor="text1"/>
          <w:sz w:val="24"/>
          <w:szCs w:val="24"/>
        </w:rPr>
        <w:t xml:space="preserve">sanitaires </w:t>
      </w:r>
      <w:r w:rsidR="00590EFD" w:rsidRPr="00590EFD">
        <w:rPr>
          <w:rFonts w:ascii="Comic Sans MS" w:hAnsi="Comic Sans MS"/>
          <w:color w:val="000000" w:themeColor="text1"/>
          <w:sz w:val="24"/>
          <w:szCs w:val="24"/>
        </w:rPr>
        <w:t xml:space="preserve">dans tout le Royaume-Uni, le commerce des friteries est décrit comme un commerce "au jour le jour", car l'incertitude d'un changement de politique rend la planification future difficile. </w:t>
      </w:r>
    </w:p>
    <w:p w14:paraId="77CF9C61" w14:textId="3A570E60" w:rsidR="005E1F46" w:rsidRPr="005E1F46" w:rsidRDefault="005E1F46" w:rsidP="005E1F46">
      <w:pPr>
        <w:spacing w:after="0"/>
        <w:jc w:val="both"/>
        <w:rPr>
          <w:rFonts w:ascii="Comic Sans MS" w:hAnsi="Comic Sans MS"/>
          <w:color w:val="000000" w:themeColor="text1"/>
          <w:sz w:val="24"/>
          <w:szCs w:val="24"/>
        </w:rPr>
      </w:pPr>
      <w:r w:rsidRPr="005E1F46">
        <w:rPr>
          <w:rFonts w:ascii="Comic Sans MS" w:hAnsi="Comic Sans MS"/>
          <w:color w:val="000000" w:themeColor="text1"/>
          <w:sz w:val="24"/>
          <w:szCs w:val="24"/>
        </w:rPr>
        <w:t xml:space="preserve">Le commerce </w:t>
      </w:r>
      <w:r w:rsidRPr="005E1F46">
        <w:rPr>
          <w:rFonts w:ascii="Comic Sans MS" w:hAnsi="Comic Sans MS"/>
          <w:b/>
          <w:bCs/>
          <w:color w:val="000000" w:themeColor="text1"/>
          <w:sz w:val="24"/>
          <w:szCs w:val="24"/>
        </w:rPr>
        <w:t xml:space="preserve">pour l’industrie </w:t>
      </w:r>
      <w:r w:rsidRPr="005E1F46">
        <w:rPr>
          <w:rFonts w:ascii="Comic Sans MS" w:hAnsi="Comic Sans MS"/>
          <w:color w:val="000000" w:themeColor="text1"/>
          <w:sz w:val="24"/>
          <w:szCs w:val="24"/>
        </w:rPr>
        <w:t>est décrit comme lent cette semaine, avec des usines travaillant à capacité réduite et des surplus d</w:t>
      </w:r>
      <w:r>
        <w:rPr>
          <w:rFonts w:ascii="Comic Sans MS" w:hAnsi="Comic Sans MS"/>
          <w:color w:val="000000" w:themeColor="text1"/>
          <w:sz w:val="24"/>
          <w:szCs w:val="24"/>
        </w:rPr>
        <w:t xml:space="preserve">’approvisionnement sous contrat </w:t>
      </w:r>
      <w:r w:rsidRPr="005E1F46">
        <w:rPr>
          <w:rFonts w:ascii="Comic Sans MS" w:hAnsi="Comic Sans MS"/>
          <w:color w:val="000000" w:themeColor="text1"/>
          <w:sz w:val="24"/>
          <w:szCs w:val="24"/>
        </w:rPr>
        <w:t>par rapport aux besoins dans de nombreux cas.</w:t>
      </w:r>
      <w:r>
        <w:rPr>
          <w:rFonts w:ascii="Comic Sans MS" w:hAnsi="Comic Sans MS"/>
          <w:color w:val="000000" w:themeColor="text1"/>
          <w:sz w:val="24"/>
          <w:szCs w:val="24"/>
        </w:rPr>
        <w:t xml:space="preserve"> </w:t>
      </w:r>
      <w:r w:rsidRPr="005E1F46">
        <w:rPr>
          <w:rFonts w:ascii="Comic Sans MS" w:hAnsi="Comic Sans MS"/>
          <w:color w:val="000000" w:themeColor="text1"/>
          <w:sz w:val="24"/>
          <w:szCs w:val="24"/>
        </w:rPr>
        <w:t>Avec la fermeture des écoles, associée à la perte de la restauration, il semble y avoir peu d'espoir de voir la demande changer tant que les restrictions ne seront pas assouplies.</w:t>
      </w:r>
    </w:p>
    <w:p w14:paraId="0A314EF7" w14:textId="0F4B802A" w:rsidR="005E1F46" w:rsidRPr="00590EFD" w:rsidRDefault="005E1F46" w:rsidP="005E1F46">
      <w:pPr>
        <w:spacing w:after="0"/>
        <w:jc w:val="both"/>
        <w:rPr>
          <w:rFonts w:ascii="Comic Sans MS" w:hAnsi="Comic Sans MS"/>
          <w:color w:val="000000" w:themeColor="text1"/>
          <w:sz w:val="24"/>
          <w:szCs w:val="24"/>
        </w:rPr>
      </w:pPr>
      <w:r w:rsidRPr="005E1F46">
        <w:rPr>
          <w:rFonts w:ascii="Comic Sans MS" w:hAnsi="Comic Sans MS"/>
          <w:color w:val="000000" w:themeColor="text1"/>
          <w:sz w:val="24"/>
          <w:szCs w:val="24"/>
        </w:rPr>
        <w:t xml:space="preserve">Les </w:t>
      </w:r>
      <w:r>
        <w:rPr>
          <w:rFonts w:ascii="Comic Sans MS" w:hAnsi="Comic Sans MS"/>
          <w:color w:val="000000" w:themeColor="text1"/>
          <w:sz w:val="24"/>
          <w:szCs w:val="24"/>
        </w:rPr>
        <w:t>ventes de produits finis</w:t>
      </w:r>
      <w:r w:rsidRPr="005E1F46">
        <w:rPr>
          <w:rFonts w:ascii="Comic Sans MS" w:hAnsi="Comic Sans MS"/>
          <w:color w:val="000000" w:themeColor="text1"/>
          <w:sz w:val="24"/>
          <w:szCs w:val="24"/>
        </w:rPr>
        <w:t xml:space="preserve"> vers les marchés de détail resteront probablement solides comme on l'a vu tout au long de la pandémie, mais il est peu probable que cela atténue toutes les pertes provenant d'autres sources.</w:t>
      </w:r>
      <w:r>
        <w:rPr>
          <w:rFonts w:ascii="Comic Sans MS" w:hAnsi="Comic Sans MS"/>
          <w:color w:val="000000" w:themeColor="text1"/>
          <w:sz w:val="24"/>
          <w:szCs w:val="24"/>
        </w:rPr>
        <w:t xml:space="preserve"> Les prix moyens relevés la semaine passée sur un échantillon plus étroit affichaient Maris Piper à 8</w:t>
      </w:r>
      <w:r w:rsidR="00DC024E">
        <w:rPr>
          <w:rFonts w:ascii="Comic Sans MS" w:hAnsi="Comic Sans MS"/>
          <w:color w:val="000000" w:themeColor="text1"/>
          <w:sz w:val="24"/>
          <w:szCs w:val="24"/>
        </w:rPr>
        <w:t>,00 £/q (+/- 8,80 €/q) et les variétés blanches à 4,30 £/q (+/- 4,75 €/q).</w:t>
      </w:r>
    </w:p>
    <w:p w14:paraId="332B61C7" w14:textId="77777777" w:rsidR="00CD49CC" w:rsidRPr="00E70CA2" w:rsidRDefault="00CD49CC" w:rsidP="00F7203D">
      <w:pPr>
        <w:spacing w:after="0"/>
        <w:jc w:val="both"/>
        <w:rPr>
          <w:rFonts w:ascii="Comic Sans MS" w:hAnsi="Comic Sans MS"/>
          <w:sz w:val="24"/>
          <w:szCs w:val="24"/>
        </w:rPr>
      </w:pPr>
    </w:p>
    <w:p w14:paraId="7819CCD3" w14:textId="30570C30" w:rsidR="003C26EF" w:rsidRDefault="009448DB"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sidR="00CC722F">
        <w:rPr>
          <w:rFonts w:ascii="Comic Sans MS" w:hAnsi="Comic Sans MS"/>
          <w:b/>
          <w:bCs/>
          <w:sz w:val="24"/>
          <w:szCs w:val="24"/>
          <w:u w:val="single"/>
        </w:rPr>
        <w:t>26</w:t>
      </w:r>
      <w:r w:rsidR="00233CF2">
        <w:rPr>
          <w:rFonts w:ascii="Comic Sans MS" w:hAnsi="Comic Sans MS"/>
          <w:b/>
          <w:bCs/>
          <w:sz w:val="24"/>
          <w:szCs w:val="24"/>
          <w:u w:val="single"/>
        </w:rPr>
        <w:t xml:space="preserve"> janvier 2021.</w:t>
      </w:r>
      <w:r w:rsidR="00B804F5">
        <w:rPr>
          <w:rFonts w:ascii="Comic Sans MS" w:hAnsi="Comic Sans MS"/>
          <w:b/>
          <w:bCs/>
          <w:sz w:val="24"/>
          <w:szCs w:val="24"/>
        </w:rPr>
        <w:t xml:space="preserve"> </w:t>
      </w:r>
    </w:p>
    <w:p w14:paraId="46DC7AA9" w14:textId="718F19C7" w:rsidR="003E2402" w:rsidRPr="00FC50A7" w:rsidRDefault="003E2402" w:rsidP="002137F2">
      <w:pPr>
        <w:pStyle w:val="En-tte"/>
        <w:tabs>
          <w:tab w:val="left" w:pos="851"/>
        </w:tabs>
        <w:jc w:val="both"/>
        <w:rPr>
          <w:rFonts w:ascii="Times New Roman" w:hAnsi="Times New Roman" w:cs="Times New Roman"/>
          <w:b/>
          <w:i/>
          <w:sz w:val="16"/>
          <w:szCs w:val="16"/>
        </w:rPr>
      </w:pPr>
      <w:r w:rsidRPr="00FC50A7">
        <w:rPr>
          <w:rFonts w:ascii="Times New Roman" w:hAnsi="Times New Roman" w:cs="Times New Roman"/>
          <w:b/>
          <w:i/>
          <w:sz w:val="16"/>
          <w:szCs w:val="16"/>
          <w:u w:val="single"/>
        </w:rPr>
        <w:t>Auteurs :</w:t>
      </w:r>
      <w:r w:rsidRPr="00FC50A7">
        <w:rPr>
          <w:rFonts w:ascii="Times New Roman" w:hAnsi="Times New Roman" w:cs="Times New Roman"/>
          <w:sz w:val="16"/>
          <w:szCs w:val="16"/>
        </w:rPr>
        <w:t xml:space="preserve"> </w:t>
      </w:r>
      <w:r w:rsidRPr="00FC50A7">
        <w:rPr>
          <w:rFonts w:ascii="Times New Roman" w:hAnsi="Times New Roman" w:cs="Times New Roman"/>
          <w:b/>
          <w:i/>
          <w:sz w:val="16"/>
          <w:szCs w:val="16"/>
        </w:rPr>
        <w:t>Pierre Lebrun – Daniel Ryckmans. Pour toute question</w:t>
      </w:r>
      <w:r w:rsidR="00436559" w:rsidRPr="00FC50A7">
        <w:rPr>
          <w:rFonts w:ascii="Times New Roman" w:hAnsi="Times New Roman" w:cs="Times New Roman"/>
          <w:b/>
          <w:i/>
          <w:sz w:val="16"/>
          <w:szCs w:val="16"/>
        </w:rPr>
        <w:t xml:space="preserve"> </w:t>
      </w:r>
      <w:r w:rsidRPr="00FC50A7">
        <w:rPr>
          <w:rFonts w:ascii="Times New Roman" w:hAnsi="Times New Roman" w:cs="Times New Roman"/>
          <w:b/>
          <w:i/>
          <w:sz w:val="16"/>
          <w:szCs w:val="16"/>
        </w:rPr>
        <w:t xml:space="preserve">: </w:t>
      </w:r>
      <w:hyperlink r:id="rId21" w:history="1">
        <w:r w:rsidRPr="00FC50A7">
          <w:rPr>
            <w:rStyle w:val="Lienhypertexte"/>
            <w:rFonts w:ascii="Times New Roman" w:hAnsi="Times New Roman"/>
            <w:b/>
            <w:i/>
            <w:sz w:val="16"/>
            <w:szCs w:val="16"/>
          </w:rPr>
          <w:t>pierre.lebrun@fiwap.be</w:t>
        </w:r>
      </w:hyperlink>
      <w:r w:rsidRPr="00FC50A7">
        <w:rPr>
          <w:rFonts w:ascii="Times New Roman" w:hAnsi="Times New Roman" w:cs="Times New Roman"/>
          <w:b/>
          <w:i/>
          <w:sz w:val="16"/>
          <w:szCs w:val="16"/>
        </w:rPr>
        <w:t xml:space="preserve"> ou </w:t>
      </w:r>
      <w:hyperlink r:id="rId22" w:history="1">
        <w:r w:rsidRPr="00FC50A7">
          <w:rPr>
            <w:rStyle w:val="Lienhypertexte"/>
            <w:rFonts w:ascii="Times New Roman" w:hAnsi="Times New Roman"/>
            <w:b/>
            <w:i/>
            <w:sz w:val="16"/>
            <w:szCs w:val="16"/>
          </w:rPr>
          <w:t>daniel.ryckmans@fiwap.be</w:t>
        </w:r>
      </w:hyperlink>
      <w:r w:rsidRPr="00FC50A7">
        <w:rPr>
          <w:rFonts w:ascii="Times New Roman" w:hAnsi="Times New Roman" w:cs="Times New Roman"/>
          <w:b/>
          <w:i/>
          <w:sz w:val="16"/>
          <w:szCs w:val="16"/>
        </w:rPr>
        <w:t xml:space="preserve"> </w:t>
      </w:r>
      <w:r w:rsidR="00D042BC">
        <w:rPr>
          <w:rFonts w:ascii="Times New Roman" w:hAnsi="Times New Roman" w:cs="Times New Roman"/>
          <w:b/>
          <w:i/>
          <w:sz w:val="16"/>
          <w:szCs w:val="16"/>
        </w:rPr>
        <w:t xml:space="preserve">ou </w:t>
      </w:r>
      <w:hyperlink r:id="rId23" w:history="1">
        <w:r w:rsidR="00D042BC" w:rsidRPr="00DA5700">
          <w:rPr>
            <w:rStyle w:val="Lienhypertexte"/>
            <w:rFonts w:ascii="Times New Roman" w:hAnsi="Times New Roman"/>
            <w:b/>
            <w:i/>
            <w:sz w:val="16"/>
            <w:szCs w:val="16"/>
          </w:rPr>
          <w:t>dominique.florins@fiwap.be</w:t>
        </w:r>
      </w:hyperlink>
      <w:r w:rsidR="00D042BC">
        <w:rPr>
          <w:rFonts w:ascii="Times New Roman" w:hAnsi="Times New Roman" w:cs="Times New Roman"/>
          <w:b/>
          <w:i/>
          <w:sz w:val="16"/>
          <w:szCs w:val="16"/>
        </w:rPr>
        <w:t xml:space="preserve"> </w:t>
      </w:r>
      <w:r w:rsidRPr="00FC50A7">
        <w:rPr>
          <w:rFonts w:ascii="Times New Roman" w:hAnsi="Times New Roman" w:cs="Times New Roman"/>
          <w:b/>
          <w:i/>
          <w:sz w:val="16"/>
          <w:szCs w:val="16"/>
        </w:rPr>
        <w:t xml:space="preserve">ou 081/61.06.56. La synthèse des marchés belges est établie en étroite collaboration entre </w:t>
      </w:r>
      <w:proofErr w:type="spellStart"/>
      <w:r w:rsidRPr="00FC50A7">
        <w:rPr>
          <w:rFonts w:ascii="Times New Roman" w:hAnsi="Times New Roman" w:cs="Times New Roman"/>
          <w:b/>
          <w:i/>
          <w:sz w:val="16"/>
          <w:szCs w:val="16"/>
        </w:rPr>
        <w:t>Fiwap</w:t>
      </w:r>
      <w:proofErr w:type="spellEnd"/>
      <w:r w:rsidRPr="00FC50A7">
        <w:rPr>
          <w:rFonts w:ascii="Times New Roman" w:hAnsi="Times New Roman" w:cs="Times New Roman"/>
          <w:b/>
          <w:i/>
          <w:sz w:val="16"/>
          <w:szCs w:val="16"/>
        </w:rPr>
        <w:t xml:space="preserve"> et PCA et ne peut être reprise qu’en mentionnant les 2 organismes sous le vocable « Message des marchés </w:t>
      </w:r>
      <w:proofErr w:type="spellStart"/>
      <w:r w:rsidRPr="00FC50A7">
        <w:rPr>
          <w:rFonts w:ascii="Times New Roman" w:hAnsi="Times New Roman" w:cs="Times New Roman"/>
          <w:b/>
          <w:i/>
          <w:sz w:val="16"/>
          <w:szCs w:val="16"/>
        </w:rPr>
        <w:t>Fiwap</w:t>
      </w:r>
      <w:proofErr w:type="spellEnd"/>
      <w:r w:rsidRPr="00FC50A7">
        <w:rPr>
          <w:rFonts w:ascii="Times New Roman" w:hAnsi="Times New Roman" w:cs="Times New Roman"/>
          <w:b/>
          <w:i/>
          <w:sz w:val="16"/>
          <w:szCs w:val="16"/>
        </w:rPr>
        <w:t xml:space="preserve">/PCA » ou « </w:t>
      </w:r>
      <w:proofErr w:type="spellStart"/>
      <w:r w:rsidRPr="00FC50A7">
        <w:rPr>
          <w:rFonts w:ascii="Times New Roman" w:hAnsi="Times New Roman" w:cs="Times New Roman"/>
          <w:b/>
          <w:i/>
          <w:sz w:val="16"/>
          <w:szCs w:val="16"/>
        </w:rPr>
        <w:t>Marktbericht</w:t>
      </w:r>
      <w:proofErr w:type="spellEnd"/>
      <w:r w:rsidRPr="00FC50A7">
        <w:rPr>
          <w:rFonts w:ascii="Times New Roman" w:hAnsi="Times New Roman" w:cs="Times New Roman"/>
          <w:b/>
          <w:i/>
          <w:sz w:val="16"/>
          <w:szCs w:val="16"/>
        </w:rPr>
        <w:t xml:space="preserve"> PCA/</w:t>
      </w:r>
      <w:proofErr w:type="spellStart"/>
      <w:r w:rsidRPr="00FC50A7">
        <w:rPr>
          <w:rFonts w:ascii="Times New Roman" w:hAnsi="Times New Roman" w:cs="Times New Roman"/>
          <w:b/>
          <w:i/>
          <w:sz w:val="16"/>
          <w:szCs w:val="16"/>
        </w:rPr>
        <w:t>Fiwap</w:t>
      </w:r>
      <w:proofErr w:type="spellEnd"/>
      <w:r w:rsidRPr="00FC50A7">
        <w:rPr>
          <w:rFonts w:ascii="Times New Roman" w:hAnsi="Times New Roman" w:cs="Times New Roman"/>
          <w:b/>
          <w:i/>
          <w:sz w:val="16"/>
          <w:szCs w:val="16"/>
        </w:rPr>
        <w:t xml:space="preserve"> ». </w:t>
      </w:r>
    </w:p>
    <w:p w14:paraId="0430B121" w14:textId="23212513" w:rsidR="005B2303" w:rsidRPr="00FC50A7" w:rsidRDefault="005B2303" w:rsidP="002137F2">
      <w:pPr>
        <w:pStyle w:val="En-tte"/>
        <w:tabs>
          <w:tab w:val="left" w:pos="851"/>
        </w:tabs>
        <w:jc w:val="both"/>
        <w:rPr>
          <w:rFonts w:ascii="Times New Roman" w:hAnsi="Times New Roman" w:cs="Times New Roman"/>
          <w:i/>
          <w:sz w:val="16"/>
          <w:szCs w:val="16"/>
        </w:rPr>
      </w:pPr>
      <w:r w:rsidRPr="00FC50A7">
        <w:rPr>
          <w:rFonts w:ascii="Times New Roman" w:hAnsi="Times New Roman" w:cs="Times New Roman"/>
          <w:i/>
          <w:sz w:val="16"/>
          <w:szCs w:val="16"/>
          <w:u w:val="double"/>
        </w:rPr>
        <w:t xml:space="preserve">Sources </w:t>
      </w:r>
      <w:r w:rsidRPr="00FC50A7">
        <w:rPr>
          <w:rFonts w:ascii="Times New Roman" w:hAnsi="Times New Roman" w:cs="Times New Roman"/>
          <w:i/>
          <w:sz w:val="16"/>
          <w:szCs w:val="16"/>
        </w:rPr>
        <w:t xml:space="preserve">: </w:t>
      </w:r>
      <w:r w:rsidRPr="00FC50A7">
        <w:rPr>
          <w:rFonts w:ascii="Times New Roman" w:hAnsi="Times New Roman" w:cs="Times New Roman"/>
          <w:b/>
          <w:i/>
          <w:sz w:val="16"/>
          <w:szCs w:val="16"/>
        </w:rPr>
        <w:t xml:space="preserve">Général </w:t>
      </w:r>
      <w:r w:rsidRPr="00FC50A7">
        <w:rPr>
          <w:rFonts w:ascii="Times New Roman" w:hAnsi="Times New Roman" w:cs="Times New Roman"/>
          <w:i/>
          <w:sz w:val="16"/>
          <w:szCs w:val="16"/>
        </w:rPr>
        <w:t xml:space="preserve">: NEPG.  </w:t>
      </w:r>
      <w:r w:rsidRPr="00FC50A7">
        <w:rPr>
          <w:rFonts w:ascii="Times New Roman" w:hAnsi="Times New Roman" w:cs="Times New Roman"/>
          <w:b/>
          <w:i/>
          <w:sz w:val="16"/>
          <w:szCs w:val="16"/>
        </w:rPr>
        <w:t>Belgique</w:t>
      </w:r>
      <w:r w:rsidRPr="00FC50A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FC50A7">
        <w:rPr>
          <w:rFonts w:ascii="Times New Roman" w:hAnsi="Times New Roman" w:cs="Times New Roman"/>
          <w:b/>
          <w:i/>
          <w:sz w:val="16"/>
          <w:szCs w:val="16"/>
        </w:rPr>
        <w:t>France</w:t>
      </w:r>
      <w:r w:rsidRPr="00FC50A7">
        <w:rPr>
          <w:rFonts w:ascii="Times New Roman" w:hAnsi="Times New Roman" w:cs="Times New Roman"/>
          <w:i/>
          <w:sz w:val="16"/>
          <w:szCs w:val="16"/>
        </w:rPr>
        <w:t xml:space="preserve"> = RNM (Réseau des Nouvelles des Marchés) à Lille. </w:t>
      </w:r>
      <w:r w:rsidRPr="00FC50A7">
        <w:rPr>
          <w:rFonts w:ascii="Times New Roman" w:hAnsi="Times New Roman" w:cs="Times New Roman"/>
          <w:b/>
          <w:i/>
          <w:sz w:val="16"/>
          <w:szCs w:val="16"/>
        </w:rPr>
        <w:t>Pays-Bas</w:t>
      </w:r>
      <w:r w:rsidRPr="00FC50A7">
        <w:rPr>
          <w:rFonts w:ascii="Times New Roman" w:hAnsi="Times New Roman" w:cs="Times New Roman"/>
          <w:i/>
          <w:sz w:val="16"/>
          <w:szCs w:val="16"/>
        </w:rPr>
        <w:t xml:space="preserve"> = </w:t>
      </w:r>
      <w:proofErr w:type="spellStart"/>
      <w:r w:rsidRPr="00FC50A7">
        <w:rPr>
          <w:rFonts w:ascii="Times New Roman" w:hAnsi="Times New Roman" w:cs="Times New Roman"/>
          <w:i/>
          <w:sz w:val="16"/>
          <w:szCs w:val="16"/>
        </w:rPr>
        <w:t>PotatoNL</w:t>
      </w:r>
      <w:proofErr w:type="spellEnd"/>
      <w:r w:rsidRPr="00FC50A7">
        <w:rPr>
          <w:rFonts w:ascii="Times New Roman" w:hAnsi="Times New Roman" w:cs="Times New Roman"/>
          <w:i/>
          <w:sz w:val="16"/>
          <w:szCs w:val="16"/>
        </w:rPr>
        <w:t xml:space="preserve"> + NAO (</w:t>
      </w:r>
      <w:proofErr w:type="spellStart"/>
      <w:r w:rsidRPr="00FC50A7">
        <w:rPr>
          <w:rFonts w:ascii="Times New Roman" w:hAnsi="Times New Roman" w:cs="Times New Roman"/>
          <w:i/>
          <w:sz w:val="16"/>
          <w:szCs w:val="16"/>
        </w:rPr>
        <w:t>Nederlandse</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Aardappel</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Organisatie</w:t>
      </w:r>
      <w:proofErr w:type="spellEnd"/>
      <w:r w:rsidRPr="00FC50A7">
        <w:rPr>
          <w:rFonts w:ascii="Times New Roman" w:hAnsi="Times New Roman" w:cs="Times New Roman"/>
          <w:i/>
          <w:sz w:val="16"/>
          <w:szCs w:val="16"/>
        </w:rPr>
        <w:t>), VTA (</w:t>
      </w:r>
      <w:proofErr w:type="spellStart"/>
      <w:r w:rsidRPr="00FC50A7">
        <w:rPr>
          <w:rFonts w:ascii="Times New Roman" w:hAnsi="Times New Roman" w:cs="Times New Roman"/>
          <w:i/>
          <w:sz w:val="16"/>
          <w:szCs w:val="16"/>
        </w:rPr>
        <w:t>Verenigde</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Telers</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Akkerbouw</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Boerderij</w:t>
      </w:r>
      <w:proofErr w:type="spellEnd"/>
      <w:r w:rsidRPr="00FC50A7">
        <w:rPr>
          <w:rFonts w:ascii="Times New Roman" w:hAnsi="Times New Roman" w:cs="Times New Roman"/>
          <w:i/>
          <w:sz w:val="16"/>
          <w:szCs w:val="16"/>
        </w:rPr>
        <w:t xml:space="preserve"> ; </w:t>
      </w:r>
      <w:proofErr w:type="spellStart"/>
      <w:r w:rsidR="006A425C" w:rsidRPr="00FC50A7">
        <w:rPr>
          <w:rFonts w:ascii="Times New Roman" w:hAnsi="Times New Roman" w:cs="Times New Roman"/>
          <w:i/>
          <w:sz w:val="16"/>
          <w:szCs w:val="16"/>
        </w:rPr>
        <w:t>PotatoNL</w:t>
      </w:r>
      <w:proofErr w:type="spellEnd"/>
      <w:r w:rsidR="006A425C" w:rsidRPr="00FC50A7">
        <w:rPr>
          <w:rFonts w:ascii="Times New Roman" w:hAnsi="Times New Roman" w:cs="Times New Roman"/>
          <w:i/>
          <w:sz w:val="16"/>
          <w:szCs w:val="16"/>
        </w:rPr>
        <w:t xml:space="preserve"> ; </w:t>
      </w:r>
      <w:r w:rsidRPr="00FC50A7">
        <w:rPr>
          <w:rFonts w:ascii="Times New Roman" w:hAnsi="Times New Roman" w:cs="Times New Roman"/>
          <w:i/>
          <w:sz w:val="16"/>
          <w:szCs w:val="16"/>
        </w:rPr>
        <w:t xml:space="preserve"> </w:t>
      </w:r>
      <w:r w:rsidRPr="00FC50A7">
        <w:rPr>
          <w:rFonts w:ascii="Times New Roman" w:hAnsi="Times New Roman" w:cs="Times New Roman"/>
          <w:b/>
          <w:i/>
          <w:sz w:val="16"/>
          <w:szCs w:val="16"/>
        </w:rPr>
        <w:t>Allemagne</w:t>
      </w:r>
      <w:r w:rsidR="002B3391" w:rsidRPr="00FC50A7">
        <w:rPr>
          <w:rFonts w:ascii="Times New Roman" w:hAnsi="Times New Roman" w:cs="Times New Roman"/>
          <w:i/>
          <w:sz w:val="16"/>
          <w:szCs w:val="16"/>
        </w:rPr>
        <w:t xml:space="preserve"> = REKA-Rhénanie ; EEX</w:t>
      </w:r>
      <w:r w:rsidRPr="00FC50A7">
        <w:rPr>
          <w:rFonts w:ascii="Times New Roman" w:hAnsi="Times New Roman" w:cs="Times New Roman"/>
          <w:i/>
          <w:sz w:val="16"/>
          <w:szCs w:val="16"/>
        </w:rPr>
        <w:t xml:space="preserve"> (Leipzig) ; AMI (</w:t>
      </w:r>
      <w:proofErr w:type="spellStart"/>
      <w:r w:rsidRPr="00FC50A7">
        <w:rPr>
          <w:rFonts w:ascii="Times New Roman" w:hAnsi="Times New Roman" w:cs="Times New Roman"/>
          <w:i/>
          <w:sz w:val="16"/>
          <w:szCs w:val="16"/>
        </w:rPr>
        <w:t>Agrarmarkt</w:t>
      </w:r>
      <w:proofErr w:type="spellEnd"/>
      <w:r w:rsidRPr="00FC50A7">
        <w:rPr>
          <w:rFonts w:ascii="Times New Roman" w:hAnsi="Times New Roman" w:cs="Times New Roman"/>
          <w:i/>
          <w:sz w:val="16"/>
          <w:szCs w:val="16"/>
        </w:rPr>
        <w:t xml:space="preserve"> Information - </w:t>
      </w:r>
      <w:proofErr w:type="spellStart"/>
      <w:r w:rsidRPr="00FC50A7">
        <w:rPr>
          <w:rFonts w:ascii="Times New Roman" w:hAnsi="Times New Roman" w:cs="Times New Roman"/>
          <w:i/>
          <w:sz w:val="16"/>
          <w:szCs w:val="16"/>
        </w:rPr>
        <w:t>GmbH</w:t>
      </w:r>
      <w:proofErr w:type="spellEnd"/>
      <w:r w:rsidRPr="00FC50A7">
        <w:rPr>
          <w:rFonts w:ascii="Times New Roman" w:hAnsi="Times New Roman" w:cs="Times New Roman"/>
          <w:i/>
          <w:sz w:val="16"/>
          <w:szCs w:val="16"/>
        </w:rPr>
        <w:t xml:space="preserve">).  </w:t>
      </w:r>
      <w:r w:rsidRPr="00FC50A7">
        <w:rPr>
          <w:rFonts w:ascii="Times New Roman" w:hAnsi="Times New Roman" w:cs="Times New Roman"/>
          <w:b/>
          <w:i/>
          <w:sz w:val="16"/>
          <w:szCs w:val="16"/>
        </w:rPr>
        <w:t>Grande-Bretagne</w:t>
      </w:r>
      <w:r w:rsidRPr="00FC50A7">
        <w:rPr>
          <w:rFonts w:ascii="Times New Roman" w:hAnsi="Times New Roman" w:cs="Times New Roman"/>
          <w:i/>
          <w:sz w:val="16"/>
          <w:szCs w:val="16"/>
        </w:rPr>
        <w:t xml:space="preserve"> = AHDB </w:t>
      </w:r>
      <w:proofErr w:type="spellStart"/>
      <w:r w:rsidRPr="00FC50A7">
        <w:rPr>
          <w:rFonts w:ascii="Times New Roman" w:hAnsi="Times New Roman" w:cs="Times New Roman"/>
          <w:i/>
          <w:sz w:val="16"/>
          <w:szCs w:val="16"/>
        </w:rPr>
        <w:t>Potatoes</w:t>
      </w:r>
      <w:proofErr w:type="spellEnd"/>
      <w:r w:rsidRPr="00FC50A7">
        <w:rPr>
          <w:rFonts w:ascii="Times New Roman" w:hAnsi="Times New Roman" w:cs="Times New Roman"/>
          <w:i/>
          <w:sz w:val="16"/>
          <w:szCs w:val="16"/>
        </w:rPr>
        <w:t>, Potato Call.</w:t>
      </w:r>
    </w:p>
    <w:sectPr w:rsidR="005B2303" w:rsidRPr="00FC50A7" w:rsidSect="003B612D">
      <w:headerReference w:type="default" r:id="rId24"/>
      <w:footerReference w:type="default" r:id="rId25"/>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A419" w14:textId="77777777" w:rsidR="00A74A95" w:rsidRDefault="00A74A95" w:rsidP="00E510B0">
      <w:pPr>
        <w:spacing w:after="0" w:line="240" w:lineRule="auto"/>
      </w:pPr>
      <w:r>
        <w:separator/>
      </w:r>
    </w:p>
  </w:endnote>
  <w:endnote w:type="continuationSeparator" w:id="0">
    <w:p w14:paraId="394D848D" w14:textId="77777777" w:rsidR="00A74A95" w:rsidRDefault="00A74A95"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447D" w14:textId="77777777" w:rsidR="00FF7E1C" w:rsidRPr="00164297" w:rsidRDefault="00FF7E1C"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3F7A59BC" w14:textId="77777777" w:rsidR="00FF7E1C" w:rsidRPr="007B6756" w:rsidRDefault="00FF7E1C"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3D15178" w14:textId="77777777" w:rsidR="00FF7E1C" w:rsidRPr="007B6756" w:rsidRDefault="00FF7E1C"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202F5012" w14:textId="77777777" w:rsidR="00FF7E1C" w:rsidRDefault="00FF7E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C65D" w14:textId="77777777" w:rsidR="00FF7E1C" w:rsidRPr="00164297" w:rsidRDefault="00FF7E1C"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FF7E1C" w:rsidRPr="007B6756" w:rsidRDefault="00FF7E1C"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FF7E1C" w:rsidRPr="007B6756" w:rsidRDefault="00FF7E1C"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FF7E1C" w:rsidRDefault="00FF7E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94765" w14:textId="77777777" w:rsidR="00A74A95" w:rsidRDefault="00A74A95" w:rsidP="00E510B0">
      <w:pPr>
        <w:spacing w:after="0" w:line="240" w:lineRule="auto"/>
      </w:pPr>
      <w:r>
        <w:separator/>
      </w:r>
    </w:p>
  </w:footnote>
  <w:footnote w:type="continuationSeparator" w:id="0">
    <w:p w14:paraId="05F57603" w14:textId="77777777" w:rsidR="00A74A95" w:rsidRDefault="00A74A95"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32FF2" w14:textId="32160A29" w:rsidR="00FF7E1C" w:rsidRPr="00491280" w:rsidRDefault="00FF7E1C" w:rsidP="00491280">
    <w:pPr>
      <w:pStyle w:val="En-tte"/>
      <w:jc w:val="right"/>
      <w:rPr>
        <w:rFonts w:cs="Times New Roman"/>
        <w:i/>
        <w:noProof/>
        <w:sz w:val="14"/>
        <w:szCs w:val="14"/>
      </w:rPr>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A23AFA">
      <w:rPr>
        <w:rStyle w:val="Numrodepage"/>
        <w:i/>
        <w:noProof/>
        <w:sz w:val="14"/>
        <w:szCs w:val="14"/>
      </w:rPr>
      <w:t>210119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222" w14:textId="4DA1C9F0" w:rsidR="00FF7E1C" w:rsidRDefault="00FF7E1C"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A23AFA">
      <w:rPr>
        <w:rStyle w:val="Numrodepage"/>
        <w:i/>
        <w:noProof/>
        <w:sz w:val="14"/>
        <w:szCs w:val="14"/>
      </w:rPr>
      <w:t>210119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0"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6"/>
  </w:num>
  <w:num w:numId="5">
    <w:abstractNumId w:val="20"/>
  </w:num>
  <w:num w:numId="6">
    <w:abstractNumId w:val="4"/>
  </w:num>
  <w:num w:numId="7">
    <w:abstractNumId w:val="11"/>
  </w:num>
  <w:num w:numId="8">
    <w:abstractNumId w:val="13"/>
  </w:num>
  <w:num w:numId="9">
    <w:abstractNumId w:val="21"/>
  </w:num>
  <w:num w:numId="10">
    <w:abstractNumId w:val="14"/>
  </w:num>
  <w:num w:numId="11">
    <w:abstractNumId w:val="12"/>
  </w:num>
  <w:num w:numId="12">
    <w:abstractNumId w:val="8"/>
  </w:num>
  <w:num w:numId="13">
    <w:abstractNumId w:val="22"/>
  </w:num>
  <w:num w:numId="14">
    <w:abstractNumId w:val="15"/>
  </w:num>
  <w:num w:numId="15">
    <w:abstractNumId w:val="7"/>
  </w:num>
  <w:num w:numId="16">
    <w:abstractNumId w:val="16"/>
  </w:num>
  <w:num w:numId="17">
    <w:abstractNumId w:val="2"/>
  </w:num>
  <w:num w:numId="18">
    <w:abstractNumId w:val="3"/>
  </w:num>
  <w:num w:numId="19">
    <w:abstractNumId w:val="25"/>
  </w:num>
  <w:num w:numId="20">
    <w:abstractNumId w:val="18"/>
  </w:num>
  <w:num w:numId="21">
    <w:abstractNumId w:val="23"/>
  </w:num>
  <w:num w:numId="22">
    <w:abstractNumId w:val="6"/>
  </w:num>
  <w:num w:numId="23">
    <w:abstractNumId w:val="17"/>
  </w:num>
  <w:num w:numId="24">
    <w:abstractNumId w:val="9"/>
  </w:num>
  <w:num w:numId="25">
    <w:abstractNumId w:val="27"/>
  </w:num>
  <w:num w:numId="26">
    <w:abstractNumId w:val="5"/>
  </w:num>
  <w:num w:numId="27">
    <w:abstractNumId w:val="19"/>
  </w:num>
  <w:num w:numId="28">
    <w:abstractNumId w:val="24"/>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F3"/>
    <w:rsid w:val="000007F7"/>
    <w:rsid w:val="00000D8F"/>
    <w:rsid w:val="000011AC"/>
    <w:rsid w:val="000016A3"/>
    <w:rsid w:val="00001B0C"/>
    <w:rsid w:val="00001EBA"/>
    <w:rsid w:val="00002628"/>
    <w:rsid w:val="00002AA2"/>
    <w:rsid w:val="00002D31"/>
    <w:rsid w:val="0000312B"/>
    <w:rsid w:val="00003E44"/>
    <w:rsid w:val="00003F70"/>
    <w:rsid w:val="000040B3"/>
    <w:rsid w:val="000048FB"/>
    <w:rsid w:val="00005009"/>
    <w:rsid w:val="00005300"/>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595"/>
    <w:rsid w:val="00020CCC"/>
    <w:rsid w:val="00020DF9"/>
    <w:rsid w:val="00021430"/>
    <w:rsid w:val="000216A8"/>
    <w:rsid w:val="00021902"/>
    <w:rsid w:val="00021B6F"/>
    <w:rsid w:val="00021E4A"/>
    <w:rsid w:val="000220F8"/>
    <w:rsid w:val="000221F4"/>
    <w:rsid w:val="0002288A"/>
    <w:rsid w:val="000233BF"/>
    <w:rsid w:val="0002352A"/>
    <w:rsid w:val="0002366F"/>
    <w:rsid w:val="0002383F"/>
    <w:rsid w:val="00023C5E"/>
    <w:rsid w:val="00023D99"/>
    <w:rsid w:val="00024260"/>
    <w:rsid w:val="0002473C"/>
    <w:rsid w:val="00024A06"/>
    <w:rsid w:val="00024C48"/>
    <w:rsid w:val="00024CF7"/>
    <w:rsid w:val="000253F4"/>
    <w:rsid w:val="000258AD"/>
    <w:rsid w:val="000259DD"/>
    <w:rsid w:val="00025E16"/>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7188"/>
    <w:rsid w:val="000671CD"/>
    <w:rsid w:val="0006735B"/>
    <w:rsid w:val="00067555"/>
    <w:rsid w:val="00067574"/>
    <w:rsid w:val="00067723"/>
    <w:rsid w:val="00067B09"/>
    <w:rsid w:val="00067E05"/>
    <w:rsid w:val="000709A7"/>
    <w:rsid w:val="00071165"/>
    <w:rsid w:val="0007134B"/>
    <w:rsid w:val="00071723"/>
    <w:rsid w:val="00071755"/>
    <w:rsid w:val="0007195B"/>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B3"/>
    <w:rsid w:val="00085C9D"/>
    <w:rsid w:val="00085EC4"/>
    <w:rsid w:val="00086086"/>
    <w:rsid w:val="000861EE"/>
    <w:rsid w:val="0008625C"/>
    <w:rsid w:val="000864A3"/>
    <w:rsid w:val="000864D1"/>
    <w:rsid w:val="000868A7"/>
    <w:rsid w:val="000868FB"/>
    <w:rsid w:val="00086904"/>
    <w:rsid w:val="00086FE3"/>
    <w:rsid w:val="00087C60"/>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510F"/>
    <w:rsid w:val="000F51F0"/>
    <w:rsid w:val="000F5488"/>
    <w:rsid w:val="000F55FF"/>
    <w:rsid w:val="000F5608"/>
    <w:rsid w:val="000F58BA"/>
    <w:rsid w:val="000F5E0E"/>
    <w:rsid w:val="000F62A0"/>
    <w:rsid w:val="000F65C0"/>
    <w:rsid w:val="000F689F"/>
    <w:rsid w:val="000F6993"/>
    <w:rsid w:val="000F6A7B"/>
    <w:rsid w:val="000F6B5D"/>
    <w:rsid w:val="000F7101"/>
    <w:rsid w:val="000F7294"/>
    <w:rsid w:val="000F7B7A"/>
    <w:rsid w:val="000F7CF8"/>
    <w:rsid w:val="000F7E06"/>
    <w:rsid w:val="00100145"/>
    <w:rsid w:val="001002A6"/>
    <w:rsid w:val="001006A5"/>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D01"/>
    <w:rsid w:val="0011005F"/>
    <w:rsid w:val="00110066"/>
    <w:rsid w:val="001100C9"/>
    <w:rsid w:val="0011020C"/>
    <w:rsid w:val="00110657"/>
    <w:rsid w:val="00110BBB"/>
    <w:rsid w:val="00110E4E"/>
    <w:rsid w:val="00112089"/>
    <w:rsid w:val="0011260E"/>
    <w:rsid w:val="0011265F"/>
    <w:rsid w:val="001127DD"/>
    <w:rsid w:val="00112A7C"/>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7C4"/>
    <w:rsid w:val="001538F2"/>
    <w:rsid w:val="00153B5A"/>
    <w:rsid w:val="00153CA1"/>
    <w:rsid w:val="00153D61"/>
    <w:rsid w:val="00153DF6"/>
    <w:rsid w:val="00154EA6"/>
    <w:rsid w:val="001552A6"/>
    <w:rsid w:val="00155AFD"/>
    <w:rsid w:val="00155D11"/>
    <w:rsid w:val="00155D1B"/>
    <w:rsid w:val="00155F81"/>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6AC7"/>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EDA"/>
    <w:rsid w:val="001943B0"/>
    <w:rsid w:val="0019478C"/>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E70"/>
    <w:rsid w:val="001F1E8A"/>
    <w:rsid w:val="001F20AA"/>
    <w:rsid w:val="001F22C5"/>
    <w:rsid w:val="001F23D3"/>
    <w:rsid w:val="001F25E0"/>
    <w:rsid w:val="001F2981"/>
    <w:rsid w:val="001F2B38"/>
    <w:rsid w:val="001F33C1"/>
    <w:rsid w:val="001F37AA"/>
    <w:rsid w:val="001F3ABD"/>
    <w:rsid w:val="001F3C79"/>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B97"/>
    <w:rsid w:val="00215E99"/>
    <w:rsid w:val="002160D5"/>
    <w:rsid w:val="00216731"/>
    <w:rsid w:val="00216901"/>
    <w:rsid w:val="00216C95"/>
    <w:rsid w:val="0021792B"/>
    <w:rsid w:val="00217B61"/>
    <w:rsid w:val="00217CA5"/>
    <w:rsid w:val="0022031D"/>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D7D"/>
    <w:rsid w:val="00227143"/>
    <w:rsid w:val="002275FE"/>
    <w:rsid w:val="00227601"/>
    <w:rsid w:val="00227C1A"/>
    <w:rsid w:val="00230315"/>
    <w:rsid w:val="0023032B"/>
    <w:rsid w:val="00230A7E"/>
    <w:rsid w:val="00230B02"/>
    <w:rsid w:val="00230B1E"/>
    <w:rsid w:val="00230C9A"/>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EE"/>
    <w:rsid w:val="00236755"/>
    <w:rsid w:val="00236D72"/>
    <w:rsid w:val="00236F16"/>
    <w:rsid w:val="00236F67"/>
    <w:rsid w:val="002372B4"/>
    <w:rsid w:val="00237399"/>
    <w:rsid w:val="0023757E"/>
    <w:rsid w:val="00237968"/>
    <w:rsid w:val="002379C9"/>
    <w:rsid w:val="00237BFF"/>
    <w:rsid w:val="002400C4"/>
    <w:rsid w:val="0024012C"/>
    <w:rsid w:val="00240432"/>
    <w:rsid w:val="00240573"/>
    <w:rsid w:val="0024064E"/>
    <w:rsid w:val="00240A3A"/>
    <w:rsid w:val="00240C20"/>
    <w:rsid w:val="00240DF4"/>
    <w:rsid w:val="00240FE4"/>
    <w:rsid w:val="002411B6"/>
    <w:rsid w:val="00241361"/>
    <w:rsid w:val="00241899"/>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71FB"/>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B77"/>
    <w:rsid w:val="002D7CAB"/>
    <w:rsid w:val="002E03E0"/>
    <w:rsid w:val="002E04B2"/>
    <w:rsid w:val="002E0727"/>
    <w:rsid w:val="002E0778"/>
    <w:rsid w:val="002E0A16"/>
    <w:rsid w:val="002E0B08"/>
    <w:rsid w:val="002E10FD"/>
    <w:rsid w:val="002E1443"/>
    <w:rsid w:val="002E151A"/>
    <w:rsid w:val="002E17FD"/>
    <w:rsid w:val="002E1CDE"/>
    <w:rsid w:val="002E1D35"/>
    <w:rsid w:val="002E1D85"/>
    <w:rsid w:val="002E1EB5"/>
    <w:rsid w:val="002E2566"/>
    <w:rsid w:val="002E297C"/>
    <w:rsid w:val="002E2C1A"/>
    <w:rsid w:val="002E2C93"/>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1D2"/>
    <w:rsid w:val="002F65CE"/>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84"/>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20B2"/>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A17"/>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A36"/>
    <w:rsid w:val="003B1DB5"/>
    <w:rsid w:val="003B2107"/>
    <w:rsid w:val="003B21A6"/>
    <w:rsid w:val="003B220B"/>
    <w:rsid w:val="003B269D"/>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E3"/>
    <w:rsid w:val="003D3781"/>
    <w:rsid w:val="003D3C51"/>
    <w:rsid w:val="003D407D"/>
    <w:rsid w:val="003D46F5"/>
    <w:rsid w:val="003D48B4"/>
    <w:rsid w:val="003D4F2E"/>
    <w:rsid w:val="003D501F"/>
    <w:rsid w:val="003D5164"/>
    <w:rsid w:val="003D5308"/>
    <w:rsid w:val="003D5A89"/>
    <w:rsid w:val="003D652C"/>
    <w:rsid w:val="003D6628"/>
    <w:rsid w:val="003D6683"/>
    <w:rsid w:val="003D6871"/>
    <w:rsid w:val="003D6A7B"/>
    <w:rsid w:val="003D6BD4"/>
    <w:rsid w:val="003D6CAC"/>
    <w:rsid w:val="003D72E0"/>
    <w:rsid w:val="003D7DD0"/>
    <w:rsid w:val="003D7F44"/>
    <w:rsid w:val="003E0116"/>
    <w:rsid w:val="003E0605"/>
    <w:rsid w:val="003E1071"/>
    <w:rsid w:val="003E10A7"/>
    <w:rsid w:val="003E1298"/>
    <w:rsid w:val="003E16B6"/>
    <w:rsid w:val="003E1A95"/>
    <w:rsid w:val="003E1DBF"/>
    <w:rsid w:val="003E23FE"/>
    <w:rsid w:val="003E2402"/>
    <w:rsid w:val="003E25A9"/>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623"/>
    <w:rsid w:val="003F3BF6"/>
    <w:rsid w:val="003F3E11"/>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7FE"/>
    <w:rsid w:val="00401829"/>
    <w:rsid w:val="0040190C"/>
    <w:rsid w:val="00401CFA"/>
    <w:rsid w:val="00402083"/>
    <w:rsid w:val="0040218C"/>
    <w:rsid w:val="00402231"/>
    <w:rsid w:val="00402A81"/>
    <w:rsid w:val="00402B89"/>
    <w:rsid w:val="00402ED7"/>
    <w:rsid w:val="00403517"/>
    <w:rsid w:val="0040353B"/>
    <w:rsid w:val="00403632"/>
    <w:rsid w:val="0040492C"/>
    <w:rsid w:val="0040499C"/>
    <w:rsid w:val="00404AA2"/>
    <w:rsid w:val="00404F7D"/>
    <w:rsid w:val="00405702"/>
    <w:rsid w:val="00405F4F"/>
    <w:rsid w:val="004060AA"/>
    <w:rsid w:val="004061DA"/>
    <w:rsid w:val="004062CE"/>
    <w:rsid w:val="0040677E"/>
    <w:rsid w:val="00406AAD"/>
    <w:rsid w:val="00406D0A"/>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20291"/>
    <w:rsid w:val="004204BC"/>
    <w:rsid w:val="00420636"/>
    <w:rsid w:val="0042097C"/>
    <w:rsid w:val="004213E8"/>
    <w:rsid w:val="004218C5"/>
    <w:rsid w:val="00421AA3"/>
    <w:rsid w:val="00421D22"/>
    <w:rsid w:val="00422AB7"/>
    <w:rsid w:val="00422E5E"/>
    <w:rsid w:val="00422EF7"/>
    <w:rsid w:val="00423049"/>
    <w:rsid w:val="0042307F"/>
    <w:rsid w:val="004230C1"/>
    <w:rsid w:val="004235B7"/>
    <w:rsid w:val="00423C08"/>
    <w:rsid w:val="00423D64"/>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510E"/>
    <w:rsid w:val="00445378"/>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509"/>
    <w:rsid w:val="0045388B"/>
    <w:rsid w:val="00453C7E"/>
    <w:rsid w:val="00453D09"/>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22"/>
    <w:rsid w:val="00480D8A"/>
    <w:rsid w:val="00480E8F"/>
    <w:rsid w:val="00480FA7"/>
    <w:rsid w:val="00481491"/>
    <w:rsid w:val="004815B0"/>
    <w:rsid w:val="004815B8"/>
    <w:rsid w:val="00481A6F"/>
    <w:rsid w:val="00481DC0"/>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91F"/>
    <w:rsid w:val="00486CBB"/>
    <w:rsid w:val="00486FA8"/>
    <w:rsid w:val="00487389"/>
    <w:rsid w:val="004875BD"/>
    <w:rsid w:val="004876EF"/>
    <w:rsid w:val="00490143"/>
    <w:rsid w:val="004911F3"/>
    <w:rsid w:val="00491280"/>
    <w:rsid w:val="004913BD"/>
    <w:rsid w:val="004915DB"/>
    <w:rsid w:val="00491D9A"/>
    <w:rsid w:val="00491ED0"/>
    <w:rsid w:val="0049238D"/>
    <w:rsid w:val="00492C58"/>
    <w:rsid w:val="00493B16"/>
    <w:rsid w:val="00493BE6"/>
    <w:rsid w:val="00493E0D"/>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AC0"/>
    <w:rsid w:val="004E6B46"/>
    <w:rsid w:val="004E6BEB"/>
    <w:rsid w:val="004E71E9"/>
    <w:rsid w:val="004E78F9"/>
    <w:rsid w:val="004E7B33"/>
    <w:rsid w:val="004E7FD6"/>
    <w:rsid w:val="004F04DA"/>
    <w:rsid w:val="004F0835"/>
    <w:rsid w:val="004F0947"/>
    <w:rsid w:val="004F0A42"/>
    <w:rsid w:val="004F0AC4"/>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1005"/>
    <w:rsid w:val="00501067"/>
    <w:rsid w:val="00501870"/>
    <w:rsid w:val="00501F0A"/>
    <w:rsid w:val="00501F41"/>
    <w:rsid w:val="005022FE"/>
    <w:rsid w:val="005029C1"/>
    <w:rsid w:val="005032CB"/>
    <w:rsid w:val="005038AC"/>
    <w:rsid w:val="00503DBE"/>
    <w:rsid w:val="0050434E"/>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500B3"/>
    <w:rsid w:val="0055062D"/>
    <w:rsid w:val="00550BE5"/>
    <w:rsid w:val="00550DB3"/>
    <w:rsid w:val="00550E66"/>
    <w:rsid w:val="0055127D"/>
    <w:rsid w:val="0055182D"/>
    <w:rsid w:val="00551FFF"/>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063"/>
    <w:rsid w:val="0056412B"/>
    <w:rsid w:val="0056438E"/>
    <w:rsid w:val="00564937"/>
    <w:rsid w:val="005650C1"/>
    <w:rsid w:val="0056517C"/>
    <w:rsid w:val="00565252"/>
    <w:rsid w:val="0056526B"/>
    <w:rsid w:val="00565288"/>
    <w:rsid w:val="00565332"/>
    <w:rsid w:val="00565465"/>
    <w:rsid w:val="005655FD"/>
    <w:rsid w:val="005656A0"/>
    <w:rsid w:val="00565779"/>
    <w:rsid w:val="00565E86"/>
    <w:rsid w:val="0056603C"/>
    <w:rsid w:val="00566055"/>
    <w:rsid w:val="005661F1"/>
    <w:rsid w:val="005664F8"/>
    <w:rsid w:val="005665FD"/>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65D"/>
    <w:rsid w:val="00581914"/>
    <w:rsid w:val="00581BFE"/>
    <w:rsid w:val="0058249F"/>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D"/>
    <w:rsid w:val="005916DD"/>
    <w:rsid w:val="005917A4"/>
    <w:rsid w:val="00591B14"/>
    <w:rsid w:val="00591B23"/>
    <w:rsid w:val="0059241A"/>
    <w:rsid w:val="0059270E"/>
    <w:rsid w:val="0059296A"/>
    <w:rsid w:val="00592C2D"/>
    <w:rsid w:val="005931AE"/>
    <w:rsid w:val="00593B3A"/>
    <w:rsid w:val="00593E5A"/>
    <w:rsid w:val="0059427D"/>
    <w:rsid w:val="005942C3"/>
    <w:rsid w:val="00594361"/>
    <w:rsid w:val="0059496B"/>
    <w:rsid w:val="00594B18"/>
    <w:rsid w:val="00594D38"/>
    <w:rsid w:val="005951BF"/>
    <w:rsid w:val="0059542D"/>
    <w:rsid w:val="005954C3"/>
    <w:rsid w:val="0059559F"/>
    <w:rsid w:val="005956E0"/>
    <w:rsid w:val="005966FD"/>
    <w:rsid w:val="00596B06"/>
    <w:rsid w:val="00596CD1"/>
    <w:rsid w:val="00597221"/>
    <w:rsid w:val="005972EB"/>
    <w:rsid w:val="00597646"/>
    <w:rsid w:val="00597845"/>
    <w:rsid w:val="00597EFA"/>
    <w:rsid w:val="005A060B"/>
    <w:rsid w:val="005A07FC"/>
    <w:rsid w:val="005A08D9"/>
    <w:rsid w:val="005A09B6"/>
    <w:rsid w:val="005A0CD6"/>
    <w:rsid w:val="005A0E85"/>
    <w:rsid w:val="005A1087"/>
    <w:rsid w:val="005A1329"/>
    <w:rsid w:val="005A1336"/>
    <w:rsid w:val="005A1409"/>
    <w:rsid w:val="005A1434"/>
    <w:rsid w:val="005A152D"/>
    <w:rsid w:val="005A1D0C"/>
    <w:rsid w:val="005A1E9D"/>
    <w:rsid w:val="005A2024"/>
    <w:rsid w:val="005A23D1"/>
    <w:rsid w:val="005A2F66"/>
    <w:rsid w:val="005A30D7"/>
    <w:rsid w:val="005A32E9"/>
    <w:rsid w:val="005A3432"/>
    <w:rsid w:val="005A345A"/>
    <w:rsid w:val="005A349B"/>
    <w:rsid w:val="005A35AF"/>
    <w:rsid w:val="005A3A9F"/>
    <w:rsid w:val="005A45F7"/>
    <w:rsid w:val="005A51D5"/>
    <w:rsid w:val="005A5238"/>
    <w:rsid w:val="005A5950"/>
    <w:rsid w:val="005A59E8"/>
    <w:rsid w:val="005A5C0B"/>
    <w:rsid w:val="005A5CC2"/>
    <w:rsid w:val="005A5D52"/>
    <w:rsid w:val="005A6072"/>
    <w:rsid w:val="005A611A"/>
    <w:rsid w:val="005A62E1"/>
    <w:rsid w:val="005A63AE"/>
    <w:rsid w:val="005A6AAA"/>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C19"/>
    <w:rsid w:val="005B6EFF"/>
    <w:rsid w:val="005B7132"/>
    <w:rsid w:val="005B721B"/>
    <w:rsid w:val="005B7279"/>
    <w:rsid w:val="005B72D1"/>
    <w:rsid w:val="005B7AC5"/>
    <w:rsid w:val="005B7EE0"/>
    <w:rsid w:val="005C0250"/>
    <w:rsid w:val="005C039C"/>
    <w:rsid w:val="005C0E2D"/>
    <w:rsid w:val="005C1247"/>
    <w:rsid w:val="005C15F6"/>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DF"/>
    <w:rsid w:val="005D0C0B"/>
    <w:rsid w:val="005D0E3D"/>
    <w:rsid w:val="005D0E76"/>
    <w:rsid w:val="005D0EB8"/>
    <w:rsid w:val="005D1078"/>
    <w:rsid w:val="005D10BA"/>
    <w:rsid w:val="005D1461"/>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99"/>
    <w:rsid w:val="005E5A20"/>
    <w:rsid w:val="005E5F9A"/>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E2D"/>
    <w:rsid w:val="005F4197"/>
    <w:rsid w:val="005F42A2"/>
    <w:rsid w:val="005F4328"/>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AE"/>
    <w:rsid w:val="006041F3"/>
    <w:rsid w:val="00604392"/>
    <w:rsid w:val="00605343"/>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F57"/>
    <w:rsid w:val="00610F81"/>
    <w:rsid w:val="00611164"/>
    <w:rsid w:val="006113F9"/>
    <w:rsid w:val="00611420"/>
    <w:rsid w:val="00611AFC"/>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879"/>
    <w:rsid w:val="00617FE4"/>
    <w:rsid w:val="00620024"/>
    <w:rsid w:val="006201BA"/>
    <w:rsid w:val="00620681"/>
    <w:rsid w:val="00620798"/>
    <w:rsid w:val="00620917"/>
    <w:rsid w:val="00620B83"/>
    <w:rsid w:val="00620B97"/>
    <w:rsid w:val="00620BBC"/>
    <w:rsid w:val="0062101E"/>
    <w:rsid w:val="006213A5"/>
    <w:rsid w:val="00621A52"/>
    <w:rsid w:val="00621A5A"/>
    <w:rsid w:val="00621D71"/>
    <w:rsid w:val="00622075"/>
    <w:rsid w:val="00622077"/>
    <w:rsid w:val="00622085"/>
    <w:rsid w:val="00622608"/>
    <w:rsid w:val="00622AF5"/>
    <w:rsid w:val="00622BD0"/>
    <w:rsid w:val="00622CA3"/>
    <w:rsid w:val="00622FEC"/>
    <w:rsid w:val="006231E8"/>
    <w:rsid w:val="0062346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BB6"/>
    <w:rsid w:val="00657C5C"/>
    <w:rsid w:val="0066011E"/>
    <w:rsid w:val="00660527"/>
    <w:rsid w:val="0066053D"/>
    <w:rsid w:val="006607B1"/>
    <w:rsid w:val="00660A65"/>
    <w:rsid w:val="00661013"/>
    <w:rsid w:val="00661196"/>
    <w:rsid w:val="00661422"/>
    <w:rsid w:val="00661594"/>
    <w:rsid w:val="006615E8"/>
    <w:rsid w:val="006615F3"/>
    <w:rsid w:val="00661FB1"/>
    <w:rsid w:val="00662012"/>
    <w:rsid w:val="006624D5"/>
    <w:rsid w:val="0066285E"/>
    <w:rsid w:val="00662F0D"/>
    <w:rsid w:val="006630A7"/>
    <w:rsid w:val="00663150"/>
    <w:rsid w:val="00663353"/>
    <w:rsid w:val="00663B66"/>
    <w:rsid w:val="00664516"/>
    <w:rsid w:val="006647F6"/>
    <w:rsid w:val="00664965"/>
    <w:rsid w:val="00664AD1"/>
    <w:rsid w:val="00664C18"/>
    <w:rsid w:val="00665513"/>
    <w:rsid w:val="0066558B"/>
    <w:rsid w:val="006655BF"/>
    <w:rsid w:val="006655C4"/>
    <w:rsid w:val="006657FB"/>
    <w:rsid w:val="00665C20"/>
    <w:rsid w:val="0066642A"/>
    <w:rsid w:val="0066667C"/>
    <w:rsid w:val="00666693"/>
    <w:rsid w:val="00666721"/>
    <w:rsid w:val="00666BF3"/>
    <w:rsid w:val="00666CDB"/>
    <w:rsid w:val="00667108"/>
    <w:rsid w:val="00667473"/>
    <w:rsid w:val="006677C0"/>
    <w:rsid w:val="00667D60"/>
    <w:rsid w:val="0067007B"/>
    <w:rsid w:val="006702F6"/>
    <w:rsid w:val="00670874"/>
    <w:rsid w:val="00670B5E"/>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F9"/>
    <w:rsid w:val="006762DE"/>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1469"/>
    <w:rsid w:val="00691625"/>
    <w:rsid w:val="006918DC"/>
    <w:rsid w:val="00691E5E"/>
    <w:rsid w:val="00692996"/>
    <w:rsid w:val="00692F9F"/>
    <w:rsid w:val="0069350F"/>
    <w:rsid w:val="00693559"/>
    <w:rsid w:val="0069380A"/>
    <w:rsid w:val="00693917"/>
    <w:rsid w:val="00693B1D"/>
    <w:rsid w:val="00693B51"/>
    <w:rsid w:val="00693D4D"/>
    <w:rsid w:val="006943EB"/>
    <w:rsid w:val="006948A7"/>
    <w:rsid w:val="00694B85"/>
    <w:rsid w:val="00694B94"/>
    <w:rsid w:val="00694BC2"/>
    <w:rsid w:val="00694D27"/>
    <w:rsid w:val="00694F74"/>
    <w:rsid w:val="00695063"/>
    <w:rsid w:val="0069558A"/>
    <w:rsid w:val="00695601"/>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213"/>
    <w:rsid w:val="006F227C"/>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A6A"/>
    <w:rsid w:val="00717B22"/>
    <w:rsid w:val="00717B87"/>
    <w:rsid w:val="00717F25"/>
    <w:rsid w:val="00720017"/>
    <w:rsid w:val="00720983"/>
    <w:rsid w:val="0072099D"/>
    <w:rsid w:val="00721585"/>
    <w:rsid w:val="0072189A"/>
    <w:rsid w:val="00721905"/>
    <w:rsid w:val="00721ABF"/>
    <w:rsid w:val="00721BC0"/>
    <w:rsid w:val="00721BF8"/>
    <w:rsid w:val="0072203C"/>
    <w:rsid w:val="007222E0"/>
    <w:rsid w:val="00722526"/>
    <w:rsid w:val="00722E9E"/>
    <w:rsid w:val="007230DA"/>
    <w:rsid w:val="00723AC4"/>
    <w:rsid w:val="00723C8F"/>
    <w:rsid w:val="00724054"/>
    <w:rsid w:val="00724331"/>
    <w:rsid w:val="00724947"/>
    <w:rsid w:val="00724D52"/>
    <w:rsid w:val="00725ADF"/>
    <w:rsid w:val="00725B98"/>
    <w:rsid w:val="00725C28"/>
    <w:rsid w:val="00725F38"/>
    <w:rsid w:val="00726245"/>
    <w:rsid w:val="00726589"/>
    <w:rsid w:val="00726CFE"/>
    <w:rsid w:val="00726EA0"/>
    <w:rsid w:val="007276A6"/>
    <w:rsid w:val="007277EC"/>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9B7"/>
    <w:rsid w:val="00734AF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157C"/>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65"/>
    <w:rsid w:val="007561C1"/>
    <w:rsid w:val="00756363"/>
    <w:rsid w:val="0075661C"/>
    <w:rsid w:val="00757219"/>
    <w:rsid w:val="00757310"/>
    <w:rsid w:val="00757688"/>
    <w:rsid w:val="00760595"/>
    <w:rsid w:val="00760F72"/>
    <w:rsid w:val="00760FB0"/>
    <w:rsid w:val="0076154C"/>
    <w:rsid w:val="007616C5"/>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718"/>
    <w:rsid w:val="00794848"/>
    <w:rsid w:val="0079490A"/>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CA"/>
    <w:rsid w:val="007E36DE"/>
    <w:rsid w:val="007E3A2E"/>
    <w:rsid w:val="007E3BB2"/>
    <w:rsid w:val="007E3FE4"/>
    <w:rsid w:val="007E4299"/>
    <w:rsid w:val="007E4510"/>
    <w:rsid w:val="007E584F"/>
    <w:rsid w:val="007E5866"/>
    <w:rsid w:val="007E5AAB"/>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7D4"/>
    <w:rsid w:val="0082382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923"/>
    <w:rsid w:val="00831B7E"/>
    <w:rsid w:val="00831B80"/>
    <w:rsid w:val="00831E98"/>
    <w:rsid w:val="008322BA"/>
    <w:rsid w:val="008322E8"/>
    <w:rsid w:val="008329C4"/>
    <w:rsid w:val="00832BF5"/>
    <w:rsid w:val="008330CB"/>
    <w:rsid w:val="008336AC"/>
    <w:rsid w:val="008336B6"/>
    <w:rsid w:val="008337D9"/>
    <w:rsid w:val="008337E8"/>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A5D"/>
    <w:rsid w:val="00850B7A"/>
    <w:rsid w:val="00850C66"/>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5FC"/>
    <w:rsid w:val="00880EC7"/>
    <w:rsid w:val="008810DC"/>
    <w:rsid w:val="008817DC"/>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2F"/>
    <w:rsid w:val="008D5C69"/>
    <w:rsid w:val="008D5CBC"/>
    <w:rsid w:val="008D65D2"/>
    <w:rsid w:val="008D6D14"/>
    <w:rsid w:val="008D729A"/>
    <w:rsid w:val="008D72D9"/>
    <w:rsid w:val="008D764F"/>
    <w:rsid w:val="008D76B6"/>
    <w:rsid w:val="008D79BA"/>
    <w:rsid w:val="008D7DB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614E"/>
    <w:rsid w:val="008E61C5"/>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C2B"/>
    <w:rsid w:val="00927FAB"/>
    <w:rsid w:val="0093007D"/>
    <w:rsid w:val="00930198"/>
    <w:rsid w:val="00930210"/>
    <w:rsid w:val="0093024B"/>
    <w:rsid w:val="009306E9"/>
    <w:rsid w:val="00930841"/>
    <w:rsid w:val="00930AD7"/>
    <w:rsid w:val="00930D95"/>
    <w:rsid w:val="009312A8"/>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F74"/>
    <w:rsid w:val="009730A0"/>
    <w:rsid w:val="0097350B"/>
    <w:rsid w:val="009735CA"/>
    <w:rsid w:val="00973CB5"/>
    <w:rsid w:val="00973DD2"/>
    <w:rsid w:val="009743C3"/>
    <w:rsid w:val="0097448B"/>
    <w:rsid w:val="00974496"/>
    <w:rsid w:val="00974FDB"/>
    <w:rsid w:val="009752B0"/>
    <w:rsid w:val="009759BC"/>
    <w:rsid w:val="00975AE1"/>
    <w:rsid w:val="00975D2B"/>
    <w:rsid w:val="00975D38"/>
    <w:rsid w:val="00975D63"/>
    <w:rsid w:val="00975DC3"/>
    <w:rsid w:val="00976201"/>
    <w:rsid w:val="00976672"/>
    <w:rsid w:val="009772D2"/>
    <w:rsid w:val="009772D4"/>
    <w:rsid w:val="0097749E"/>
    <w:rsid w:val="0097788D"/>
    <w:rsid w:val="00977891"/>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666"/>
    <w:rsid w:val="00993C54"/>
    <w:rsid w:val="00993E5F"/>
    <w:rsid w:val="00994048"/>
    <w:rsid w:val="009945CD"/>
    <w:rsid w:val="00994638"/>
    <w:rsid w:val="009947A3"/>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805"/>
    <w:rsid w:val="009A590D"/>
    <w:rsid w:val="009A5DB1"/>
    <w:rsid w:val="009A628E"/>
    <w:rsid w:val="009A63F9"/>
    <w:rsid w:val="009A654C"/>
    <w:rsid w:val="009A6B8C"/>
    <w:rsid w:val="009A6D7A"/>
    <w:rsid w:val="009A7293"/>
    <w:rsid w:val="009A7525"/>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A7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4158"/>
    <w:rsid w:val="009E4437"/>
    <w:rsid w:val="009E44FC"/>
    <w:rsid w:val="009E48CB"/>
    <w:rsid w:val="009E4D91"/>
    <w:rsid w:val="009E4EB1"/>
    <w:rsid w:val="009E518C"/>
    <w:rsid w:val="009E5757"/>
    <w:rsid w:val="009E5A8B"/>
    <w:rsid w:val="009E5BC3"/>
    <w:rsid w:val="009E5EA4"/>
    <w:rsid w:val="009E6006"/>
    <w:rsid w:val="009E61CA"/>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E1F"/>
    <w:rsid w:val="009F5321"/>
    <w:rsid w:val="009F5375"/>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E1"/>
    <w:rsid w:val="00A15295"/>
    <w:rsid w:val="00A1549D"/>
    <w:rsid w:val="00A15C06"/>
    <w:rsid w:val="00A15D86"/>
    <w:rsid w:val="00A161D5"/>
    <w:rsid w:val="00A16268"/>
    <w:rsid w:val="00A1635C"/>
    <w:rsid w:val="00A167FB"/>
    <w:rsid w:val="00A16818"/>
    <w:rsid w:val="00A16923"/>
    <w:rsid w:val="00A16C7C"/>
    <w:rsid w:val="00A17040"/>
    <w:rsid w:val="00A17046"/>
    <w:rsid w:val="00A17734"/>
    <w:rsid w:val="00A1783D"/>
    <w:rsid w:val="00A200C7"/>
    <w:rsid w:val="00A200DA"/>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700"/>
    <w:rsid w:val="00A747AD"/>
    <w:rsid w:val="00A748C1"/>
    <w:rsid w:val="00A74A95"/>
    <w:rsid w:val="00A74C04"/>
    <w:rsid w:val="00A74C0A"/>
    <w:rsid w:val="00A74D7B"/>
    <w:rsid w:val="00A74E31"/>
    <w:rsid w:val="00A75098"/>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FA3"/>
    <w:rsid w:val="00A911CE"/>
    <w:rsid w:val="00A91560"/>
    <w:rsid w:val="00A918A4"/>
    <w:rsid w:val="00A91D38"/>
    <w:rsid w:val="00A91E53"/>
    <w:rsid w:val="00A91F8A"/>
    <w:rsid w:val="00A9220B"/>
    <w:rsid w:val="00A92BF2"/>
    <w:rsid w:val="00A9389C"/>
    <w:rsid w:val="00A938A1"/>
    <w:rsid w:val="00A93AB1"/>
    <w:rsid w:val="00A943B4"/>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F5"/>
    <w:rsid w:val="00AA474E"/>
    <w:rsid w:val="00AA48A7"/>
    <w:rsid w:val="00AA4A09"/>
    <w:rsid w:val="00AA4BC9"/>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74E"/>
    <w:rsid w:val="00AD5754"/>
    <w:rsid w:val="00AD5B82"/>
    <w:rsid w:val="00AD5F8E"/>
    <w:rsid w:val="00AD6058"/>
    <w:rsid w:val="00AD6471"/>
    <w:rsid w:val="00AD6703"/>
    <w:rsid w:val="00AD678F"/>
    <w:rsid w:val="00AD67FD"/>
    <w:rsid w:val="00AD692C"/>
    <w:rsid w:val="00AD6A3A"/>
    <w:rsid w:val="00AD6B5C"/>
    <w:rsid w:val="00AD6C89"/>
    <w:rsid w:val="00AD74C5"/>
    <w:rsid w:val="00AD74F1"/>
    <w:rsid w:val="00AD7D9F"/>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861"/>
    <w:rsid w:val="00AF5D1E"/>
    <w:rsid w:val="00AF6177"/>
    <w:rsid w:val="00AF6182"/>
    <w:rsid w:val="00AF640B"/>
    <w:rsid w:val="00AF664F"/>
    <w:rsid w:val="00AF721B"/>
    <w:rsid w:val="00AF7529"/>
    <w:rsid w:val="00AF78B4"/>
    <w:rsid w:val="00B0029B"/>
    <w:rsid w:val="00B00406"/>
    <w:rsid w:val="00B00516"/>
    <w:rsid w:val="00B009C8"/>
    <w:rsid w:val="00B00A21"/>
    <w:rsid w:val="00B00CBE"/>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FA4"/>
    <w:rsid w:val="00B17057"/>
    <w:rsid w:val="00B173AB"/>
    <w:rsid w:val="00B17452"/>
    <w:rsid w:val="00B17BA5"/>
    <w:rsid w:val="00B20255"/>
    <w:rsid w:val="00B2144B"/>
    <w:rsid w:val="00B216DA"/>
    <w:rsid w:val="00B218BC"/>
    <w:rsid w:val="00B21A6A"/>
    <w:rsid w:val="00B21AF8"/>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BBE"/>
    <w:rsid w:val="00B30C62"/>
    <w:rsid w:val="00B310E6"/>
    <w:rsid w:val="00B311A7"/>
    <w:rsid w:val="00B31D9E"/>
    <w:rsid w:val="00B31F43"/>
    <w:rsid w:val="00B32C16"/>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2129"/>
    <w:rsid w:val="00B922DE"/>
    <w:rsid w:val="00B92665"/>
    <w:rsid w:val="00B926AC"/>
    <w:rsid w:val="00B92809"/>
    <w:rsid w:val="00B92AB3"/>
    <w:rsid w:val="00B934E2"/>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7DA"/>
    <w:rsid w:val="00BA5FE1"/>
    <w:rsid w:val="00BA60B0"/>
    <w:rsid w:val="00BA631E"/>
    <w:rsid w:val="00BA6AB9"/>
    <w:rsid w:val="00BA6E01"/>
    <w:rsid w:val="00BA762D"/>
    <w:rsid w:val="00BA7C40"/>
    <w:rsid w:val="00BA7CB1"/>
    <w:rsid w:val="00BB0EF1"/>
    <w:rsid w:val="00BB1392"/>
    <w:rsid w:val="00BB167F"/>
    <w:rsid w:val="00BB1768"/>
    <w:rsid w:val="00BB1896"/>
    <w:rsid w:val="00BB1C9E"/>
    <w:rsid w:val="00BB21CD"/>
    <w:rsid w:val="00BB2FFC"/>
    <w:rsid w:val="00BB347E"/>
    <w:rsid w:val="00BB3937"/>
    <w:rsid w:val="00BB3C5E"/>
    <w:rsid w:val="00BB451B"/>
    <w:rsid w:val="00BB465B"/>
    <w:rsid w:val="00BB4DCA"/>
    <w:rsid w:val="00BB554C"/>
    <w:rsid w:val="00BB5C5F"/>
    <w:rsid w:val="00BB607D"/>
    <w:rsid w:val="00BB623D"/>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175"/>
    <w:rsid w:val="00BD374B"/>
    <w:rsid w:val="00BD4024"/>
    <w:rsid w:val="00BD4304"/>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CC6"/>
    <w:rsid w:val="00BF6515"/>
    <w:rsid w:val="00BF6A98"/>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71A"/>
    <w:rsid w:val="00C30A55"/>
    <w:rsid w:val="00C30F35"/>
    <w:rsid w:val="00C31521"/>
    <w:rsid w:val="00C3182D"/>
    <w:rsid w:val="00C31AC9"/>
    <w:rsid w:val="00C31CC7"/>
    <w:rsid w:val="00C320BF"/>
    <w:rsid w:val="00C321A7"/>
    <w:rsid w:val="00C32244"/>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D2"/>
    <w:rsid w:val="00C411C3"/>
    <w:rsid w:val="00C4139A"/>
    <w:rsid w:val="00C41742"/>
    <w:rsid w:val="00C41B8E"/>
    <w:rsid w:val="00C41C03"/>
    <w:rsid w:val="00C41D65"/>
    <w:rsid w:val="00C41EAE"/>
    <w:rsid w:val="00C41F10"/>
    <w:rsid w:val="00C42303"/>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23F6"/>
    <w:rsid w:val="00C52961"/>
    <w:rsid w:val="00C5299A"/>
    <w:rsid w:val="00C5337F"/>
    <w:rsid w:val="00C533A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A92"/>
    <w:rsid w:val="00C63AC0"/>
    <w:rsid w:val="00C63B92"/>
    <w:rsid w:val="00C63DA5"/>
    <w:rsid w:val="00C63E67"/>
    <w:rsid w:val="00C63F56"/>
    <w:rsid w:val="00C640EB"/>
    <w:rsid w:val="00C64115"/>
    <w:rsid w:val="00C64ADE"/>
    <w:rsid w:val="00C64CEF"/>
    <w:rsid w:val="00C65423"/>
    <w:rsid w:val="00C65502"/>
    <w:rsid w:val="00C65673"/>
    <w:rsid w:val="00C657B2"/>
    <w:rsid w:val="00C65DD0"/>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3B0"/>
    <w:rsid w:val="00C903F6"/>
    <w:rsid w:val="00C90B09"/>
    <w:rsid w:val="00C91028"/>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D29"/>
    <w:rsid w:val="00C93F56"/>
    <w:rsid w:val="00C94196"/>
    <w:rsid w:val="00C95033"/>
    <w:rsid w:val="00C953F8"/>
    <w:rsid w:val="00C95501"/>
    <w:rsid w:val="00C95933"/>
    <w:rsid w:val="00C95B1F"/>
    <w:rsid w:val="00C95B4E"/>
    <w:rsid w:val="00C95B58"/>
    <w:rsid w:val="00C95CF0"/>
    <w:rsid w:val="00C95D97"/>
    <w:rsid w:val="00C96029"/>
    <w:rsid w:val="00C96317"/>
    <w:rsid w:val="00C966AB"/>
    <w:rsid w:val="00C971E6"/>
    <w:rsid w:val="00C9726C"/>
    <w:rsid w:val="00C973CE"/>
    <w:rsid w:val="00C9778E"/>
    <w:rsid w:val="00CA0067"/>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1"/>
    <w:rsid w:val="00CC0808"/>
    <w:rsid w:val="00CC085B"/>
    <w:rsid w:val="00CC0A18"/>
    <w:rsid w:val="00CC0AA9"/>
    <w:rsid w:val="00CC0E7E"/>
    <w:rsid w:val="00CC1148"/>
    <w:rsid w:val="00CC155D"/>
    <w:rsid w:val="00CC1C52"/>
    <w:rsid w:val="00CC1EEE"/>
    <w:rsid w:val="00CC1F89"/>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2F60"/>
    <w:rsid w:val="00CE37E5"/>
    <w:rsid w:val="00CE3B07"/>
    <w:rsid w:val="00CE3BBA"/>
    <w:rsid w:val="00CE3CA6"/>
    <w:rsid w:val="00CE4897"/>
    <w:rsid w:val="00CE48F0"/>
    <w:rsid w:val="00CE4C4A"/>
    <w:rsid w:val="00CE4E25"/>
    <w:rsid w:val="00CE5018"/>
    <w:rsid w:val="00CE55A2"/>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D7"/>
    <w:rsid w:val="00D21A2B"/>
    <w:rsid w:val="00D22166"/>
    <w:rsid w:val="00D226D1"/>
    <w:rsid w:val="00D227BD"/>
    <w:rsid w:val="00D22CED"/>
    <w:rsid w:val="00D22D92"/>
    <w:rsid w:val="00D23499"/>
    <w:rsid w:val="00D2351F"/>
    <w:rsid w:val="00D236B3"/>
    <w:rsid w:val="00D2370B"/>
    <w:rsid w:val="00D238AE"/>
    <w:rsid w:val="00D23E6E"/>
    <w:rsid w:val="00D24016"/>
    <w:rsid w:val="00D240CB"/>
    <w:rsid w:val="00D24245"/>
    <w:rsid w:val="00D2432A"/>
    <w:rsid w:val="00D24869"/>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844"/>
    <w:rsid w:val="00D42AD6"/>
    <w:rsid w:val="00D43C47"/>
    <w:rsid w:val="00D43CDA"/>
    <w:rsid w:val="00D43E8A"/>
    <w:rsid w:val="00D44069"/>
    <w:rsid w:val="00D44451"/>
    <w:rsid w:val="00D44A95"/>
    <w:rsid w:val="00D44AC7"/>
    <w:rsid w:val="00D4500E"/>
    <w:rsid w:val="00D4502E"/>
    <w:rsid w:val="00D450D1"/>
    <w:rsid w:val="00D45A3B"/>
    <w:rsid w:val="00D4607B"/>
    <w:rsid w:val="00D46309"/>
    <w:rsid w:val="00D46415"/>
    <w:rsid w:val="00D467FC"/>
    <w:rsid w:val="00D47140"/>
    <w:rsid w:val="00D478F7"/>
    <w:rsid w:val="00D47B83"/>
    <w:rsid w:val="00D47B8C"/>
    <w:rsid w:val="00D47BA3"/>
    <w:rsid w:val="00D50222"/>
    <w:rsid w:val="00D50350"/>
    <w:rsid w:val="00D50ABE"/>
    <w:rsid w:val="00D5156A"/>
    <w:rsid w:val="00D51893"/>
    <w:rsid w:val="00D51E2C"/>
    <w:rsid w:val="00D52548"/>
    <w:rsid w:val="00D526A1"/>
    <w:rsid w:val="00D52819"/>
    <w:rsid w:val="00D52AF4"/>
    <w:rsid w:val="00D52E6A"/>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F4B"/>
    <w:rsid w:val="00D5701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2176"/>
    <w:rsid w:val="00D72400"/>
    <w:rsid w:val="00D726CC"/>
    <w:rsid w:val="00D72700"/>
    <w:rsid w:val="00D728F2"/>
    <w:rsid w:val="00D72904"/>
    <w:rsid w:val="00D72CDC"/>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754"/>
    <w:rsid w:val="00D8325E"/>
    <w:rsid w:val="00D8326C"/>
    <w:rsid w:val="00D833BF"/>
    <w:rsid w:val="00D8345E"/>
    <w:rsid w:val="00D838EA"/>
    <w:rsid w:val="00D83F2F"/>
    <w:rsid w:val="00D840CC"/>
    <w:rsid w:val="00D84179"/>
    <w:rsid w:val="00D84343"/>
    <w:rsid w:val="00D8458D"/>
    <w:rsid w:val="00D84648"/>
    <w:rsid w:val="00D8492A"/>
    <w:rsid w:val="00D849E7"/>
    <w:rsid w:val="00D84C1C"/>
    <w:rsid w:val="00D84F92"/>
    <w:rsid w:val="00D85BBA"/>
    <w:rsid w:val="00D85D7C"/>
    <w:rsid w:val="00D863FA"/>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E60"/>
    <w:rsid w:val="00D9375A"/>
    <w:rsid w:val="00D9383A"/>
    <w:rsid w:val="00D93DE5"/>
    <w:rsid w:val="00D93E70"/>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918"/>
    <w:rsid w:val="00DA0DEF"/>
    <w:rsid w:val="00DA1D6C"/>
    <w:rsid w:val="00DA1FB6"/>
    <w:rsid w:val="00DA231F"/>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3C8A"/>
    <w:rsid w:val="00DB42E4"/>
    <w:rsid w:val="00DB5131"/>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42"/>
    <w:rsid w:val="00DC0785"/>
    <w:rsid w:val="00DC0935"/>
    <w:rsid w:val="00DC097E"/>
    <w:rsid w:val="00DC0E83"/>
    <w:rsid w:val="00DC0FEC"/>
    <w:rsid w:val="00DC1104"/>
    <w:rsid w:val="00DC2151"/>
    <w:rsid w:val="00DC2411"/>
    <w:rsid w:val="00DC2863"/>
    <w:rsid w:val="00DC2D17"/>
    <w:rsid w:val="00DC2D32"/>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570"/>
    <w:rsid w:val="00DF77BF"/>
    <w:rsid w:val="00DF7B55"/>
    <w:rsid w:val="00E00063"/>
    <w:rsid w:val="00E0052F"/>
    <w:rsid w:val="00E00688"/>
    <w:rsid w:val="00E0077B"/>
    <w:rsid w:val="00E00A76"/>
    <w:rsid w:val="00E012D0"/>
    <w:rsid w:val="00E01359"/>
    <w:rsid w:val="00E0161A"/>
    <w:rsid w:val="00E0186A"/>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176"/>
    <w:rsid w:val="00E214A1"/>
    <w:rsid w:val="00E21B35"/>
    <w:rsid w:val="00E2215B"/>
    <w:rsid w:val="00E2294D"/>
    <w:rsid w:val="00E22C79"/>
    <w:rsid w:val="00E22CCE"/>
    <w:rsid w:val="00E22F76"/>
    <w:rsid w:val="00E2324E"/>
    <w:rsid w:val="00E2371E"/>
    <w:rsid w:val="00E2373E"/>
    <w:rsid w:val="00E23765"/>
    <w:rsid w:val="00E2383F"/>
    <w:rsid w:val="00E238F2"/>
    <w:rsid w:val="00E23AF8"/>
    <w:rsid w:val="00E23E20"/>
    <w:rsid w:val="00E24395"/>
    <w:rsid w:val="00E24B84"/>
    <w:rsid w:val="00E24C7C"/>
    <w:rsid w:val="00E24E35"/>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9D6"/>
    <w:rsid w:val="00E71D5C"/>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A9B"/>
    <w:rsid w:val="00E85E04"/>
    <w:rsid w:val="00E85E97"/>
    <w:rsid w:val="00E85F81"/>
    <w:rsid w:val="00E8633F"/>
    <w:rsid w:val="00E8681E"/>
    <w:rsid w:val="00E86926"/>
    <w:rsid w:val="00E86D49"/>
    <w:rsid w:val="00E871BB"/>
    <w:rsid w:val="00E8736D"/>
    <w:rsid w:val="00E878BB"/>
    <w:rsid w:val="00E87BFE"/>
    <w:rsid w:val="00E87D03"/>
    <w:rsid w:val="00E87E6A"/>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42D4"/>
    <w:rsid w:val="00EA46B4"/>
    <w:rsid w:val="00EA48EA"/>
    <w:rsid w:val="00EA4B1C"/>
    <w:rsid w:val="00EA4C7A"/>
    <w:rsid w:val="00EA4FC8"/>
    <w:rsid w:val="00EA510A"/>
    <w:rsid w:val="00EA5B89"/>
    <w:rsid w:val="00EA5D0E"/>
    <w:rsid w:val="00EA5F12"/>
    <w:rsid w:val="00EA5F45"/>
    <w:rsid w:val="00EA60BB"/>
    <w:rsid w:val="00EA61D7"/>
    <w:rsid w:val="00EA624F"/>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911"/>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1CE"/>
    <w:rsid w:val="00EE6210"/>
    <w:rsid w:val="00EE655F"/>
    <w:rsid w:val="00EE6679"/>
    <w:rsid w:val="00EE68FF"/>
    <w:rsid w:val="00EE6B82"/>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BD0"/>
    <w:rsid w:val="00F06C48"/>
    <w:rsid w:val="00F06C77"/>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E55"/>
    <w:rsid w:val="00F26F27"/>
    <w:rsid w:val="00F2755F"/>
    <w:rsid w:val="00F27A01"/>
    <w:rsid w:val="00F27C26"/>
    <w:rsid w:val="00F31613"/>
    <w:rsid w:val="00F31664"/>
    <w:rsid w:val="00F316DA"/>
    <w:rsid w:val="00F32563"/>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96B"/>
    <w:rsid w:val="00F86C2B"/>
    <w:rsid w:val="00F86CAC"/>
    <w:rsid w:val="00F86CB7"/>
    <w:rsid w:val="00F86E5E"/>
    <w:rsid w:val="00F8728F"/>
    <w:rsid w:val="00F873E6"/>
    <w:rsid w:val="00F87681"/>
    <w:rsid w:val="00F8797D"/>
    <w:rsid w:val="00F879D4"/>
    <w:rsid w:val="00F87A15"/>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402"/>
    <w:rsid w:val="00F935F1"/>
    <w:rsid w:val="00F93C23"/>
    <w:rsid w:val="00F94168"/>
    <w:rsid w:val="00F941DE"/>
    <w:rsid w:val="00F94485"/>
    <w:rsid w:val="00F944A8"/>
    <w:rsid w:val="00F9463B"/>
    <w:rsid w:val="00F94721"/>
    <w:rsid w:val="00F94879"/>
    <w:rsid w:val="00F9497B"/>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BF2"/>
    <w:rsid w:val="00FB7EB8"/>
    <w:rsid w:val="00FB7FA6"/>
    <w:rsid w:val="00FC0230"/>
    <w:rsid w:val="00FC06C8"/>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A27"/>
    <w:rsid w:val="00FC4BBD"/>
    <w:rsid w:val="00FC4C81"/>
    <w:rsid w:val="00FC50A7"/>
    <w:rsid w:val="00FC5141"/>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C37"/>
    <w:rsid w:val="00FF2F62"/>
    <w:rsid w:val="00FF2FE6"/>
    <w:rsid w:val="00FF3356"/>
    <w:rsid w:val="00FF3368"/>
    <w:rsid w:val="00FF362B"/>
    <w:rsid w:val="00FF3B85"/>
    <w:rsid w:val="00FF4439"/>
    <w:rsid w:val="00FF459A"/>
    <w:rsid w:val="00FF4841"/>
    <w:rsid w:val="00FF4AB4"/>
    <w:rsid w:val="00FF4AFB"/>
    <w:rsid w:val="00FF4D28"/>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mailto:pl@fiwap.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ierre.lebrun@fiwap.b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pommak.b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potaton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ominique.florins@fiwap.be" TargetMode="External"/><Relationship Id="rId10" Type="http://schemas.openxmlformats.org/officeDocument/2006/relationships/hyperlink" Target="http://fiwap.be/documentation/thermonebulisation-prevention-et-securite/" TargetMode="External"/><Relationship Id="rId19" Type="http://schemas.openxmlformats.org/officeDocument/2006/relationships/hyperlink" Target="mailto:df@fiwap.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mailto:daniel.ryckmans@fiwap.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2812</Words>
  <Characters>15472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FIWAP asbl</cp:lastModifiedBy>
  <cp:revision>8</cp:revision>
  <cp:lastPrinted>2021-01-19T14:29:00Z</cp:lastPrinted>
  <dcterms:created xsi:type="dcterms:W3CDTF">2021-01-19T08:13:00Z</dcterms:created>
  <dcterms:modified xsi:type="dcterms:W3CDTF">2021-01-19T14:30:00Z</dcterms:modified>
</cp:coreProperties>
</file>