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5B245" w14:textId="12D2C246" w:rsidR="0067492B" w:rsidRPr="0067492B" w:rsidRDefault="0067492B" w:rsidP="00CF50F8">
      <w:pPr>
        <w:spacing w:after="260" w:line="264" w:lineRule="exact"/>
        <w:rPr>
          <w:rFonts w:asciiTheme="majorHAnsi" w:eastAsia="Calibri" w:hAnsiTheme="majorHAnsi"/>
          <w:b/>
          <w:bCs/>
          <w:sz w:val="24"/>
          <w:u w:val="single"/>
          <w:lang w:eastAsia="nl-BE"/>
        </w:rPr>
      </w:pPr>
      <w:r w:rsidRPr="0067492B">
        <w:rPr>
          <w:rFonts w:asciiTheme="majorHAnsi" w:eastAsia="Calibri" w:hAnsiTheme="majorHAnsi"/>
          <w:b/>
          <w:bCs/>
          <w:sz w:val="24"/>
          <w:u w:val="single"/>
          <w:lang w:eastAsia="nl-BE"/>
        </w:rPr>
        <w:t>Bijlage 91 energiebesparende projecten hoger onderwijs</w:t>
      </w:r>
    </w:p>
    <w:p w14:paraId="5E802C0A" w14:textId="386ABD1F" w:rsidR="00CF50F8" w:rsidRDefault="00CF50F8" w:rsidP="00CF50F8">
      <w:pPr>
        <w:spacing w:after="260" w:line="264" w:lineRule="exact"/>
        <w:rPr>
          <w:rFonts w:asciiTheme="majorHAnsi" w:eastAsia="Calibri" w:hAnsiTheme="majorHAnsi"/>
          <w:b/>
          <w:bCs/>
          <w:sz w:val="24"/>
          <w:lang w:eastAsia="nl-BE"/>
        </w:rPr>
      </w:pPr>
      <w:r w:rsidRPr="0067492B">
        <w:rPr>
          <w:rFonts w:asciiTheme="majorHAnsi" w:eastAsia="Calibri" w:hAnsiTheme="majorHAnsi"/>
          <w:b/>
          <w:bCs/>
          <w:sz w:val="24"/>
          <w:lang w:eastAsia="nl-BE"/>
        </w:rPr>
        <w:t xml:space="preserve">Overzicht subsidie per </w:t>
      </w:r>
      <w:r w:rsidR="009A7E86" w:rsidRPr="0067492B">
        <w:rPr>
          <w:rFonts w:asciiTheme="majorHAnsi" w:eastAsia="Calibri" w:hAnsiTheme="majorHAnsi"/>
          <w:b/>
          <w:bCs/>
          <w:sz w:val="24"/>
          <w:lang w:eastAsia="nl-BE"/>
        </w:rPr>
        <w:t>onderwijs</w:t>
      </w:r>
      <w:r w:rsidRPr="0067492B">
        <w:rPr>
          <w:rFonts w:asciiTheme="majorHAnsi" w:eastAsia="Calibri" w:hAnsiTheme="majorHAnsi"/>
          <w:b/>
          <w:bCs/>
          <w:sz w:val="24"/>
          <w:lang w:eastAsia="nl-BE"/>
        </w:rPr>
        <w:t>instelling</w:t>
      </w:r>
      <w:r w:rsidR="009A7E86" w:rsidRPr="0067492B">
        <w:rPr>
          <w:rFonts w:asciiTheme="majorHAnsi" w:eastAsia="Calibri" w:hAnsiTheme="majorHAnsi"/>
          <w:b/>
          <w:bCs/>
          <w:sz w:val="24"/>
          <w:lang w:eastAsia="nl-BE"/>
        </w:rPr>
        <w:t xml:space="preserve"> hoger onderwijs</w:t>
      </w:r>
    </w:p>
    <w:p w14:paraId="71E60E3F" w14:textId="02C7D149" w:rsidR="00854BCF" w:rsidRPr="00854BCF" w:rsidRDefault="00854BCF" w:rsidP="00CF50F8">
      <w:pPr>
        <w:spacing w:after="260" w:line="264" w:lineRule="exact"/>
        <w:rPr>
          <w:rFonts w:asciiTheme="majorHAnsi" w:eastAsia="Calibri" w:hAnsiTheme="majorHAnsi"/>
          <w:b/>
          <w:bCs/>
          <w:sz w:val="24"/>
          <w:lang w:eastAsia="nl-BE"/>
        </w:rPr>
      </w:pPr>
      <w:r w:rsidRPr="00854BCF">
        <w:rPr>
          <w:rFonts w:asciiTheme="majorHAnsi" w:eastAsia="Calibri" w:hAnsiTheme="majorHAnsi"/>
          <w:b/>
          <w:bCs/>
          <w:sz w:val="24"/>
          <w:lang w:eastAsia="nl-BE"/>
        </w:rPr>
        <w:t>Antwerpen</w:t>
      </w:r>
    </w:p>
    <w:tbl>
      <w:tblPr>
        <w:tblW w:w="55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</w:tblGrid>
      <w:tr w:rsidR="00854BCF" w:rsidRPr="00CD738C" w14:paraId="62D13847" w14:textId="77777777" w:rsidTr="003C7B8A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FCBB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AP Hogeschool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BBD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400 000,00</w:t>
            </w:r>
          </w:p>
        </w:tc>
      </w:tr>
      <w:tr w:rsidR="00854BCF" w:rsidRPr="00CD738C" w14:paraId="376DEC62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D4BC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Karel De Grote Hogeschool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B13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264 000,00</w:t>
            </w:r>
          </w:p>
        </w:tc>
      </w:tr>
      <w:tr w:rsidR="00854BCF" w:rsidRPr="00CD738C" w14:paraId="0F9D911B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3556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Thomas More Kempen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D87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242 865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,00</w:t>
            </w:r>
          </w:p>
        </w:tc>
      </w:tr>
      <w:tr w:rsidR="00854BCF" w:rsidRPr="00CD738C" w14:paraId="523109BB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8337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Thomas More Mechelen-Antwerpen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69E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128 956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,00</w:t>
            </w:r>
          </w:p>
        </w:tc>
      </w:tr>
      <w:tr w:rsidR="00854BCF" w:rsidRPr="00CD738C" w14:paraId="3063C9F5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3F13" w14:textId="77777777" w:rsidR="00854BCF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Universiteit Antwerpen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8436" w14:textId="77777777" w:rsidR="00854BCF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€ 1 500 000,00</w:t>
            </w:r>
          </w:p>
        </w:tc>
      </w:tr>
      <w:tr w:rsidR="00854BCF" w:rsidRPr="00CD738C" w14:paraId="362560A8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9AA3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45D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>2 535 821,00</w:t>
            </w:r>
          </w:p>
        </w:tc>
      </w:tr>
    </w:tbl>
    <w:p w14:paraId="5E802C6B" w14:textId="609389FC" w:rsidR="00781823" w:rsidRDefault="00854BCF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  <w:r>
        <w:rPr>
          <w:rFonts w:asciiTheme="majorHAnsi" w:eastAsia="Calibri" w:hAnsiTheme="majorHAnsi"/>
          <w:b/>
          <w:bCs/>
          <w:lang w:eastAsia="nl-BE"/>
        </w:rPr>
        <w:t>Vlaams-Brabant</w:t>
      </w:r>
    </w:p>
    <w:tbl>
      <w:tblPr>
        <w:tblW w:w="55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</w:tblGrid>
      <w:tr w:rsidR="00854BCF" w:rsidRPr="00CD738C" w14:paraId="46516E53" w14:textId="77777777" w:rsidTr="003C7B8A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529F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KU Leuven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6FA9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€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 xml:space="preserve"> 1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500 000,00</w:t>
            </w:r>
          </w:p>
        </w:tc>
      </w:tr>
      <w:tr w:rsidR="00854BCF" w:rsidRPr="00CD738C" w14:paraId="4F28BC4F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4E61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Odisee Dilbeek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C1E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211 276,97</w:t>
            </w:r>
          </w:p>
        </w:tc>
      </w:tr>
      <w:tr w:rsidR="00854BCF" w:rsidRPr="00CD738C" w14:paraId="48C5E931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127D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5EA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62 650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,00</w:t>
            </w:r>
          </w:p>
        </w:tc>
      </w:tr>
      <w:tr w:rsidR="00854BCF" w:rsidRPr="00CD738C" w14:paraId="796DAC59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C5B4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UC Leuven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07B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481 065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,00</w:t>
            </w:r>
          </w:p>
        </w:tc>
      </w:tr>
      <w:tr w:rsidR="00854BCF" w:rsidRPr="00CD738C" w14:paraId="305CC9CB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EF9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558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>2 254 991,97</w:t>
            </w:r>
          </w:p>
        </w:tc>
      </w:tr>
    </w:tbl>
    <w:p w14:paraId="17216F34" w14:textId="49B59917" w:rsidR="00854BCF" w:rsidRDefault="00854BCF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  <w:r>
        <w:rPr>
          <w:rFonts w:asciiTheme="majorHAnsi" w:eastAsia="Calibri" w:hAnsiTheme="majorHAnsi"/>
          <w:b/>
          <w:bCs/>
          <w:lang w:eastAsia="nl-BE"/>
        </w:rPr>
        <w:t>Brussel</w:t>
      </w:r>
    </w:p>
    <w:tbl>
      <w:tblPr>
        <w:tblW w:w="55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</w:tblGrid>
      <w:tr w:rsidR="00854BCF" w:rsidRPr="00CD738C" w14:paraId="772B2343" w14:textId="77777777" w:rsidTr="003C7B8A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A347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VUB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8BA5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€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 xml:space="preserve"> 552 000,00</w:t>
            </w:r>
          </w:p>
        </w:tc>
      </w:tr>
      <w:tr w:rsidR="00854BCF" w:rsidRPr="00CD738C" w14:paraId="6F670FE0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B7F3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Erasmushogeschool Brussel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3CB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108 500,00</w:t>
            </w:r>
          </w:p>
        </w:tc>
      </w:tr>
      <w:tr w:rsidR="00854BCF" w:rsidRPr="00CD738C" w14:paraId="051179E8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EB40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LUCA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DF3A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219 250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,00</w:t>
            </w:r>
          </w:p>
        </w:tc>
      </w:tr>
      <w:tr w:rsidR="00854BCF" w:rsidRPr="00CD738C" w14:paraId="18D66304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77DA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Odisee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8D02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198 822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35</w:t>
            </w:r>
          </w:p>
        </w:tc>
      </w:tr>
      <w:tr w:rsidR="00854BCF" w:rsidRPr="00CD738C" w14:paraId="753FCAD5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965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9B2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>1 078 572,35</w:t>
            </w:r>
          </w:p>
        </w:tc>
      </w:tr>
    </w:tbl>
    <w:p w14:paraId="56BEEB89" w14:textId="5A73C30F" w:rsidR="00854BCF" w:rsidRDefault="00854BCF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  <w:r>
        <w:rPr>
          <w:rFonts w:asciiTheme="majorHAnsi" w:eastAsia="Calibri" w:hAnsiTheme="majorHAnsi"/>
          <w:b/>
          <w:bCs/>
          <w:lang w:eastAsia="nl-BE"/>
        </w:rPr>
        <w:t>Limburg</w:t>
      </w:r>
    </w:p>
    <w:tbl>
      <w:tblPr>
        <w:tblW w:w="55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</w:tblGrid>
      <w:tr w:rsidR="00854BCF" w:rsidRPr="00CD738C" w14:paraId="7AA32DCB" w14:textId="77777777" w:rsidTr="003C7B8A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B95D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Hogeschool PXL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288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€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 xml:space="preserve"> 230 000,00</w:t>
            </w:r>
          </w:p>
        </w:tc>
      </w:tr>
      <w:tr w:rsidR="00854BCF" w:rsidRPr="00CD738C" w14:paraId="04729B03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B7A6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UC Limburg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36F1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524 244,00</w:t>
            </w:r>
          </w:p>
        </w:tc>
      </w:tr>
      <w:tr w:rsidR="00854BCF" w:rsidRPr="00CD738C" w14:paraId="39E7C5C3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854D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Universiteit Hasselt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231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135 000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,00</w:t>
            </w:r>
          </w:p>
        </w:tc>
      </w:tr>
      <w:tr w:rsidR="00854BCF" w:rsidRPr="00CD738C" w14:paraId="106D2A99" w14:textId="77777777" w:rsidTr="003C7B8A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9A04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C91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>889 244,00</w:t>
            </w:r>
          </w:p>
        </w:tc>
      </w:tr>
    </w:tbl>
    <w:p w14:paraId="260EEB32" w14:textId="23EB4AB7" w:rsidR="00854BCF" w:rsidRDefault="00854BCF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  <w:r>
        <w:rPr>
          <w:rFonts w:asciiTheme="majorHAnsi" w:eastAsia="Calibri" w:hAnsiTheme="majorHAnsi"/>
          <w:b/>
          <w:bCs/>
          <w:lang w:eastAsia="nl-BE"/>
        </w:rPr>
        <w:t>Oost-Vlaanderen</w:t>
      </w:r>
    </w:p>
    <w:tbl>
      <w:tblPr>
        <w:tblW w:w="3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20"/>
      </w:tblGrid>
      <w:tr w:rsidR="00854BCF" w:rsidRPr="00CD738C" w14:paraId="6D2B4533" w14:textId="77777777" w:rsidTr="003C7B8A">
        <w:trPr>
          <w:trHeight w:val="31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B01F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Universiteit Gent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71F3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€ 1 500 000,00</w:t>
            </w:r>
          </w:p>
        </w:tc>
      </w:tr>
      <w:tr w:rsidR="00854BCF" w:rsidRPr="00CD738C" w14:paraId="06BC50D2" w14:textId="77777777" w:rsidTr="003C7B8A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B222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LUCA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9EE4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 xml:space="preserve">€ </w:t>
            </w:r>
            <w:r>
              <w:rPr>
                <w:rFonts w:ascii="Calibri Light" w:eastAsia="Times New Roman" w:hAnsi="Calibri Light"/>
                <w:sz w:val="24"/>
                <w:szCs w:val="24"/>
              </w:rPr>
              <w:t>61 000</w:t>
            </w: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,00</w:t>
            </w:r>
          </w:p>
        </w:tc>
      </w:tr>
      <w:tr w:rsidR="00854BCF" w:rsidRPr="00CD738C" w14:paraId="2849D2FD" w14:textId="77777777" w:rsidTr="003C7B8A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406A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Hogeschool Gent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7DC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€ 1 140 000,00</w:t>
            </w:r>
          </w:p>
        </w:tc>
      </w:tr>
      <w:tr w:rsidR="00854BCF" w:rsidRPr="00CD738C" w14:paraId="59FCEBDF" w14:textId="77777777" w:rsidTr="003C7B8A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FFE81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Odisee Aalst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5ABD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sz w:val="24"/>
                <w:szCs w:val="24"/>
              </w:rPr>
              <w:t>€ 372 367,74</w:t>
            </w:r>
          </w:p>
        </w:tc>
      </w:tr>
      <w:tr w:rsidR="00854BCF" w:rsidRPr="00CD738C" w14:paraId="5F044B59" w14:textId="77777777" w:rsidTr="003C7B8A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BF0C" w14:textId="77777777" w:rsidR="00854BCF" w:rsidRPr="00CD738C" w:rsidRDefault="00854BCF" w:rsidP="003C7B8A">
            <w:pPr>
              <w:spacing w:after="0" w:line="240" w:lineRule="auto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Arteveldehogeschool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4ED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sz w:val="24"/>
                <w:szCs w:val="24"/>
              </w:rPr>
              <w:t>€ 562 744,00</w:t>
            </w:r>
          </w:p>
        </w:tc>
      </w:tr>
      <w:tr w:rsidR="00854BCF" w:rsidRPr="00CD738C" w14:paraId="30919CDD" w14:textId="77777777" w:rsidTr="003C7B8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876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C9F" w14:textId="77777777" w:rsidR="00854BCF" w:rsidRPr="00CD738C" w:rsidRDefault="00854BCF" w:rsidP="003C7B8A">
            <w:pPr>
              <w:spacing w:after="0" w:line="240" w:lineRule="auto"/>
              <w:jc w:val="right"/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</w:pPr>
            <w:r w:rsidRPr="00CD738C"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>€ 3 636 111,74</w:t>
            </w:r>
          </w:p>
        </w:tc>
      </w:tr>
    </w:tbl>
    <w:p w14:paraId="149E15BE" w14:textId="4031C994" w:rsidR="00854BCF" w:rsidRDefault="00854BCF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  <w:r>
        <w:rPr>
          <w:rFonts w:asciiTheme="majorHAnsi" w:eastAsia="Calibri" w:hAnsiTheme="majorHAnsi"/>
          <w:b/>
          <w:bCs/>
          <w:lang w:eastAsia="nl-BE"/>
        </w:rPr>
        <w:t>West-Vlaanderen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854BCF" w:rsidRPr="00F635B7" w14:paraId="62059D73" w14:textId="77777777" w:rsidTr="00854BCF">
        <w:trPr>
          <w:trHeight w:val="283"/>
        </w:trPr>
        <w:tc>
          <w:tcPr>
            <w:tcW w:w="3256" w:type="dxa"/>
            <w:vMerge w:val="restart"/>
            <w:noWrap/>
            <w:hideMark/>
          </w:tcPr>
          <w:p w14:paraId="6CE87421" w14:textId="77777777" w:rsidR="00854BCF" w:rsidRPr="00854BCF" w:rsidRDefault="00854BCF" w:rsidP="00854BCF">
            <w:pPr>
              <w:rPr>
                <w:rFonts w:ascii="Calibri Light" w:eastAsia="Times New Roman" w:hAnsi="Calibri Light"/>
                <w:sz w:val="24"/>
                <w:szCs w:val="24"/>
              </w:rPr>
            </w:pPr>
            <w:r w:rsidRPr="00854BCF">
              <w:rPr>
                <w:rFonts w:ascii="Calibri Light" w:eastAsia="Times New Roman" w:hAnsi="Calibri Light"/>
                <w:sz w:val="24"/>
                <w:szCs w:val="24"/>
              </w:rPr>
              <w:t>Hogeschool West-Vlaanderen</w:t>
            </w:r>
          </w:p>
        </w:tc>
        <w:tc>
          <w:tcPr>
            <w:tcW w:w="2976" w:type="dxa"/>
            <w:noWrap/>
            <w:hideMark/>
          </w:tcPr>
          <w:p w14:paraId="011D745C" w14:textId="77777777" w:rsidR="00854BCF" w:rsidRPr="00854BCF" w:rsidRDefault="00854BCF" w:rsidP="00854BCF">
            <w:pPr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854BCF">
              <w:rPr>
                <w:rFonts w:ascii="Calibri Light" w:eastAsia="Times New Roman" w:hAnsi="Calibri Light"/>
                <w:sz w:val="24"/>
                <w:szCs w:val="24"/>
              </w:rPr>
              <w:t>€ 83 500,00</w:t>
            </w:r>
          </w:p>
        </w:tc>
      </w:tr>
      <w:tr w:rsidR="00854BCF" w:rsidRPr="00F635B7" w14:paraId="774ABB68" w14:textId="77777777" w:rsidTr="00854BCF">
        <w:trPr>
          <w:trHeight w:val="288"/>
        </w:trPr>
        <w:tc>
          <w:tcPr>
            <w:tcW w:w="3256" w:type="dxa"/>
            <w:vMerge/>
            <w:hideMark/>
          </w:tcPr>
          <w:p w14:paraId="0C762F2E" w14:textId="77777777" w:rsidR="00854BCF" w:rsidRPr="00854BCF" w:rsidRDefault="00854BCF" w:rsidP="00854BCF">
            <w:pPr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4197CAC5" w14:textId="77777777" w:rsidR="00854BCF" w:rsidRPr="00854BCF" w:rsidRDefault="00854BCF" w:rsidP="00854BCF">
            <w:pPr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854BCF">
              <w:rPr>
                <w:rFonts w:ascii="Calibri Light" w:eastAsia="Times New Roman" w:hAnsi="Calibri Light"/>
                <w:sz w:val="24"/>
                <w:szCs w:val="24"/>
              </w:rPr>
              <w:t>€ 109 200,00</w:t>
            </w:r>
          </w:p>
        </w:tc>
      </w:tr>
      <w:tr w:rsidR="00854BCF" w:rsidRPr="00F635B7" w14:paraId="76ED1A2C" w14:textId="77777777" w:rsidTr="00854BCF">
        <w:trPr>
          <w:trHeight w:val="288"/>
        </w:trPr>
        <w:tc>
          <w:tcPr>
            <w:tcW w:w="3256" w:type="dxa"/>
            <w:vMerge/>
            <w:hideMark/>
          </w:tcPr>
          <w:p w14:paraId="09048ECE" w14:textId="77777777" w:rsidR="00854BCF" w:rsidRPr="00854BCF" w:rsidRDefault="00854BCF" w:rsidP="00854BCF">
            <w:pPr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037692DF" w14:textId="77777777" w:rsidR="00854BCF" w:rsidRPr="00854BCF" w:rsidRDefault="00854BCF" w:rsidP="00854BCF">
            <w:pPr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854BCF">
              <w:rPr>
                <w:rFonts w:ascii="Calibri Light" w:eastAsia="Times New Roman" w:hAnsi="Calibri Light"/>
                <w:sz w:val="24"/>
                <w:szCs w:val="24"/>
              </w:rPr>
              <w:t>€ 242 750,00</w:t>
            </w:r>
          </w:p>
        </w:tc>
      </w:tr>
      <w:tr w:rsidR="00854BCF" w:rsidRPr="00F635B7" w14:paraId="6355DDFC" w14:textId="77777777" w:rsidTr="00854BCF">
        <w:trPr>
          <w:trHeight w:val="288"/>
        </w:trPr>
        <w:tc>
          <w:tcPr>
            <w:tcW w:w="3256" w:type="dxa"/>
            <w:vMerge/>
            <w:tcBorders>
              <w:bottom w:val="single" w:sz="4" w:space="0" w:color="auto"/>
            </w:tcBorders>
            <w:hideMark/>
          </w:tcPr>
          <w:p w14:paraId="01120DCA" w14:textId="77777777" w:rsidR="00854BCF" w:rsidRPr="00854BCF" w:rsidRDefault="00854BCF" w:rsidP="00854BCF">
            <w:pPr>
              <w:rPr>
                <w:rFonts w:ascii="Calibri Light" w:eastAsia="Times New Roman" w:hAnsi="Calibri Light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25A26DAA" w14:textId="77777777" w:rsidR="00854BCF" w:rsidRPr="00854BCF" w:rsidRDefault="00854BCF" w:rsidP="00854BCF">
            <w:pPr>
              <w:jc w:val="right"/>
              <w:rPr>
                <w:rFonts w:ascii="Calibri Light" w:eastAsia="Times New Roman" w:hAnsi="Calibri Light"/>
                <w:sz w:val="24"/>
                <w:szCs w:val="24"/>
              </w:rPr>
            </w:pPr>
            <w:r w:rsidRPr="00854BCF">
              <w:rPr>
                <w:rFonts w:ascii="Calibri Light" w:eastAsia="Times New Roman" w:hAnsi="Calibri Light"/>
                <w:sz w:val="24"/>
                <w:szCs w:val="24"/>
              </w:rPr>
              <w:t>€ 1 003 800,00</w:t>
            </w:r>
          </w:p>
        </w:tc>
      </w:tr>
      <w:tr w:rsidR="00854BCF" w:rsidRPr="00F635B7" w14:paraId="518ED6FE" w14:textId="77777777" w:rsidTr="00854BCF">
        <w:trPr>
          <w:trHeight w:val="288"/>
        </w:trPr>
        <w:tc>
          <w:tcPr>
            <w:tcW w:w="3256" w:type="dxa"/>
            <w:tcBorders>
              <w:left w:val="nil"/>
              <w:bottom w:val="nil"/>
            </w:tcBorders>
          </w:tcPr>
          <w:p w14:paraId="60675A7E" w14:textId="77777777" w:rsidR="00854BCF" w:rsidRPr="00F635B7" w:rsidRDefault="00854BCF" w:rsidP="003C7B8A">
            <w:pPr>
              <w:spacing w:line="276" w:lineRule="auto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780777E0" w14:textId="2246F310" w:rsidR="00854BCF" w:rsidRPr="00854BCF" w:rsidRDefault="00854BCF" w:rsidP="00854BCF">
            <w:pPr>
              <w:jc w:val="right"/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</w:pPr>
            <w:r w:rsidRPr="00854BCF">
              <w:rPr>
                <w:rFonts w:ascii="Calibri Light" w:eastAsia="Times New Roman" w:hAnsi="Calibri Light"/>
                <w:b/>
                <w:color w:val="000000"/>
                <w:sz w:val="24"/>
                <w:szCs w:val="24"/>
              </w:rPr>
              <w:t>€ 1 439 250,00</w:t>
            </w:r>
          </w:p>
        </w:tc>
      </w:tr>
    </w:tbl>
    <w:p w14:paraId="510F136C" w14:textId="0AE9C331" w:rsidR="00854BCF" w:rsidRDefault="00854BCF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</w:p>
    <w:p w14:paraId="30798043" w14:textId="6BBB1AFF" w:rsidR="009C29A9" w:rsidRPr="00AB7437" w:rsidRDefault="009C29A9" w:rsidP="009C29A9">
      <w:pPr>
        <w:spacing w:after="260" w:line="264" w:lineRule="exact"/>
        <w:rPr>
          <w:rFonts w:asciiTheme="majorHAnsi" w:eastAsia="Calibri" w:hAnsiTheme="majorHAnsi"/>
          <w:b/>
          <w:bCs/>
          <w:sz w:val="24"/>
          <w:lang w:eastAsia="nl-BE"/>
        </w:rPr>
      </w:pPr>
      <w:r w:rsidRPr="00AB7437">
        <w:rPr>
          <w:rFonts w:asciiTheme="majorHAnsi" w:eastAsia="Calibri" w:hAnsiTheme="majorHAnsi"/>
          <w:b/>
          <w:bCs/>
          <w:sz w:val="24"/>
          <w:lang w:eastAsia="nl-BE"/>
        </w:rPr>
        <w:t>Overzicht provinciale verdeling</w:t>
      </w: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2977"/>
      </w:tblGrid>
      <w:tr w:rsidR="00854BCF" w:rsidRPr="001A49E2" w14:paraId="373D6279" w14:textId="77777777" w:rsidTr="003C7B8A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98590A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  <w:t>per provincie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9C8F3A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  <w:t>aantal goedgekeurd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F7F90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</w:pPr>
            <w:r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  <w:t>bedrag goedg</w:t>
            </w:r>
            <w:r w:rsidRPr="001A49E2"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  <w:t>ekeurde projecten</w:t>
            </w:r>
          </w:p>
        </w:tc>
      </w:tr>
      <w:tr w:rsidR="00854BCF" w:rsidRPr="001A49E2" w14:paraId="3DF261A7" w14:textId="77777777" w:rsidTr="003C7B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769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Oost-Vlaanderen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D9C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5B09" w14:textId="77777777" w:rsidR="00854BCF" w:rsidRPr="001A49E2" w:rsidRDefault="00854BCF" w:rsidP="003C7B8A">
            <w:pPr>
              <w:spacing w:after="0" w:line="276" w:lineRule="auto"/>
              <w:jc w:val="right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€ 3.636.111,74</w:t>
            </w:r>
          </w:p>
        </w:tc>
      </w:tr>
      <w:tr w:rsidR="00854BCF" w:rsidRPr="001A49E2" w14:paraId="03B7B9E9" w14:textId="77777777" w:rsidTr="003C7B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766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Antwerpen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4D5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4B84" w14:textId="77777777" w:rsidR="00854BCF" w:rsidRPr="001A49E2" w:rsidRDefault="00854BCF" w:rsidP="003C7B8A">
            <w:pPr>
              <w:spacing w:after="0" w:line="276" w:lineRule="auto"/>
              <w:jc w:val="right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€ 2.535.821,00</w:t>
            </w:r>
          </w:p>
        </w:tc>
      </w:tr>
      <w:tr w:rsidR="00854BCF" w:rsidRPr="001A49E2" w14:paraId="3BAFE0EC" w14:textId="77777777" w:rsidTr="003C7B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08A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Vlaams-Brabant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3E02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>
              <w:rPr>
                <w:rFonts w:ascii="Calibri Light" w:eastAsia="Times New Roman" w:hAnsi="Calibri Light"/>
                <w:color w:val="000000"/>
                <w:sz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9E55" w14:textId="77777777" w:rsidR="00854BCF" w:rsidRPr="001A49E2" w:rsidRDefault="00854BCF" w:rsidP="003C7B8A">
            <w:pPr>
              <w:spacing w:after="0" w:line="276" w:lineRule="auto"/>
              <w:jc w:val="right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€ 2.</w:t>
            </w:r>
            <w:r>
              <w:rPr>
                <w:rFonts w:ascii="Calibri Light" w:eastAsia="Times New Roman" w:hAnsi="Calibri Light"/>
                <w:color w:val="000000"/>
                <w:sz w:val="24"/>
              </w:rPr>
              <w:t>254.991</w:t>
            </w: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,</w:t>
            </w:r>
            <w:r>
              <w:rPr>
                <w:rFonts w:ascii="Calibri Light" w:eastAsia="Times New Roman" w:hAnsi="Calibri Light"/>
                <w:color w:val="000000"/>
                <w:sz w:val="24"/>
              </w:rPr>
              <w:t>97</w:t>
            </w:r>
          </w:p>
        </w:tc>
      </w:tr>
      <w:tr w:rsidR="00854BCF" w:rsidRPr="001A49E2" w14:paraId="41978B18" w14:textId="77777777" w:rsidTr="003C7B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807E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West-Vlaanderen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BE7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AFF8" w14:textId="77777777" w:rsidR="00854BCF" w:rsidRPr="001A49E2" w:rsidRDefault="00854BCF" w:rsidP="003C7B8A">
            <w:pPr>
              <w:spacing w:after="0" w:line="276" w:lineRule="auto"/>
              <w:jc w:val="right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€ 1.439.250,00</w:t>
            </w:r>
          </w:p>
        </w:tc>
      </w:tr>
      <w:tr w:rsidR="00854BCF" w:rsidRPr="001A49E2" w14:paraId="50EEA476" w14:textId="77777777" w:rsidTr="003C7B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4ED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Brussel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6CC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>
              <w:rPr>
                <w:rFonts w:ascii="Calibri Light" w:eastAsia="Times New Roman" w:hAnsi="Calibri Light"/>
                <w:color w:val="000000"/>
                <w:sz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64F" w14:textId="77777777" w:rsidR="00854BCF" w:rsidRPr="001A49E2" w:rsidRDefault="00854BCF" w:rsidP="003C7B8A">
            <w:pPr>
              <w:spacing w:after="0" w:line="276" w:lineRule="auto"/>
              <w:jc w:val="right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€ 1.</w:t>
            </w:r>
            <w:r>
              <w:rPr>
                <w:rFonts w:ascii="Calibri Light" w:eastAsia="Times New Roman" w:hAnsi="Calibri Light"/>
                <w:color w:val="000000"/>
                <w:sz w:val="24"/>
              </w:rPr>
              <w:t>078.572,35</w:t>
            </w:r>
          </w:p>
        </w:tc>
      </w:tr>
      <w:tr w:rsidR="00854BCF" w:rsidRPr="001A49E2" w14:paraId="45857ED2" w14:textId="77777777" w:rsidTr="003C7B8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2CF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Limburg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747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BDCE" w14:textId="77777777" w:rsidR="00854BCF" w:rsidRPr="001A49E2" w:rsidRDefault="00854BCF" w:rsidP="003C7B8A">
            <w:pPr>
              <w:spacing w:after="0" w:line="276" w:lineRule="auto"/>
              <w:jc w:val="right"/>
              <w:rPr>
                <w:rFonts w:ascii="Calibri Light" w:eastAsia="Times New Roman" w:hAnsi="Calibri Light"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color w:val="000000"/>
                <w:sz w:val="24"/>
              </w:rPr>
              <w:t>€ 889.244,00</w:t>
            </w:r>
          </w:p>
        </w:tc>
      </w:tr>
      <w:tr w:rsidR="00854BCF" w:rsidRPr="001A49E2" w14:paraId="630CEA79" w14:textId="77777777" w:rsidTr="003C7B8A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937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BCDE2D" w14:textId="77777777" w:rsidR="00854BCF" w:rsidRPr="001A49E2" w:rsidRDefault="00854BCF" w:rsidP="003C7B8A">
            <w:pPr>
              <w:spacing w:after="0" w:line="276" w:lineRule="auto"/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A42ADC" w14:textId="77777777" w:rsidR="00854BCF" w:rsidRPr="001A49E2" w:rsidRDefault="00854BCF" w:rsidP="003C7B8A">
            <w:pPr>
              <w:spacing w:after="0" w:line="276" w:lineRule="auto"/>
              <w:jc w:val="right"/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</w:pPr>
            <w:r w:rsidRPr="001A49E2">
              <w:rPr>
                <w:rFonts w:ascii="Calibri Light" w:eastAsia="Times New Roman" w:hAnsi="Calibri Light"/>
                <w:b/>
                <w:bCs/>
                <w:color w:val="000000"/>
                <w:sz w:val="24"/>
              </w:rPr>
              <w:t>€ 11.833.991,06</w:t>
            </w:r>
          </w:p>
        </w:tc>
      </w:tr>
    </w:tbl>
    <w:p w14:paraId="5E802C6C" w14:textId="77777777" w:rsidR="00781823" w:rsidRPr="0067492B" w:rsidRDefault="00781823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</w:p>
    <w:p w14:paraId="2267FE1D" w14:textId="3C38C51C" w:rsidR="009C29A9" w:rsidRPr="00AB7437" w:rsidRDefault="009C29A9" w:rsidP="009C29A9">
      <w:pPr>
        <w:spacing w:after="260" w:line="264" w:lineRule="exact"/>
        <w:rPr>
          <w:rFonts w:asciiTheme="majorHAnsi" w:eastAsia="Calibri" w:hAnsiTheme="majorHAnsi"/>
          <w:b/>
          <w:bCs/>
          <w:sz w:val="24"/>
          <w:lang w:eastAsia="nl-BE"/>
        </w:rPr>
      </w:pPr>
      <w:r w:rsidRPr="00AB7437">
        <w:rPr>
          <w:rFonts w:asciiTheme="majorHAnsi" w:eastAsia="Calibri" w:hAnsiTheme="majorHAnsi"/>
          <w:b/>
          <w:bCs/>
          <w:sz w:val="24"/>
          <w:lang w:eastAsia="nl-BE"/>
        </w:rPr>
        <w:t>Overzicht types klimaatprojecten</w:t>
      </w:r>
    </w:p>
    <w:tbl>
      <w:tblPr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6"/>
      </w:tblGrid>
      <w:tr w:rsidR="009C29A9" w:rsidRPr="0067492B" w14:paraId="1652A3A5" w14:textId="77777777" w:rsidTr="00AB7437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EF66B7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l-BE"/>
              </w:rPr>
              <w:t>soorten projecten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D08386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l-BE"/>
              </w:rPr>
              <w:t>goedgekeurd</w:t>
            </w:r>
          </w:p>
        </w:tc>
      </w:tr>
      <w:tr w:rsidR="009C29A9" w:rsidRPr="0067492B" w14:paraId="646A55D1" w14:textId="77777777" w:rsidTr="00AB74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9D12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glas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A9A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43</w:t>
            </w:r>
          </w:p>
        </w:tc>
      </w:tr>
      <w:tr w:rsidR="009C29A9" w:rsidRPr="0067492B" w14:paraId="2BC67CB8" w14:textId="77777777" w:rsidTr="00AB74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24E4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glas + isolatie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7790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2</w:t>
            </w:r>
          </w:p>
        </w:tc>
      </w:tr>
      <w:tr w:rsidR="009C29A9" w:rsidRPr="0067492B" w14:paraId="516036B9" w14:textId="77777777" w:rsidTr="00AB74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B87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glas + ketel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920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1</w:t>
            </w:r>
          </w:p>
        </w:tc>
      </w:tr>
      <w:tr w:rsidR="009C29A9" w:rsidRPr="0067492B" w14:paraId="152AE8FC" w14:textId="77777777" w:rsidTr="00AB74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697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isolatie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37E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20</w:t>
            </w:r>
          </w:p>
        </w:tc>
      </w:tr>
      <w:tr w:rsidR="009C29A9" w:rsidRPr="0067492B" w14:paraId="370BFE3D" w14:textId="77777777" w:rsidTr="00AB74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C7B7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ketel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1E6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22</w:t>
            </w:r>
          </w:p>
        </w:tc>
      </w:tr>
      <w:tr w:rsidR="009C29A9" w:rsidRPr="0067492B" w14:paraId="4FA50DFA" w14:textId="77777777" w:rsidTr="00AB743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4366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warmtepomp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A1C0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2</w:t>
            </w:r>
          </w:p>
        </w:tc>
      </w:tr>
      <w:tr w:rsidR="009C29A9" w:rsidRPr="0067492B" w14:paraId="0E7D5A06" w14:textId="77777777" w:rsidTr="00854BCF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7C0" w14:textId="77777777" w:rsidR="009C29A9" w:rsidRPr="0067492B" w:rsidRDefault="009C29A9" w:rsidP="00AB74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zonneboiler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AB04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color w:val="000000"/>
                <w:lang w:eastAsia="nl-BE"/>
              </w:rPr>
              <w:t>1</w:t>
            </w:r>
          </w:p>
        </w:tc>
        <w:bookmarkStart w:id="0" w:name="_GoBack"/>
        <w:bookmarkEnd w:id="0"/>
      </w:tr>
      <w:tr w:rsidR="009C29A9" w:rsidRPr="0067492B" w14:paraId="7FC2DC8D" w14:textId="77777777" w:rsidTr="00854BCF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5A0A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nl-B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DD66F0" w14:textId="77777777" w:rsidR="009C29A9" w:rsidRPr="0067492B" w:rsidRDefault="009C29A9" w:rsidP="009C29A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l-BE"/>
              </w:rPr>
            </w:pPr>
            <w:r w:rsidRPr="0067492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nl-BE"/>
              </w:rPr>
              <w:t>91</w:t>
            </w:r>
          </w:p>
        </w:tc>
      </w:tr>
    </w:tbl>
    <w:p w14:paraId="6EA78890" w14:textId="77777777" w:rsidR="009C29A9" w:rsidRPr="0067492B" w:rsidRDefault="009C29A9" w:rsidP="009C29A9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</w:p>
    <w:p w14:paraId="5E802C6E" w14:textId="77777777" w:rsidR="00781823" w:rsidRPr="0067492B" w:rsidRDefault="00781823" w:rsidP="00CF50F8">
      <w:pPr>
        <w:spacing w:after="260" w:line="264" w:lineRule="exact"/>
        <w:rPr>
          <w:rFonts w:asciiTheme="majorHAnsi" w:eastAsia="Calibri" w:hAnsiTheme="majorHAnsi"/>
          <w:b/>
          <w:bCs/>
          <w:lang w:eastAsia="nl-BE"/>
        </w:rPr>
      </w:pPr>
    </w:p>
    <w:p w14:paraId="5E802C6F" w14:textId="77777777" w:rsidR="00CF50F8" w:rsidRPr="0067492B" w:rsidRDefault="00CF50F8" w:rsidP="002A76D4">
      <w:pPr>
        <w:rPr>
          <w:rFonts w:asciiTheme="majorHAnsi" w:hAnsiTheme="majorHAnsi"/>
          <w:sz w:val="24"/>
          <w:szCs w:val="24"/>
        </w:rPr>
      </w:pPr>
    </w:p>
    <w:sectPr w:rsidR="00CF50F8" w:rsidRPr="00674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D4"/>
    <w:rsid w:val="00200627"/>
    <w:rsid w:val="002A76D4"/>
    <w:rsid w:val="002B505A"/>
    <w:rsid w:val="0067492B"/>
    <w:rsid w:val="006F28F6"/>
    <w:rsid w:val="00781823"/>
    <w:rsid w:val="007C21C8"/>
    <w:rsid w:val="007F31C4"/>
    <w:rsid w:val="00854BCF"/>
    <w:rsid w:val="0095087F"/>
    <w:rsid w:val="009A7E86"/>
    <w:rsid w:val="009C29A9"/>
    <w:rsid w:val="00AB7437"/>
    <w:rsid w:val="00B56903"/>
    <w:rsid w:val="00BD1F15"/>
    <w:rsid w:val="00CE36AA"/>
    <w:rsid w:val="00CF50F8"/>
    <w:rsid w:val="00D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2C06"/>
  <w15:chartTrackingRefBased/>
  <w15:docId w15:val="{8EB5EDA7-29AA-481F-AC10-FE5AC06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1F1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E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7E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7E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E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921E91E55394B8219B2B88FC59C35" ma:contentTypeVersion="0" ma:contentTypeDescription="Een nieuw document maken." ma:contentTypeScope="" ma:versionID="de4721205ea95317e1f428da64a151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D329B-09A6-4A67-936A-EE3E3D95E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12204-E493-4E19-A5AD-53A095CB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0BE859-F459-42D8-8359-B9D28A1BD2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Jansens, Heidi</dc:creator>
  <cp:keywords/>
  <dc:description/>
  <cp:lastModifiedBy>De Brabandere, Arne</cp:lastModifiedBy>
  <cp:revision>3</cp:revision>
  <cp:lastPrinted>2017-12-11T11:45:00Z</cp:lastPrinted>
  <dcterms:created xsi:type="dcterms:W3CDTF">2017-12-11T15:08:00Z</dcterms:created>
  <dcterms:modified xsi:type="dcterms:W3CDTF">2017-12-14T18:13:00Z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0x010100504921E91E55394B8219B2B88FC59C35</vt:lpwstr>
  </property>
</Properties>
</file>